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093A3" w14:textId="6E0EBDEB" w:rsidR="001D4BBD" w:rsidRPr="00D43BDC" w:rsidRDefault="001D4BBD" w:rsidP="00096E29">
      <w:pPr>
        <w:pStyle w:val="Normal"/>
        <w:keepLines/>
        <w:pBdr>
          <w:top w:val="single" w:sz="6" w:space="2" w:color="auto"/>
          <w:left w:val="single" w:sz="6" w:space="2" w:color="auto"/>
          <w:bottom w:val="single" w:sz="6" w:space="2" w:color="auto"/>
          <w:right w:val="single" w:sz="6" w:space="2" w:color="auto"/>
        </w:pBdr>
        <w:tabs>
          <w:tab w:val="left" w:pos="1276"/>
        </w:tabs>
        <w:spacing w:before="240" w:after="240" w:line="240" w:lineRule="atLeast"/>
        <w:ind w:left="1276" w:hanging="1276"/>
        <w:rPr>
          <w:b/>
          <w:noProof w:val="0"/>
          <w:color w:val="000000"/>
          <w:sz w:val="48"/>
          <w:lang w:val="en-GB"/>
        </w:rPr>
      </w:pPr>
      <w:r w:rsidRPr="00D43BDC">
        <w:rPr>
          <w:b/>
          <w:noProof w:val="0"/>
          <w:color w:val="000000"/>
          <w:sz w:val="48"/>
          <w:lang w:val="en-GB"/>
        </w:rPr>
        <w:t>02.13</w:t>
      </w:r>
      <w:r w:rsidRPr="00D43BDC">
        <w:rPr>
          <w:b/>
          <w:noProof w:val="0"/>
          <w:color w:val="000000"/>
          <w:sz w:val="48"/>
          <w:lang w:val="en-GB"/>
        </w:rPr>
        <w:tab/>
      </w:r>
      <w:r w:rsidR="00096724" w:rsidRPr="00D43BDC">
        <w:rPr>
          <w:b/>
          <w:noProof w:val="0"/>
          <w:color w:val="000000"/>
          <w:sz w:val="48"/>
          <w:lang w:val="en-GB"/>
        </w:rPr>
        <w:t>Water Balance, 2022</w:t>
      </w:r>
    </w:p>
    <w:p w14:paraId="15F7A132" w14:textId="7F1BDD1A" w:rsidR="00096724" w:rsidRPr="00262C92" w:rsidRDefault="00096724" w:rsidP="00096724">
      <w:pPr>
        <w:pStyle w:val="berschrift2"/>
        <w:rPr>
          <w:color w:val="000000"/>
          <w:lang w:val="en-GB"/>
        </w:rPr>
      </w:pPr>
      <w:r w:rsidRPr="00262C92">
        <w:rPr>
          <w:color w:val="000000"/>
          <w:lang w:val="en-GB"/>
        </w:rPr>
        <w:t>Summary</w:t>
      </w:r>
    </w:p>
    <w:p w14:paraId="5F8C4AEF" w14:textId="251BF9AA" w:rsidR="002156CC" w:rsidRPr="00D43BDC" w:rsidRDefault="002156CC" w:rsidP="002156CC">
      <w:pPr>
        <w:spacing w:after="120" w:line="240" w:lineRule="atLeast"/>
        <w:jc w:val="both"/>
        <w:rPr>
          <w:rFonts w:ascii="Arial" w:hAnsi="Arial"/>
        </w:rPr>
      </w:pPr>
      <w:r w:rsidRPr="00D43BDC">
        <w:rPr>
          <w:rFonts w:ascii="Arial" w:hAnsi="Arial"/>
        </w:rPr>
        <w:t xml:space="preserve">How much rain </w:t>
      </w:r>
      <w:r w:rsidR="009E157B" w:rsidRPr="00D43BDC">
        <w:rPr>
          <w:rFonts w:ascii="Arial" w:hAnsi="Arial"/>
        </w:rPr>
        <w:t>seeps into</w:t>
      </w:r>
      <w:r w:rsidRPr="00D43BDC">
        <w:rPr>
          <w:rFonts w:ascii="Arial" w:hAnsi="Arial"/>
        </w:rPr>
        <w:t xml:space="preserve"> the </w:t>
      </w:r>
      <w:r w:rsidR="00F6237C" w:rsidRPr="00D43BDC">
        <w:rPr>
          <w:rFonts w:ascii="Arial" w:hAnsi="Arial"/>
        </w:rPr>
        <w:t>ground</w:t>
      </w:r>
      <w:r w:rsidRPr="00D43BDC">
        <w:rPr>
          <w:rFonts w:ascii="Arial" w:hAnsi="Arial"/>
        </w:rPr>
        <w:t xml:space="preserve"> in the </w:t>
      </w:r>
      <w:proofErr w:type="spellStart"/>
      <w:r w:rsidRPr="00D43BDC">
        <w:rPr>
          <w:rFonts w:ascii="Arial" w:hAnsi="Arial"/>
        </w:rPr>
        <w:t>Tiergarten</w:t>
      </w:r>
      <w:proofErr w:type="spellEnd"/>
      <w:r w:rsidRPr="00D43BDC">
        <w:rPr>
          <w:rFonts w:ascii="Arial" w:hAnsi="Arial"/>
        </w:rPr>
        <w:t xml:space="preserve">? How much evaporates </w:t>
      </w:r>
      <w:r w:rsidR="00990C39" w:rsidRPr="00D43BDC">
        <w:rPr>
          <w:rFonts w:ascii="Arial" w:hAnsi="Arial"/>
        </w:rPr>
        <w:t>from</w:t>
      </w:r>
      <w:r w:rsidRPr="00D43BDC">
        <w:rPr>
          <w:rFonts w:ascii="Arial" w:hAnsi="Arial"/>
        </w:rPr>
        <w:t xml:space="preserve"> the </w:t>
      </w:r>
      <w:proofErr w:type="spellStart"/>
      <w:r w:rsidRPr="00D43BDC">
        <w:rPr>
          <w:rFonts w:ascii="Arial" w:hAnsi="Arial"/>
        </w:rPr>
        <w:t>Tempelhofer</w:t>
      </w:r>
      <w:proofErr w:type="spellEnd"/>
      <w:r w:rsidRPr="00D43BDC">
        <w:rPr>
          <w:rFonts w:ascii="Arial" w:hAnsi="Arial"/>
        </w:rPr>
        <w:t xml:space="preserve"> Feld? And how much ends up in the sewer system at Potsdamer Platz? </w:t>
      </w:r>
      <w:r w:rsidR="00E828A7" w:rsidRPr="00D43BDC">
        <w:rPr>
          <w:rFonts w:ascii="Arial" w:hAnsi="Arial"/>
        </w:rPr>
        <w:t xml:space="preserve">These are some of the questions </w:t>
      </w:r>
      <w:r w:rsidR="009C6DA1" w:rsidRPr="00D43BDC">
        <w:rPr>
          <w:rFonts w:ascii="Arial" w:hAnsi="Arial"/>
        </w:rPr>
        <w:t xml:space="preserve">explored in </w:t>
      </w:r>
      <w:r w:rsidR="00E828A7" w:rsidRPr="00D43BDC">
        <w:rPr>
          <w:rFonts w:ascii="Arial" w:hAnsi="Arial"/>
        </w:rPr>
        <w:t>this topic</w:t>
      </w:r>
      <w:r w:rsidRPr="00D43BDC">
        <w:rPr>
          <w:rFonts w:ascii="Arial" w:hAnsi="Arial"/>
        </w:rPr>
        <w:t xml:space="preserve">. It combines data from </w:t>
      </w:r>
      <w:r w:rsidR="00605B59">
        <w:rPr>
          <w:rFonts w:ascii="Arial" w:hAnsi="Arial"/>
        </w:rPr>
        <w:t>the DWD (</w:t>
      </w:r>
      <w:r w:rsidR="00626C5D" w:rsidRPr="00D43BDC">
        <w:rPr>
          <w:rFonts w:ascii="Arial" w:hAnsi="Arial"/>
        </w:rPr>
        <w:t>Germany</w:t>
      </w:r>
      <w:r w:rsidR="00990C39" w:rsidRPr="00D43BDC">
        <w:rPr>
          <w:rFonts w:ascii="Arial" w:hAnsi="Arial"/>
        </w:rPr>
        <w:t>’</w:t>
      </w:r>
      <w:r w:rsidR="00626C5D" w:rsidRPr="00D43BDC">
        <w:rPr>
          <w:rFonts w:ascii="Arial" w:hAnsi="Arial"/>
        </w:rPr>
        <w:t>s National Meteorological Service</w:t>
      </w:r>
      <w:r w:rsidR="00605B59">
        <w:rPr>
          <w:rFonts w:ascii="Arial" w:hAnsi="Arial"/>
        </w:rPr>
        <w:t>)</w:t>
      </w:r>
      <w:r w:rsidRPr="00D43BDC">
        <w:rPr>
          <w:rFonts w:ascii="Arial" w:hAnsi="Arial"/>
        </w:rPr>
        <w:t xml:space="preserve"> and the BWB</w:t>
      </w:r>
      <w:r w:rsidR="00990C39" w:rsidRPr="00D43BDC">
        <w:rPr>
          <w:rFonts w:ascii="Arial" w:hAnsi="Arial"/>
        </w:rPr>
        <w:t xml:space="preserve"> (Berlin’s </w:t>
      </w:r>
      <w:r w:rsidR="00626C5D" w:rsidRPr="00D43BDC">
        <w:rPr>
          <w:rFonts w:ascii="Arial" w:hAnsi="Arial"/>
        </w:rPr>
        <w:t>water supply and wastewater treatment company</w:t>
      </w:r>
      <w:r w:rsidRPr="00D43BDC">
        <w:rPr>
          <w:rFonts w:ascii="Arial" w:hAnsi="Arial"/>
        </w:rPr>
        <w:t xml:space="preserve">) with detailed knowledge of local site conditions. For example, far more water </w:t>
      </w:r>
      <w:r w:rsidR="00990C39" w:rsidRPr="00D43BDC">
        <w:rPr>
          <w:rFonts w:ascii="Arial" w:hAnsi="Arial"/>
        </w:rPr>
        <w:t xml:space="preserve">infiltrates into the soil </w:t>
      </w:r>
      <w:r w:rsidRPr="00D43BDC">
        <w:rPr>
          <w:rFonts w:ascii="Arial" w:hAnsi="Arial"/>
        </w:rPr>
        <w:t>and evaporates in a park than on a paved parking lot.</w:t>
      </w:r>
    </w:p>
    <w:p w14:paraId="0453965D" w14:textId="4107F8BB" w:rsidR="002156CC" w:rsidRPr="00D43BDC" w:rsidRDefault="002156CC" w:rsidP="002156CC">
      <w:pPr>
        <w:spacing w:after="120" w:line="240" w:lineRule="atLeast"/>
        <w:jc w:val="both"/>
        <w:rPr>
          <w:rFonts w:ascii="Arial" w:hAnsi="Arial"/>
        </w:rPr>
      </w:pPr>
      <w:r w:rsidRPr="00D43BDC">
        <w:rPr>
          <w:rFonts w:ascii="Arial" w:hAnsi="Arial"/>
        </w:rPr>
        <w:t xml:space="preserve">Effective water management in a major city requires an understanding of where water infiltrates </w:t>
      </w:r>
      <w:r w:rsidR="00990C39" w:rsidRPr="00D43BDC">
        <w:rPr>
          <w:rFonts w:ascii="Arial" w:hAnsi="Arial"/>
        </w:rPr>
        <w:t xml:space="preserve">into the ground </w:t>
      </w:r>
      <w:r w:rsidRPr="00D43BDC">
        <w:rPr>
          <w:rFonts w:ascii="Arial" w:hAnsi="Arial"/>
        </w:rPr>
        <w:t xml:space="preserve">and where </w:t>
      </w:r>
      <w:r w:rsidR="000E22E8" w:rsidRPr="00D43BDC">
        <w:rPr>
          <w:rFonts w:ascii="Arial" w:hAnsi="Arial"/>
        </w:rPr>
        <w:t>groundwater</w:t>
      </w:r>
      <w:r w:rsidRPr="00D43BDC">
        <w:rPr>
          <w:rFonts w:ascii="Arial" w:hAnsi="Arial"/>
        </w:rPr>
        <w:t xml:space="preserve"> is re</w:t>
      </w:r>
      <w:r w:rsidR="000E22E8" w:rsidRPr="00D43BDC">
        <w:rPr>
          <w:rFonts w:ascii="Arial" w:hAnsi="Arial"/>
        </w:rPr>
        <w:t>charged</w:t>
      </w:r>
      <w:r w:rsidRPr="00D43BDC">
        <w:rPr>
          <w:rFonts w:ascii="Arial" w:hAnsi="Arial"/>
        </w:rPr>
        <w:t xml:space="preserve">. </w:t>
      </w:r>
      <w:r w:rsidR="004A2B8A" w:rsidRPr="00D43BDC">
        <w:rPr>
          <w:rFonts w:ascii="Arial" w:hAnsi="Arial"/>
        </w:rPr>
        <w:t xml:space="preserve">To </w:t>
      </w:r>
      <w:r w:rsidR="00605B59">
        <w:rPr>
          <w:rFonts w:ascii="Arial" w:hAnsi="Arial"/>
        </w:rPr>
        <w:t>investigate this in detail</w:t>
      </w:r>
      <w:r w:rsidRPr="00D43BDC">
        <w:rPr>
          <w:rFonts w:ascii="Arial" w:hAnsi="Arial"/>
        </w:rPr>
        <w:t xml:space="preserve">, the city was divided into 25,000 individual areas. Using the Berlin Water Balance Model (ABIMO), </w:t>
      </w:r>
      <w:r w:rsidR="004A2B8A" w:rsidRPr="00D43BDC">
        <w:rPr>
          <w:rFonts w:ascii="Arial" w:hAnsi="Arial"/>
        </w:rPr>
        <w:t>six years of data were simulated</w:t>
      </w:r>
      <w:r w:rsidR="00E828A7" w:rsidRPr="00D43BDC">
        <w:rPr>
          <w:rFonts w:ascii="Arial" w:hAnsi="Arial"/>
        </w:rPr>
        <w:t xml:space="preserve"> to determine the long-term average fate of rainfall in the area</w:t>
      </w:r>
      <w:r w:rsidRPr="00D43BDC">
        <w:rPr>
          <w:rFonts w:ascii="Arial" w:hAnsi="Arial"/>
        </w:rPr>
        <w:t>.</w:t>
      </w:r>
    </w:p>
    <w:p w14:paraId="6C3B25AF" w14:textId="7AB46B81" w:rsidR="002156CC" w:rsidRPr="00D43BDC" w:rsidRDefault="002156CC" w:rsidP="002156CC">
      <w:pPr>
        <w:spacing w:after="120" w:line="240" w:lineRule="atLeast"/>
        <w:jc w:val="both"/>
        <w:rPr>
          <w:rFonts w:ascii="Arial" w:hAnsi="Arial"/>
        </w:rPr>
      </w:pPr>
      <w:r w:rsidRPr="00D43BDC">
        <w:rPr>
          <w:rFonts w:ascii="Arial" w:hAnsi="Arial"/>
        </w:rPr>
        <w:t>Overall, nearly two</w:t>
      </w:r>
      <w:r w:rsidR="004A2B8A" w:rsidRPr="00D43BDC">
        <w:rPr>
          <w:rFonts w:ascii="Arial" w:hAnsi="Arial"/>
        </w:rPr>
        <w:t>-</w:t>
      </w:r>
      <w:r w:rsidRPr="00D43BDC">
        <w:rPr>
          <w:rFonts w:ascii="Arial" w:hAnsi="Arial"/>
        </w:rPr>
        <w:t xml:space="preserve">thirds of Berlin’s </w:t>
      </w:r>
      <w:r w:rsidR="00E177C0">
        <w:rPr>
          <w:rFonts w:ascii="Arial" w:hAnsi="Arial"/>
        </w:rPr>
        <w:t>rainfall</w:t>
      </w:r>
      <w:r w:rsidRPr="00D43BDC">
        <w:rPr>
          <w:rFonts w:ascii="Arial" w:hAnsi="Arial"/>
        </w:rPr>
        <w:t xml:space="preserve"> return</w:t>
      </w:r>
      <w:r w:rsidR="00E177C0">
        <w:rPr>
          <w:rFonts w:ascii="Arial" w:hAnsi="Arial"/>
        </w:rPr>
        <w:t>s</w:t>
      </w:r>
      <w:r w:rsidRPr="00D43BDC">
        <w:rPr>
          <w:rFonts w:ascii="Arial" w:hAnsi="Arial"/>
        </w:rPr>
        <w:t xml:space="preserve"> to the atmosphere through evaporation. Of the remain</w:t>
      </w:r>
      <w:r w:rsidR="00E177C0">
        <w:rPr>
          <w:rFonts w:ascii="Arial" w:hAnsi="Arial"/>
        </w:rPr>
        <w:t>ing amount</w:t>
      </w:r>
      <w:r w:rsidRPr="00D43BDC">
        <w:rPr>
          <w:rFonts w:ascii="Arial" w:hAnsi="Arial"/>
        </w:rPr>
        <w:t>, about two</w:t>
      </w:r>
      <w:r w:rsidR="004A2B8A" w:rsidRPr="00D43BDC">
        <w:rPr>
          <w:rFonts w:ascii="Arial" w:hAnsi="Arial"/>
        </w:rPr>
        <w:t>-</w:t>
      </w:r>
      <w:r w:rsidRPr="00D43BDC">
        <w:rPr>
          <w:rFonts w:ascii="Arial" w:hAnsi="Arial"/>
        </w:rPr>
        <w:t xml:space="preserve">thirds </w:t>
      </w:r>
      <w:r w:rsidR="00E177C0">
        <w:rPr>
          <w:rFonts w:ascii="Arial" w:hAnsi="Arial"/>
        </w:rPr>
        <w:t>seeps</w:t>
      </w:r>
      <w:r w:rsidRPr="00D43BDC">
        <w:rPr>
          <w:rFonts w:ascii="Arial" w:hAnsi="Arial"/>
        </w:rPr>
        <w:t xml:space="preserve"> into the ground, while the rest </w:t>
      </w:r>
      <w:r w:rsidR="00E177C0">
        <w:rPr>
          <w:rFonts w:ascii="Arial" w:hAnsi="Arial"/>
        </w:rPr>
        <w:t>flows</w:t>
      </w:r>
      <w:r w:rsidRPr="00D43BDC">
        <w:rPr>
          <w:rFonts w:ascii="Arial" w:hAnsi="Arial"/>
        </w:rPr>
        <w:t xml:space="preserve"> </w:t>
      </w:r>
      <w:r w:rsidR="00012FAC" w:rsidRPr="00D43BDC">
        <w:rPr>
          <w:rFonts w:ascii="Arial" w:hAnsi="Arial"/>
        </w:rPr>
        <w:t>into</w:t>
      </w:r>
      <w:r w:rsidRPr="00D43BDC">
        <w:rPr>
          <w:rFonts w:ascii="Arial" w:hAnsi="Arial"/>
        </w:rPr>
        <w:t xml:space="preserve"> the</w:t>
      </w:r>
      <w:r w:rsidR="00605B59">
        <w:rPr>
          <w:rFonts w:ascii="Arial" w:hAnsi="Arial"/>
        </w:rPr>
        <w:t xml:space="preserve"> </w:t>
      </w:r>
      <w:r w:rsidR="006E6063">
        <w:rPr>
          <w:rFonts w:ascii="Arial" w:hAnsi="Arial"/>
        </w:rPr>
        <w:t>sewer system</w:t>
      </w:r>
      <w:r w:rsidRPr="00D43BDC">
        <w:rPr>
          <w:rFonts w:ascii="Arial" w:hAnsi="Arial"/>
        </w:rPr>
        <w:t>.</w:t>
      </w:r>
    </w:p>
    <w:p w14:paraId="183F9282" w14:textId="0D755B72" w:rsidR="002156CC" w:rsidRPr="00D43BDC" w:rsidRDefault="004A2B8A" w:rsidP="002156CC">
      <w:pPr>
        <w:spacing w:after="120" w:line="240" w:lineRule="atLeast"/>
        <w:jc w:val="both"/>
        <w:rPr>
          <w:rFonts w:ascii="Arial" w:hAnsi="Arial"/>
        </w:rPr>
      </w:pPr>
      <w:r w:rsidRPr="00D43BDC">
        <w:rPr>
          <w:rFonts w:ascii="Arial" w:hAnsi="Arial"/>
        </w:rPr>
        <w:t>Berlin</w:t>
      </w:r>
      <w:r w:rsidR="00E177C0">
        <w:rPr>
          <w:rFonts w:ascii="Arial" w:hAnsi="Arial"/>
        </w:rPr>
        <w:t xml:space="preserve"> residents</w:t>
      </w:r>
      <w:r w:rsidR="002156CC" w:rsidRPr="00D43BDC">
        <w:rPr>
          <w:rFonts w:ascii="Arial" w:hAnsi="Arial"/>
        </w:rPr>
        <w:t xml:space="preserve"> can</w:t>
      </w:r>
      <w:r w:rsidR="00875233" w:rsidRPr="00D43BDC">
        <w:rPr>
          <w:rFonts w:ascii="Arial" w:hAnsi="Arial"/>
        </w:rPr>
        <w:t xml:space="preserve"> also</w:t>
      </w:r>
      <w:r w:rsidR="002156CC" w:rsidRPr="00D43BDC">
        <w:rPr>
          <w:rFonts w:ascii="Arial" w:hAnsi="Arial"/>
        </w:rPr>
        <w:t xml:space="preserve"> </w:t>
      </w:r>
      <w:r w:rsidR="00E177C0">
        <w:rPr>
          <w:rFonts w:ascii="Arial" w:hAnsi="Arial"/>
        </w:rPr>
        <w:t>play a role in</w:t>
      </w:r>
      <w:r w:rsidR="002156CC" w:rsidRPr="00D43BDC">
        <w:rPr>
          <w:rFonts w:ascii="Arial" w:hAnsi="Arial"/>
        </w:rPr>
        <w:t xml:space="preserve"> </w:t>
      </w:r>
      <w:r w:rsidR="00E177C0">
        <w:rPr>
          <w:rFonts w:ascii="Arial" w:hAnsi="Arial"/>
        </w:rPr>
        <w:t xml:space="preserve">improving </w:t>
      </w:r>
      <w:r w:rsidR="002156CC" w:rsidRPr="00D43BDC">
        <w:rPr>
          <w:rFonts w:ascii="Arial" w:hAnsi="Arial"/>
        </w:rPr>
        <w:t xml:space="preserve">the city’s water balance. Green roofs, for example, </w:t>
      </w:r>
      <w:r w:rsidR="00E177C0">
        <w:rPr>
          <w:rFonts w:ascii="Arial" w:hAnsi="Arial"/>
        </w:rPr>
        <w:t>encourage</w:t>
      </w:r>
      <w:r w:rsidR="002326E9">
        <w:rPr>
          <w:rFonts w:ascii="Arial" w:hAnsi="Arial"/>
        </w:rPr>
        <w:t xml:space="preserve"> evapotranspiration</w:t>
      </w:r>
      <w:r w:rsidR="00E177C0">
        <w:rPr>
          <w:rFonts w:ascii="Arial" w:hAnsi="Arial"/>
        </w:rPr>
        <w:t xml:space="preserve"> by</w:t>
      </w:r>
      <w:r w:rsidR="002326E9">
        <w:rPr>
          <w:rFonts w:ascii="Arial" w:hAnsi="Arial"/>
        </w:rPr>
        <w:t xml:space="preserve"> </w:t>
      </w:r>
      <w:r w:rsidR="00E177C0">
        <w:rPr>
          <w:rFonts w:ascii="Arial" w:hAnsi="Arial"/>
        </w:rPr>
        <w:t>holding</w:t>
      </w:r>
      <w:r w:rsidR="002156CC" w:rsidRPr="00D43BDC">
        <w:rPr>
          <w:rFonts w:ascii="Arial" w:hAnsi="Arial"/>
        </w:rPr>
        <w:t xml:space="preserve"> </w:t>
      </w:r>
      <w:r w:rsidR="00626C5D" w:rsidRPr="00D43BDC">
        <w:rPr>
          <w:rFonts w:ascii="Arial" w:hAnsi="Arial"/>
        </w:rPr>
        <w:t>rainwater</w:t>
      </w:r>
      <w:r w:rsidR="00E177C0">
        <w:rPr>
          <w:rFonts w:ascii="Arial" w:hAnsi="Arial"/>
        </w:rPr>
        <w:t xml:space="preserve"> and</w:t>
      </w:r>
      <w:r w:rsidR="002326E9">
        <w:rPr>
          <w:rFonts w:ascii="Arial" w:hAnsi="Arial"/>
        </w:rPr>
        <w:t xml:space="preserve"> preventing it from </w:t>
      </w:r>
      <w:r w:rsidR="00E177C0">
        <w:rPr>
          <w:rFonts w:ascii="Arial" w:hAnsi="Arial"/>
        </w:rPr>
        <w:t>entering</w:t>
      </w:r>
      <w:r w:rsidR="002326E9">
        <w:rPr>
          <w:rFonts w:ascii="Arial" w:hAnsi="Arial"/>
        </w:rPr>
        <w:t xml:space="preserve"> gutters and the </w:t>
      </w:r>
      <w:r w:rsidR="006E6063">
        <w:rPr>
          <w:rFonts w:ascii="Arial" w:hAnsi="Arial"/>
        </w:rPr>
        <w:t>sewer system</w:t>
      </w:r>
      <w:r w:rsidR="002156CC" w:rsidRPr="00D43BDC">
        <w:rPr>
          <w:rFonts w:ascii="Arial" w:hAnsi="Arial"/>
        </w:rPr>
        <w:t>. The</w:t>
      </w:r>
      <w:r w:rsidR="00E177C0">
        <w:rPr>
          <w:rFonts w:ascii="Arial" w:hAnsi="Arial"/>
        </w:rPr>
        <w:t>ir impact</w:t>
      </w:r>
      <w:r w:rsidR="002156CC" w:rsidRPr="00D43BDC">
        <w:rPr>
          <w:rFonts w:ascii="Arial" w:hAnsi="Arial"/>
        </w:rPr>
        <w:t xml:space="preserve"> </w:t>
      </w:r>
      <w:r w:rsidR="00875233" w:rsidRPr="00D43BDC">
        <w:rPr>
          <w:rFonts w:ascii="Arial" w:hAnsi="Arial"/>
        </w:rPr>
        <w:t xml:space="preserve">was </w:t>
      </w:r>
      <w:r w:rsidRPr="00D43BDC">
        <w:rPr>
          <w:rFonts w:ascii="Arial" w:hAnsi="Arial"/>
        </w:rPr>
        <w:t>in</w:t>
      </w:r>
      <w:r w:rsidR="00E177C0">
        <w:rPr>
          <w:rFonts w:ascii="Arial" w:hAnsi="Arial"/>
        </w:rPr>
        <w:t>cluded</w:t>
      </w:r>
      <w:r w:rsidRPr="00D43BDC">
        <w:rPr>
          <w:rFonts w:ascii="Arial" w:hAnsi="Arial"/>
        </w:rPr>
        <w:t xml:space="preserve"> in</w:t>
      </w:r>
      <w:r w:rsidR="002156CC" w:rsidRPr="00D43BDC">
        <w:rPr>
          <w:rFonts w:ascii="Arial" w:hAnsi="Arial"/>
        </w:rPr>
        <w:t xml:space="preserve"> the model </w:t>
      </w:r>
      <w:r w:rsidR="00E177C0">
        <w:rPr>
          <w:rFonts w:ascii="Arial" w:hAnsi="Arial"/>
        </w:rPr>
        <w:t xml:space="preserve">starting </w:t>
      </w:r>
      <w:r w:rsidR="00875233" w:rsidRPr="00D43BDC">
        <w:rPr>
          <w:rFonts w:ascii="Arial" w:hAnsi="Arial"/>
        </w:rPr>
        <w:t>in</w:t>
      </w:r>
      <w:r w:rsidR="002156CC" w:rsidRPr="00D43BDC">
        <w:rPr>
          <w:rFonts w:ascii="Arial" w:hAnsi="Arial"/>
        </w:rPr>
        <w:t xml:space="preserve"> 2017.</w:t>
      </w:r>
    </w:p>
    <w:p w14:paraId="34F2381B" w14:textId="5691C64C" w:rsidR="00875233" w:rsidRPr="00D43BDC" w:rsidRDefault="00875233" w:rsidP="00875233">
      <w:pPr>
        <w:spacing w:after="120" w:line="240" w:lineRule="atLeast"/>
        <w:jc w:val="both"/>
        <w:rPr>
          <w:rFonts w:ascii="Arial" w:hAnsi="Arial"/>
        </w:rPr>
      </w:pPr>
      <w:r w:rsidRPr="00D43BDC">
        <w:rPr>
          <w:rFonts w:ascii="Arial" w:hAnsi="Arial"/>
        </w:rPr>
        <w:t xml:space="preserve">The maps presented here for 2022 form part of the results from the </w:t>
      </w:r>
      <w:r w:rsidR="00C23421" w:rsidRPr="00D43BDC">
        <w:rPr>
          <w:rFonts w:ascii="Arial" w:hAnsi="Arial"/>
        </w:rPr>
        <w:t xml:space="preserve">AMAREX </w:t>
      </w:r>
      <w:r w:rsidRPr="00D43BDC">
        <w:rPr>
          <w:rFonts w:ascii="Arial" w:hAnsi="Arial"/>
        </w:rPr>
        <w:t xml:space="preserve">research </w:t>
      </w:r>
      <w:r w:rsidR="00C23421" w:rsidRPr="00D43BDC">
        <w:rPr>
          <w:rFonts w:ascii="Arial" w:hAnsi="Arial"/>
        </w:rPr>
        <w:t xml:space="preserve">project (AMAREX </w:t>
      </w:r>
      <w:r w:rsidR="00E177C0" w:rsidRPr="00E177C0">
        <w:rPr>
          <w:rFonts w:ascii="Arial" w:hAnsi="Arial"/>
        </w:rPr>
        <w:t>is the acronym for the German translation</w:t>
      </w:r>
      <w:r w:rsidR="00E177C0">
        <w:rPr>
          <w:rFonts w:ascii="Arial" w:hAnsi="Arial"/>
        </w:rPr>
        <w:t xml:space="preserve"> </w:t>
      </w:r>
      <w:r w:rsidR="00C23421" w:rsidRPr="00D43BDC">
        <w:rPr>
          <w:rFonts w:ascii="Arial" w:hAnsi="Arial"/>
        </w:rPr>
        <w:t>of ‘adaptation of stormwater management to extreme events’)</w:t>
      </w:r>
      <w:r w:rsidRPr="00D43BDC">
        <w:rPr>
          <w:rFonts w:ascii="Arial" w:hAnsi="Arial"/>
        </w:rPr>
        <w:t xml:space="preserve">. This </w:t>
      </w:r>
      <w:r w:rsidR="007D08F1" w:rsidRPr="00D43BDC">
        <w:rPr>
          <w:rFonts w:ascii="Arial" w:hAnsi="Arial"/>
        </w:rPr>
        <w:t>joint</w:t>
      </w:r>
      <w:r w:rsidRPr="00D43BDC">
        <w:rPr>
          <w:rFonts w:ascii="Arial" w:hAnsi="Arial"/>
        </w:rPr>
        <w:t xml:space="preserve"> project is funded by the </w:t>
      </w:r>
      <w:r w:rsidR="00F50658" w:rsidRPr="00D43BDC">
        <w:rPr>
          <w:rFonts w:ascii="Arial" w:hAnsi="Arial"/>
        </w:rPr>
        <w:t>Federal Ministry of Research, Technology and Space (BMFTR)</w:t>
      </w:r>
      <w:r w:rsidRPr="00D43BDC">
        <w:rPr>
          <w:rFonts w:ascii="Arial" w:hAnsi="Arial"/>
        </w:rPr>
        <w:t xml:space="preserve"> </w:t>
      </w:r>
      <w:r w:rsidR="003071E7">
        <w:rPr>
          <w:rFonts w:ascii="Arial" w:hAnsi="Arial"/>
        </w:rPr>
        <w:t>within</w:t>
      </w:r>
      <w:r w:rsidRPr="00D43BDC">
        <w:rPr>
          <w:rFonts w:ascii="Arial" w:hAnsi="Arial"/>
        </w:rPr>
        <w:t xml:space="preserve"> the </w:t>
      </w:r>
      <w:r w:rsidR="00C23421" w:rsidRPr="00D43BDC">
        <w:rPr>
          <w:rFonts w:ascii="Arial" w:hAnsi="Arial"/>
        </w:rPr>
        <w:t xml:space="preserve">hydrological extreme events </w:t>
      </w:r>
      <w:r w:rsidRPr="00D43BDC">
        <w:rPr>
          <w:rFonts w:ascii="Arial" w:hAnsi="Arial"/>
        </w:rPr>
        <w:t>(</w:t>
      </w:r>
      <w:proofErr w:type="spellStart"/>
      <w:r w:rsidRPr="00D43BDC">
        <w:rPr>
          <w:rFonts w:ascii="Arial" w:hAnsi="Arial"/>
        </w:rPr>
        <w:t>WaX</w:t>
      </w:r>
      <w:proofErr w:type="spellEnd"/>
      <w:r w:rsidRPr="00D43BDC">
        <w:rPr>
          <w:rFonts w:ascii="Arial" w:hAnsi="Arial"/>
        </w:rPr>
        <w:t xml:space="preserve">) funding </w:t>
      </w:r>
      <w:r w:rsidR="005E4BDA" w:rsidRPr="00D43BDC">
        <w:rPr>
          <w:rFonts w:ascii="Arial" w:hAnsi="Arial"/>
        </w:rPr>
        <w:t>programme</w:t>
      </w:r>
      <w:r w:rsidRPr="00D43BDC">
        <w:rPr>
          <w:rFonts w:ascii="Arial" w:hAnsi="Arial"/>
        </w:rPr>
        <w:t xml:space="preserve"> (funding reference: 02WEE1624A-H). The initiative operates under the umbrella of the federal</w:t>
      </w:r>
      <w:r w:rsidR="00D16A32" w:rsidRPr="00D43BDC">
        <w:rPr>
          <w:rFonts w:ascii="Arial" w:hAnsi="Arial"/>
        </w:rPr>
        <w:t xml:space="preserve"> water programme</w:t>
      </w:r>
      <w:r w:rsidRPr="00D43BDC">
        <w:rPr>
          <w:rFonts w:ascii="Arial" w:hAnsi="Arial"/>
        </w:rPr>
        <w:t xml:space="preserve"> </w:t>
      </w:r>
      <w:r w:rsidRPr="004F611F">
        <w:rPr>
          <w:rFonts w:ascii="Arial" w:hAnsi="Arial"/>
        </w:rPr>
        <w:t>Wa</w:t>
      </w:r>
      <w:r w:rsidR="007C44B3" w:rsidRPr="004F611F">
        <w:rPr>
          <w:rFonts w:ascii="Arial" w:hAnsi="Arial"/>
        </w:rPr>
        <w:t>sser</w:t>
      </w:r>
      <w:r w:rsidRPr="004F611F">
        <w:rPr>
          <w:rFonts w:ascii="Arial" w:hAnsi="Arial"/>
        </w:rPr>
        <w:t>: N</w:t>
      </w:r>
      <w:r w:rsidRPr="00D43BDC">
        <w:rPr>
          <w:rFonts w:ascii="Arial" w:hAnsi="Arial"/>
        </w:rPr>
        <w:t xml:space="preserve"> and is part of the BMF</w:t>
      </w:r>
      <w:r w:rsidR="00C23421" w:rsidRPr="00D43BDC">
        <w:rPr>
          <w:rFonts w:ascii="Arial" w:hAnsi="Arial"/>
        </w:rPr>
        <w:t>TR</w:t>
      </w:r>
      <w:r w:rsidRPr="00D43BDC">
        <w:rPr>
          <w:rFonts w:ascii="Arial" w:hAnsi="Arial"/>
        </w:rPr>
        <w:t>’s Research for Sustainability Strategy (FONA).</w:t>
      </w:r>
    </w:p>
    <w:p w14:paraId="4B5F44B1" w14:textId="7F1BDD1A" w:rsidR="00875233" w:rsidRPr="00D43BDC" w:rsidRDefault="00875233" w:rsidP="00875233">
      <w:pPr>
        <w:spacing w:after="120" w:line="240" w:lineRule="atLeast"/>
        <w:jc w:val="both"/>
        <w:rPr>
          <w:rFonts w:ascii="Arial" w:hAnsi="Arial"/>
        </w:rPr>
      </w:pPr>
      <w:r w:rsidRPr="00D43BDC">
        <w:rPr>
          <w:rFonts w:ascii="Arial" w:hAnsi="Arial"/>
          <w:noProof/>
        </w:rPr>
        <w:drawing>
          <wp:inline distT="0" distB="0" distL="0" distR="0" wp14:anchorId="7283ACF7" wp14:editId="408F81E2">
            <wp:extent cx="4230094" cy="1388368"/>
            <wp:effectExtent l="0" t="0" r="0" b="2540"/>
            <wp:docPr id="310635155" name="Grafik 8"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35155" name="Grafik 8" descr="A close up of a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272315" cy="1402226"/>
                    </a:xfrm>
                    <a:prstGeom prst="rect">
                      <a:avLst/>
                    </a:prstGeom>
                  </pic:spPr>
                </pic:pic>
              </a:graphicData>
            </a:graphic>
          </wp:inline>
        </w:drawing>
      </w:r>
    </w:p>
    <w:p w14:paraId="0B6BDBEF" w14:textId="3C3D9AEC" w:rsidR="00875233" w:rsidRPr="00D43BDC" w:rsidRDefault="00875233" w:rsidP="00875233">
      <w:pPr>
        <w:spacing w:after="120" w:line="240" w:lineRule="atLeast"/>
        <w:jc w:val="both"/>
        <w:rPr>
          <w:rFonts w:ascii="Arial" w:hAnsi="Arial"/>
        </w:rPr>
      </w:pPr>
      <w:r w:rsidRPr="00D43BDC">
        <w:rPr>
          <w:rFonts w:ascii="Arial" w:hAnsi="Arial"/>
        </w:rPr>
        <w:t>F</w:t>
      </w:r>
      <w:r w:rsidR="0064551F" w:rsidRPr="00D43BDC">
        <w:rPr>
          <w:rFonts w:ascii="Arial" w:hAnsi="Arial"/>
        </w:rPr>
        <w:t xml:space="preserve">or further findings from the AMAREX project beyond the scope of the water balance, see </w:t>
      </w:r>
      <w:hyperlink r:id="rId9" w:history="1">
        <w:r w:rsidRPr="00D43BDC">
          <w:rPr>
            <w:rStyle w:val="Hyperlink"/>
            <w:rFonts w:ascii="Arial" w:hAnsi="Arial"/>
          </w:rPr>
          <w:t>Environmental Atlas Map 02.25</w:t>
        </w:r>
      </w:hyperlink>
      <w:r w:rsidRPr="00D43BDC">
        <w:rPr>
          <w:rFonts w:ascii="Arial" w:hAnsi="Arial"/>
        </w:rPr>
        <w:t xml:space="preserve"> (available in German only) </w:t>
      </w:r>
      <w:r w:rsidR="0064551F" w:rsidRPr="00D43BDC">
        <w:rPr>
          <w:rFonts w:ascii="Arial" w:hAnsi="Arial"/>
        </w:rPr>
        <w:t>or visit</w:t>
      </w:r>
      <w:r w:rsidRPr="00D43BDC">
        <w:rPr>
          <w:rFonts w:ascii="Arial" w:hAnsi="Arial"/>
        </w:rPr>
        <w:t xml:space="preserve"> </w:t>
      </w:r>
      <w:hyperlink r:id="rId10" w:history="1">
        <w:r w:rsidRPr="00D43BDC">
          <w:rPr>
            <w:rStyle w:val="Hyperlink"/>
            <w:rFonts w:ascii="Arial" w:hAnsi="Arial"/>
          </w:rPr>
          <w:t>www.amarex-projekt.de/en</w:t>
        </w:r>
      </w:hyperlink>
      <w:r w:rsidRPr="00D43BDC">
        <w:rPr>
          <w:rFonts w:ascii="Arial" w:hAnsi="Arial"/>
        </w:rPr>
        <w:t xml:space="preserve">. </w:t>
      </w:r>
    </w:p>
    <w:p w14:paraId="583CB40C" w14:textId="77777777" w:rsidR="001D4BBD" w:rsidRPr="00D43BDC" w:rsidRDefault="001D4BBD">
      <w:pPr>
        <w:pStyle w:val="berschrift2"/>
        <w:rPr>
          <w:color w:val="000000"/>
          <w:lang w:val="en-GB"/>
        </w:rPr>
      </w:pPr>
      <w:r w:rsidRPr="00D43BDC">
        <w:rPr>
          <w:color w:val="000000"/>
          <w:lang w:val="en-GB"/>
        </w:rPr>
        <w:t>Overview</w:t>
      </w:r>
    </w:p>
    <w:p w14:paraId="2BD4166A" w14:textId="693E9341" w:rsidR="001D4BBD" w:rsidRPr="00D43BDC" w:rsidRDefault="00D65E46" w:rsidP="00D65E46">
      <w:pPr>
        <w:pStyle w:val="Normal"/>
        <w:spacing w:after="120" w:line="240" w:lineRule="atLeast"/>
        <w:jc w:val="both"/>
        <w:rPr>
          <w:noProof w:val="0"/>
          <w:lang w:val="en-GB"/>
        </w:rPr>
      </w:pPr>
      <w:r w:rsidRPr="00D43BDC">
        <w:rPr>
          <w:noProof w:val="0"/>
          <w:color w:val="000000"/>
          <w:lang w:val="en-GB"/>
        </w:rPr>
        <w:t xml:space="preserve">A comprehensive understanding of the water balance is </w:t>
      </w:r>
      <w:r w:rsidR="005015D2" w:rsidRPr="00D43BDC">
        <w:rPr>
          <w:noProof w:val="0"/>
          <w:color w:val="000000"/>
          <w:lang w:val="en-GB"/>
        </w:rPr>
        <w:t>essential</w:t>
      </w:r>
      <w:r w:rsidRPr="00D43BDC">
        <w:rPr>
          <w:noProof w:val="0"/>
          <w:color w:val="000000"/>
          <w:lang w:val="en-GB"/>
        </w:rPr>
        <w:t xml:space="preserve"> for planning and managing water resources in line with the principles of sustainability. In Berlin, this is particularly important</w:t>
      </w:r>
      <w:r w:rsidR="00FD1D22" w:rsidRPr="00D43BDC">
        <w:rPr>
          <w:noProof w:val="0"/>
          <w:color w:val="000000"/>
          <w:lang w:val="en-GB"/>
        </w:rPr>
        <w:t xml:space="preserve"> because </w:t>
      </w:r>
      <w:r w:rsidRPr="00D43BDC">
        <w:rPr>
          <w:noProof w:val="0"/>
          <w:color w:val="000000"/>
          <w:lang w:val="en-GB"/>
        </w:rPr>
        <w:t xml:space="preserve">the city has </w:t>
      </w:r>
      <w:r w:rsidR="00FD1D22" w:rsidRPr="00D43BDC">
        <w:rPr>
          <w:noProof w:val="0"/>
          <w:color w:val="000000"/>
          <w:lang w:val="en-GB"/>
        </w:rPr>
        <w:t xml:space="preserve">comparatively </w:t>
      </w:r>
      <w:r w:rsidR="00A41665" w:rsidRPr="00D43BDC">
        <w:rPr>
          <w:noProof w:val="0"/>
          <w:color w:val="000000"/>
          <w:lang w:val="en-GB"/>
        </w:rPr>
        <w:t>limited</w:t>
      </w:r>
      <w:r w:rsidRPr="00D43BDC">
        <w:rPr>
          <w:noProof w:val="0"/>
          <w:color w:val="000000"/>
          <w:lang w:val="en-GB"/>
        </w:rPr>
        <w:t xml:space="preserve"> water resources. </w:t>
      </w:r>
      <w:r w:rsidR="005C3B4C" w:rsidRPr="00D43BDC">
        <w:rPr>
          <w:noProof w:val="0"/>
          <w:color w:val="000000"/>
          <w:lang w:val="en-GB"/>
        </w:rPr>
        <w:t>The</w:t>
      </w:r>
      <w:r w:rsidR="00FD1D22" w:rsidRPr="00D43BDC">
        <w:rPr>
          <w:noProof w:val="0"/>
          <w:color w:val="000000"/>
          <w:lang w:val="en-GB"/>
        </w:rPr>
        <w:t>re is a</w:t>
      </w:r>
      <w:r w:rsidRPr="00D43BDC">
        <w:rPr>
          <w:noProof w:val="0"/>
          <w:color w:val="000000"/>
          <w:lang w:val="en-GB"/>
        </w:rPr>
        <w:t xml:space="preserve"> clear mismatch between </w:t>
      </w:r>
      <w:r w:rsidR="00FD1D22" w:rsidRPr="00D43BDC">
        <w:rPr>
          <w:noProof w:val="0"/>
          <w:color w:val="000000"/>
          <w:lang w:val="en-GB"/>
        </w:rPr>
        <w:t xml:space="preserve">the </w:t>
      </w:r>
      <w:r w:rsidRPr="00D43BDC">
        <w:rPr>
          <w:noProof w:val="0"/>
          <w:color w:val="000000"/>
          <w:lang w:val="en-GB"/>
        </w:rPr>
        <w:t>available supply</w:t>
      </w:r>
      <w:r w:rsidR="00FD1D22" w:rsidRPr="00D43BDC">
        <w:rPr>
          <w:noProof w:val="0"/>
          <w:color w:val="000000"/>
          <w:lang w:val="en-GB"/>
        </w:rPr>
        <w:t>,</w:t>
      </w:r>
      <w:r w:rsidR="005C3B4C" w:rsidRPr="00262C92">
        <w:rPr>
          <w:noProof w:val="0"/>
          <w:lang w:val="en-GB"/>
        </w:rPr>
        <w:t xml:space="preserve"> </w:t>
      </w:r>
      <w:r w:rsidR="005C3B4C" w:rsidRPr="00D43BDC">
        <w:rPr>
          <w:noProof w:val="0"/>
          <w:color w:val="000000"/>
          <w:lang w:val="en-GB"/>
        </w:rPr>
        <w:t xml:space="preserve">the number </w:t>
      </w:r>
      <w:r w:rsidR="00FD1D22" w:rsidRPr="00D43BDC">
        <w:rPr>
          <w:noProof w:val="0"/>
          <w:color w:val="000000"/>
          <w:lang w:val="en-GB"/>
        </w:rPr>
        <w:t>o</w:t>
      </w:r>
      <w:r w:rsidR="005C3B4C" w:rsidRPr="00D43BDC">
        <w:rPr>
          <w:noProof w:val="0"/>
          <w:color w:val="000000"/>
          <w:lang w:val="en-GB"/>
        </w:rPr>
        <w:t xml:space="preserve">f </w:t>
      </w:r>
      <w:r w:rsidR="0094742D">
        <w:rPr>
          <w:noProof w:val="0"/>
          <w:color w:val="000000"/>
          <w:lang w:val="en-GB"/>
        </w:rPr>
        <w:t>the city’s</w:t>
      </w:r>
      <w:r w:rsidR="00FD1D22" w:rsidRPr="00D43BDC">
        <w:rPr>
          <w:noProof w:val="0"/>
          <w:color w:val="000000"/>
          <w:lang w:val="en-GB"/>
        </w:rPr>
        <w:t xml:space="preserve"> </w:t>
      </w:r>
      <w:r w:rsidR="005C3B4C" w:rsidRPr="00D43BDC">
        <w:rPr>
          <w:noProof w:val="0"/>
          <w:color w:val="000000"/>
          <w:lang w:val="en-GB"/>
        </w:rPr>
        <w:t>inhabitants</w:t>
      </w:r>
      <w:r w:rsidR="00FD1D22" w:rsidRPr="00D43BDC">
        <w:rPr>
          <w:noProof w:val="0"/>
          <w:color w:val="000000"/>
          <w:lang w:val="en-GB"/>
        </w:rPr>
        <w:t xml:space="preserve"> and</w:t>
      </w:r>
      <w:r w:rsidR="005C3B4C" w:rsidRPr="00D43BDC">
        <w:rPr>
          <w:noProof w:val="0"/>
          <w:color w:val="000000"/>
          <w:lang w:val="en-GB"/>
        </w:rPr>
        <w:t xml:space="preserve"> their </w:t>
      </w:r>
      <w:r w:rsidR="00FD1D22" w:rsidRPr="00D43BDC">
        <w:rPr>
          <w:noProof w:val="0"/>
          <w:color w:val="000000"/>
          <w:lang w:val="en-GB"/>
        </w:rPr>
        <w:t>needs</w:t>
      </w:r>
      <w:r w:rsidR="005C3B4C" w:rsidRPr="00D43BDC">
        <w:rPr>
          <w:noProof w:val="0"/>
          <w:color w:val="000000"/>
          <w:lang w:val="en-GB"/>
        </w:rPr>
        <w:t xml:space="preserve"> for drinking and service water, and the resulting wastewater volumes</w:t>
      </w:r>
      <w:r w:rsidRPr="00D43BDC">
        <w:rPr>
          <w:noProof w:val="0"/>
          <w:color w:val="000000"/>
          <w:lang w:val="en-GB"/>
        </w:rPr>
        <w:t xml:space="preserve">. For this reason, accurately quantifying the components of the water balance </w:t>
      </w:r>
      <w:r w:rsidR="005C3B4C" w:rsidRPr="00D43BDC">
        <w:rPr>
          <w:noProof w:val="0"/>
          <w:color w:val="000000"/>
          <w:lang w:val="en-GB"/>
        </w:rPr>
        <w:t>is crucial</w:t>
      </w:r>
      <w:r w:rsidRPr="00D43BDC">
        <w:rPr>
          <w:noProof w:val="0"/>
          <w:color w:val="000000"/>
          <w:lang w:val="en-GB"/>
        </w:rPr>
        <w:t>.</w:t>
      </w:r>
    </w:p>
    <w:p w14:paraId="026CA320" w14:textId="20A411F0" w:rsidR="001D4BBD" w:rsidRPr="00D43BDC" w:rsidRDefault="005C3B4C">
      <w:pPr>
        <w:pStyle w:val="Normal"/>
        <w:spacing w:after="120" w:line="240" w:lineRule="atLeast"/>
        <w:jc w:val="both"/>
        <w:rPr>
          <w:noProof w:val="0"/>
          <w:lang w:val="en-GB"/>
        </w:rPr>
      </w:pPr>
      <w:r w:rsidRPr="00D43BDC">
        <w:rPr>
          <w:noProof w:val="0"/>
          <w:color w:val="000000"/>
          <w:lang w:val="en-GB"/>
        </w:rPr>
        <w:t>In addition</w:t>
      </w:r>
      <w:r w:rsidR="001D4BBD" w:rsidRPr="00D43BDC">
        <w:rPr>
          <w:noProof w:val="0"/>
          <w:color w:val="000000"/>
          <w:lang w:val="en-GB"/>
        </w:rPr>
        <w:t xml:space="preserve">: </w:t>
      </w:r>
    </w:p>
    <w:p w14:paraId="43A236F6" w14:textId="1B494896" w:rsidR="005C3B4C" w:rsidRPr="00D43BDC" w:rsidRDefault="005C3B4C">
      <w:pPr>
        <w:pStyle w:val="Normal"/>
        <w:numPr>
          <w:ilvl w:val="0"/>
          <w:numId w:val="1"/>
        </w:numPr>
        <w:tabs>
          <w:tab w:val="clear" w:pos="567"/>
        </w:tabs>
        <w:spacing w:after="120" w:line="240" w:lineRule="atLeast"/>
        <w:ind w:left="283"/>
        <w:jc w:val="both"/>
        <w:rPr>
          <w:noProof w:val="0"/>
          <w:lang w:val="en-GB"/>
        </w:rPr>
      </w:pPr>
      <w:r w:rsidRPr="00D43BDC">
        <w:rPr>
          <w:noProof w:val="0"/>
          <w:color w:val="000000"/>
          <w:lang w:val="en-GB"/>
        </w:rPr>
        <w:t xml:space="preserve">For surface water protection, it is important to estimate how much </w:t>
      </w:r>
      <w:r w:rsidR="00FC6726" w:rsidRPr="00D43BDC">
        <w:rPr>
          <w:noProof w:val="0"/>
          <w:color w:val="000000"/>
          <w:lang w:val="en-GB"/>
        </w:rPr>
        <w:t>surface water</w:t>
      </w:r>
      <w:r w:rsidRPr="00D43BDC">
        <w:rPr>
          <w:noProof w:val="0"/>
          <w:color w:val="000000"/>
          <w:lang w:val="en-GB"/>
        </w:rPr>
        <w:t xml:space="preserve"> is discharged into local water bodies, as </w:t>
      </w:r>
      <w:r w:rsidR="00FC6726" w:rsidRPr="00D43BDC">
        <w:rPr>
          <w:noProof w:val="0"/>
          <w:color w:val="000000"/>
          <w:lang w:val="en-GB"/>
        </w:rPr>
        <w:t>rainwater</w:t>
      </w:r>
      <w:r w:rsidRPr="00D43BDC">
        <w:rPr>
          <w:noProof w:val="0"/>
          <w:color w:val="000000"/>
          <w:lang w:val="en-GB"/>
        </w:rPr>
        <w:t xml:space="preserve"> can carry s</w:t>
      </w:r>
      <w:r w:rsidR="00550001" w:rsidRPr="00D43BDC">
        <w:rPr>
          <w:noProof w:val="0"/>
          <w:color w:val="000000"/>
          <w:lang w:val="en-GB"/>
        </w:rPr>
        <w:t>ignificant</w:t>
      </w:r>
      <w:r w:rsidRPr="00D43BDC">
        <w:rPr>
          <w:noProof w:val="0"/>
          <w:color w:val="000000"/>
          <w:lang w:val="en-GB"/>
        </w:rPr>
        <w:t xml:space="preserve"> pollutant loads.</w:t>
      </w:r>
    </w:p>
    <w:p w14:paraId="46476C4F" w14:textId="3DEC49BC" w:rsidR="005C3B4C" w:rsidRPr="00D43BDC" w:rsidRDefault="005C3B4C">
      <w:pPr>
        <w:pStyle w:val="Normal"/>
        <w:numPr>
          <w:ilvl w:val="0"/>
          <w:numId w:val="1"/>
        </w:numPr>
        <w:tabs>
          <w:tab w:val="clear" w:pos="567"/>
        </w:tabs>
        <w:spacing w:after="120" w:line="240" w:lineRule="atLeast"/>
        <w:ind w:left="283"/>
        <w:jc w:val="both"/>
        <w:rPr>
          <w:noProof w:val="0"/>
          <w:lang w:val="en-GB"/>
        </w:rPr>
      </w:pPr>
      <w:r w:rsidRPr="00D43BDC">
        <w:rPr>
          <w:noProof w:val="0"/>
          <w:color w:val="000000"/>
          <w:lang w:val="en-GB"/>
        </w:rPr>
        <w:t xml:space="preserve">For groundwater protection, </w:t>
      </w:r>
      <w:r w:rsidR="007A7EC2" w:rsidRPr="00D43BDC">
        <w:rPr>
          <w:noProof w:val="0"/>
          <w:color w:val="000000"/>
          <w:lang w:val="en-GB"/>
        </w:rPr>
        <w:t>it is important to understand the infiltration capacity of soils</w:t>
      </w:r>
      <w:r w:rsidRPr="00D43BDC">
        <w:rPr>
          <w:noProof w:val="0"/>
          <w:color w:val="000000"/>
          <w:lang w:val="en-GB"/>
        </w:rPr>
        <w:t>, since contaminants from polluted soils are largely transported through infiltrating water.</w:t>
      </w:r>
    </w:p>
    <w:p w14:paraId="1CCA72D6" w14:textId="70C488D0" w:rsidR="005C3B4C" w:rsidRPr="00D43BDC" w:rsidRDefault="005C3B4C" w:rsidP="00262C92">
      <w:pPr>
        <w:pStyle w:val="Normal"/>
        <w:numPr>
          <w:ilvl w:val="0"/>
          <w:numId w:val="1"/>
        </w:numPr>
        <w:spacing w:after="120" w:line="240" w:lineRule="atLeast"/>
        <w:ind w:left="283"/>
        <w:jc w:val="both"/>
        <w:rPr>
          <w:noProof w:val="0"/>
          <w:lang w:val="en-GB"/>
        </w:rPr>
      </w:pPr>
      <w:r w:rsidRPr="00D43BDC">
        <w:rPr>
          <w:noProof w:val="0"/>
          <w:color w:val="000000"/>
          <w:lang w:val="en-GB"/>
        </w:rPr>
        <w:lastRenderedPageBreak/>
        <w:t xml:space="preserve">For nature conservation and landscape management, </w:t>
      </w:r>
      <w:r w:rsidR="007A7EC2" w:rsidRPr="00D43BDC">
        <w:rPr>
          <w:noProof w:val="0"/>
          <w:color w:val="000000"/>
          <w:lang w:val="en-GB"/>
        </w:rPr>
        <w:t xml:space="preserve">it is important to </w:t>
      </w:r>
      <w:r w:rsidRPr="00D43BDC">
        <w:rPr>
          <w:noProof w:val="0"/>
          <w:color w:val="000000"/>
          <w:lang w:val="en-GB"/>
        </w:rPr>
        <w:t>assess the water available to vegetation from groundwater recharge and from capillary rise at the groundwater table.</w:t>
      </w:r>
    </w:p>
    <w:p w14:paraId="265FEC45" w14:textId="7CB2F229" w:rsidR="001D4BBD" w:rsidRPr="00D43BDC" w:rsidRDefault="00FB4DB8">
      <w:pPr>
        <w:pStyle w:val="Normal"/>
        <w:spacing w:after="120" w:line="240" w:lineRule="atLeast"/>
        <w:jc w:val="both"/>
        <w:rPr>
          <w:noProof w:val="0"/>
          <w:lang w:val="en-GB"/>
        </w:rPr>
      </w:pPr>
      <w:r w:rsidRPr="00262C92">
        <w:rPr>
          <w:noProof w:val="0"/>
          <w:color w:val="000000"/>
          <w:lang w:val="en-GB"/>
        </w:rPr>
        <w:t xml:space="preserve">The water an area receives through precipitation is </w:t>
      </w:r>
      <w:r w:rsidR="00475926" w:rsidRPr="00262C92">
        <w:rPr>
          <w:noProof w:val="0"/>
          <w:color w:val="000000"/>
          <w:lang w:val="en-GB"/>
        </w:rPr>
        <w:t>distributed</w:t>
      </w:r>
      <w:r w:rsidRPr="00262C92">
        <w:rPr>
          <w:noProof w:val="0"/>
          <w:color w:val="000000"/>
          <w:lang w:val="en-GB"/>
        </w:rPr>
        <w:t xml:space="preserve"> </w:t>
      </w:r>
      <w:r w:rsidR="00322122" w:rsidRPr="00262C92">
        <w:rPr>
          <w:noProof w:val="0"/>
          <w:color w:val="000000"/>
          <w:lang w:val="en-GB"/>
        </w:rPr>
        <w:t xml:space="preserve">among </w:t>
      </w:r>
      <w:r w:rsidRPr="00262C92">
        <w:rPr>
          <w:noProof w:val="0"/>
          <w:color w:val="000000"/>
          <w:lang w:val="en-GB"/>
        </w:rPr>
        <w:t xml:space="preserve">the various </w:t>
      </w:r>
      <w:r w:rsidRPr="00262C92">
        <w:rPr>
          <w:b/>
          <w:noProof w:val="0"/>
          <w:color w:val="000000"/>
          <w:lang w:val="en-GB"/>
        </w:rPr>
        <w:t>components of the water balance</w:t>
      </w:r>
      <w:r w:rsidR="00322122" w:rsidRPr="00262C92">
        <w:rPr>
          <w:noProof w:val="0"/>
          <w:color w:val="000000"/>
          <w:lang w:val="en-GB"/>
        </w:rPr>
        <w:t xml:space="preserve"> in varying amounts</w:t>
      </w:r>
      <w:r w:rsidR="001D4BBD" w:rsidRPr="00D43BDC">
        <w:rPr>
          <w:noProof w:val="0"/>
          <w:color w:val="000000"/>
          <w:lang w:val="en-GB"/>
        </w:rPr>
        <w:t>, depending on climat</w:t>
      </w:r>
      <w:r w:rsidRPr="00D43BDC">
        <w:rPr>
          <w:noProof w:val="0"/>
          <w:color w:val="000000"/>
          <w:lang w:val="en-GB"/>
        </w:rPr>
        <w:t>ic</w:t>
      </w:r>
      <w:r w:rsidR="001D4BBD" w:rsidRPr="00D43BDC">
        <w:rPr>
          <w:noProof w:val="0"/>
          <w:color w:val="000000"/>
          <w:lang w:val="en-GB"/>
        </w:rPr>
        <w:t xml:space="preserve"> conditions and local characteristics. These components </w:t>
      </w:r>
      <w:r w:rsidRPr="00D43BDC">
        <w:rPr>
          <w:noProof w:val="0"/>
          <w:color w:val="000000"/>
          <w:lang w:val="en-GB"/>
        </w:rPr>
        <w:t>include</w:t>
      </w:r>
      <w:r w:rsidR="001D4BBD" w:rsidRPr="00D43BDC">
        <w:rPr>
          <w:noProof w:val="0"/>
          <w:color w:val="000000"/>
          <w:lang w:val="en-GB"/>
        </w:rPr>
        <w:t xml:space="preserve"> </w:t>
      </w:r>
      <w:r w:rsidR="00FD0F56" w:rsidRPr="00D43BDC">
        <w:rPr>
          <w:noProof w:val="0"/>
          <w:color w:val="000000"/>
          <w:lang w:val="en-GB"/>
        </w:rPr>
        <w:t>evapotranspiration</w:t>
      </w:r>
      <w:r w:rsidR="001D4BBD" w:rsidRPr="00D43BDC">
        <w:rPr>
          <w:noProof w:val="0"/>
          <w:color w:val="000000"/>
          <w:lang w:val="en-GB"/>
        </w:rPr>
        <w:t>, surface runoff, sub-surface runoff (</w:t>
      </w:r>
      <w:r w:rsidRPr="00D43BDC">
        <w:rPr>
          <w:noProof w:val="0"/>
          <w:color w:val="000000"/>
          <w:lang w:val="en-GB"/>
        </w:rPr>
        <w:t>infiltration or groundwater recharge</w:t>
      </w:r>
      <w:r w:rsidR="001D4BBD" w:rsidRPr="00D43BDC">
        <w:rPr>
          <w:noProof w:val="0"/>
          <w:color w:val="000000"/>
          <w:lang w:val="en-GB"/>
        </w:rPr>
        <w:t>)</w:t>
      </w:r>
      <w:r w:rsidRPr="00D43BDC">
        <w:rPr>
          <w:noProof w:val="0"/>
          <w:color w:val="000000"/>
          <w:lang w:val="en-GB"/>
        </w:rPr>
        <w:t>,</w:t>
      </w:r>
      <w:r w:rsidR="001D4BBD" w:rsidRPr="00D43BDC">
        <w:rPr>
          <w:noProof w:val="0"/>
          <w:color w:val="000000"/>
          <w:lang w:val="en-GB"/>
        </w:rPr>
        <w:t xml:space="preserve"> and </w:t>
      </w:r>
      <w:r w:rsidRPr="00D43BDC">
        <w:rPr>
          <w:noProof w:val="0"/>
          <w:color w:val="000000"/>
          <w:lang w:val="en-GB"/>
        </w:rPr>
        <w:t>changes in water storage</w:t>
      </w:r>
      <w:r w:rsidR="001D4BBD" w:rsidRPr="00D43BDC">
        <w:rPr>
          <w:noProof w:val="0"/>
          <w:color w:val="000000"/>
          <w:lang w:val="en-GB"/>
        </w:rPr>
        <w:t xml:space="preserve">. The </w:t>
      </w:r>
      <w:r w:rsidRPr="00D43BDC">
        <w:rPr>
          <w:noProof w:val="0"/>
          <w:color w:val="000000"/>
          <w:lang w:val="en-GB"/>
        </w:rPr>
        <w:t xml:space="preserve">first </w:t>
      </w:r>
      <w:r w:rsidR="001D4BBD" w:rsidRPr="00D43BDC">
        <w:rPr>
          <w:noProof w:val="0"/>
          <w:color w:val="000000"/>
          <w:lang w:val="en-GB"/>
        </w:rPr>
        <w:t xml:space="preserve">parameter </w:t>
      </w:r>
      <w:r w:rsidRPr="00D43BDC">
        <w:rPr>
          <w:noProof w:val="0"/>
          <w:color w:val="000000"/>
          <w:lang w:val="en-GB"/>
        </w:rPr>
        <w:t xml:space="preserve">to be determined </w:t>
      </w:r>
      <w:r w:rsidR="001D4BBD" w:rsidRPr="00D43BDC">
        <w:rPr>
          <w:noProof w:val="0"/>
          <w:color w:val="000000"/>
          <w:lang w:val="en-GB"/>
        </w:rPr>
        <w:t>is total runoff,</w:t>
      </w:r>
      <w:r w:rsidR="00FD1D22" w:rsidRPr="00D43BDC">
        <w:rPr>
          <w:noProof w:val="0"/>
          <w:color w:val="000000"/>
          <w:lang w:val="en-GB"/>
        </w:rPr>
        <w:t xml:space="preserve"> which</w:t>
      </w:r>
      <w:r w:rsidR="001D4BBD" w:rsidRPr="00D43BDC">
        <w:rPr>
          <w:noProof w:val="0"/>
          <w:color w:val="000000"/>
          <w:lang w:val="en-GB"/>
        </w:rPr>
        <w:t xml:space="preserve"> </w:t>
      </w:r>
      <w:r w:rsidRPr="00D43BDC">
        <w:rPr>
          <w:noProof w:val="0"/>
          <w:color w:val="000000"/>
          <w:lang w:val="en-GB"/>
        </w:rPr>
        <w:t>represent</w:t>
      </w:r>
      <w:r w:rsidR="00FD1D22" w:rsidRPr="00D43BDC">
        <w:rPr>
          <w:noProof w:val="0"/>
          <w:color w:val="000000"/>
          <w:lang w:val="en-GB"/>
        </w:rPr>
        <w:t>s</w:t>
      </w:r>
      <w:r w:rsidRPr="00D43BDC">
        <w:rPr>
          <w:noProof w:val="0"/>
          <w:color w:val="000000"/>
          <w:lang w:val="en-GB"/>
        </w:rPr>
        <w:t xml:space="preserve"> </w:t>
      </w:r>
      <w:r w:rsidR="001D4BBD" w:rsidRPr="00D43BDC">
        <w:rPr>
          <w:noProof w:val="0"/>
          <w:color w:val="000000"/>
          <w:lang w:val="en-GB"/>
        </w:rPr>
        <w:t>the sum of surface and sub-surface runoff.</w:t>
      </w:r>
    </w:p>
    <w:p w14:paraId="48F7CCD6" w14:textId="721D0B84" w:rsidR="001D4BBD" w:rsidRPr="00262C92" w:rsidRDefault="001D4BBD">
      <w:pPr>
        <w:pStyle w:val="Normal"/>
        <w:spacing w:after="120" w:line="240" w:lineRule="atLeast"/>
        <w:jc w:val="both"/>
        <w:rPr>
          <w:noProof w:val="0"/>
          <w:color w:val="000000"/>
          <w:lang w:val="en-GB"/>
        </w:rPr>
      </w:pPr>
      <w:r w:rsidRPr="00D43BDC">
        <w:rPr>
          <w:noProof w:val="0"/>
          <w:color w:val="000000"/>
          <w:lang w:val="en-GB"/>
        </w:rPr>
        <w:t>According to the general water</w:t>
      </w:r>
      <w:r w:rsidR="00FB4DB8" w:rsidRPr="00D43BDC">
        <w:rPr>
          <w:noProof w:val="0"/>
          <w:color w:val="000000"/>
          <w:lang w:val="en-GB"/>
        </w:rPr>
        <w:t xml:space="preserve"> </w:t>
      </w:r>
      <w:r w:rsidRPr="00D43BDC">
        <w:rPr>
          <w:noProof w:val="0"/>
          <w:color w:val="000000"/>
          <w:lang w:val="en-GB"/>
        </w:rPr>
        <w:t xml:space="preserve">balance equation, total runoff equals the difference between precipitation and </w:t>
      </w:r>
      <w:r w:rsidR="00FB4DB8" w:rsidRPr="00D43BDC">
        <w:rPr>
          <w:noProof w:val="0"/>
          <w:color w:val="000000"/>
          <w:lang w:val="en-GB"/>
        </w:rPr>
        <w:t xml:space="preserve">actual </w:t>
      </w:r>
      <w:r w:rsidRPr="00D43BDC">
        <w:rPr>
          <w:noProof w:val="0"/>
          <w:color w:val="000000"/>
          <w:lang w:val="en-GB"/>
        </w:rPr>
        <w:t>evapo</w:t>
      </w:r>
      <w:r w:rsidR="00FD0F56" w:rsidRPr="00D43BDC">
        <w:rPr>
          <w:noProof w:val="0"/>
          <w:color w:val="000000"/>
          <w:lang w:val="en-GB"/>
        </w:rPr>
        <w:t>transpi</w:t>
      </w:r>
      <w:r w:rsidRPr="00D43BDC">
        <w:rPr>
          <w:noProof w:val="0"/>
          <w:color w:val="000000"/>
          <w:lang w:val="en-GB"/>
        </w:rPr>
        <w:t>ration.</w:t>
      </w:r>
      <w:r w:rsidRPr="00D43BDC">
        <w:rPr>
          <w:noProof w:val="0"/>
          <w:lang w:val="en-GB"/>
        </w:rPr>
        <w:t xml:space="preserve"> In </w:t>
      </w:r>
      <w:r w:rsidRPr="00D43BDC">
        <w:rPr>
          <w:noProof w:val="0"/>
          <w:color w:val="000000"/>
          <w:lang w:val="en-GB"/>
        </w:rPr>
        <w:t>this calculation, evapo</w:t>
      </w:r>
      <w:r w:rsidR="00FD0F56" w:rsidRPr="00D43BDC">
        <w:rPr>
          <w:noProof w:val="0"/>
          <w:color w:val="000000"/>
          <w:lang w:val="en-GB"/>
        </w:rPr>
        <w:t>transpi</w:t>
      </w:r>
      <w:r w:rsidRPr="00D43BDC">
        <w:rPr>
          <w:noProof w:val="0"/>
          <w:color w:val="000000"/>
          <w:lang w:val="en-GB"/>
        </w:rPr>
        <w:t xml:space="preserve">ration is the </w:t>
      </w:r>
      <w:r w:rsidR="00FB4DB8" w:rsidRPr="00D43BDC">
        <w:rPr>
          <w:noProof w:val="0"/>
          <w:color w:val="000000"/>
          <w:lang w:val="en-GB"/>
        </w:rPr>
        <w:t>key factor and</w:t>
      </w:r>
      <w:r w:rsidR="00475926" w:rsidRPr="00D43BDC">
        <w:rPr>
          <w:noProof w:val="0"/>
          <w:color w:val="000000"/>
          <w:lang w:val="en-GB"/>
        </w:rPr>
        <w:t>,</w:t>
      </w:r>
      <w:r w:rsidRPr="00D43BDC">
        <w:rPr>
          <w:noProof w:val="0"/>
          <w:color w:val="000000"/>
          <w:lang w:val="en-GB"/>
        </w:rPr>
        <w:t xml:space="preserve"> under natural conditions, is largely</w:t>
      </w:r>
      <w:r w:rsidR="00FB4DB8" w:rsidRPr="00D43BDC">
        <w:rPr>
          <w:noProof w:val="0"/>
          <w:color w:val="000000"/>
          <w:lang w:val="en-GB"/>
        </w:rPr>
        <w:t xml:space="preserve"> </w:t>
      </w:r>
      <w:r w:rsidR="00FD0F56" w:rsidRPr="00D43BDC">
        <w:rPr>
          <w:noProof w:val="0"/>
          <w:color w:val="000000"/>
          <w:lang w:val="en-GB"/>
        </w:rPr>
        <w:t xml:space="preserve">controlled </w:t>
      </w:r>
      <w:r w:rsidRPr="00D43BDC">
        <w:rPr>
          <w:noProof w:val="0"/>
          <w:color w:val="000000"/>
          <w:lang w:val="en-GB"/>
        </w:rPr>
        <w:t>by vegetation, climat</w:t>
      </w:r>
      <w:r w:rsidR="00FB4DB8" w:rsidRPr="00D43BDC">
        <w:rPr>
          <w:noProof w:val="0"/>
          <w:color w:val="000000"/>
          <w:lang w:val="en-GB"/>
        </w:rPr>
        <w:t>e,</w:t>
      </w:r>
      <w:r w:rsidRPr="00D43BDC">
        <w:rPr>
          <w:noProof w:val="0"/>
          <w:color w:val="000000"/>
          <w:lang w:val="en-GB"/>
        </w:rPr>
        <w:t xml:space="preserve"> and soil </w:t>
      </w:r>
      <w:r w:rsidR="00FB4DB8" w:rsidRPr="00D43BDC">
        <w:rPr>
          <w:noProof w:val="0"/>
          <w:color w:val="000000"/>
          <w:lang w:val="en-GB"/>
        </w:rPr>
        <w:t>characteristics</w:t>
      </w:r>
      <w:r w:rsidRPr="00D43BDC">
        <w:rPr>
          <w:noProof w:val="0"/>
          <w:color w:val="000000"/>
          <w:lang w:val="en-GB"/>
        </w:rPr>
        <w:t>.</w:t>
      </w:r>
    </w:p>
    <w:p w14:paraId="657A094D" w14:textId="34D4493A" w:rsidR="001D4BBD" w:rsidRPr="00D43BDC" w:rsidRDefault="007D2A04">
      <w:pPr>
        <w:pStyle w:val="Normal"/>
        <w:spacing w:after="120" w:line="240" w:lineRule="atLeast"/>
        <w:jc w:val="both"/>
        <w:rPr>
          <w:noProof w:val="0"/>
          <w:color w:val="000000"/>
          <w:lang w:val="en-GB"/>
        </w:rPr>
      </w:pPr>
      <w:r w:rsidRPr="00D43BDC">
        <w:rPr>
          <w:noProof w:val="0"/>
          <w:color w:val="000000"/>
          <w:lang w:val="en-GB"/>
        </w:rPr>
        <w:t xml:space="preserve">In urban areas, actual evapotranspiration is strongly influenced by local conditions and can differ markedly from that in the </w:t>
      </w:r>
      <w:r w:rsidR="001D4BBD" w:rsidRPr="00D43BDC">
        <w:rPr>
          <w:noProof w:val="0"/>
          <w:color w:val="000000"/>
          <w:lang w:val="en-GB"/>
        </w:rPr>
        <w:t xml:space="preserve">surrounding </w:t>
      </w:r>
      <w:r w:rsidR="00475926" w:rsidRPr="00D43BDC">
        <w:rPr>
          <w:noProof w:val="0"/>
          <w:color w:val="000000"/>
          <w:lang w:val="en-GB"/>
        </w:rPr>
        <w:t>countryside</w:t>
      </w:r>
      <w:r w:rsidR="001D4BBD" w:rsidRPr="00D43BDC">
        <w:rPr>
          <w:noProof w:val="0"/>
          <w:color w:val="000000"/>
          <w:lang w:val="en-GB"/>
        </w:rPr>
        <w:t xml:space="preserve">. Buildings and </w:t>
      </w:r>
      <w:r w:rsidR="000011FF" w:rsidRPr="00D43BDC">
        <w:rPr>
          <w:noProof w:val="0"/>
          <w:color w:val="000000"/>
          <w:lang w:val="en-GB"/>
        </w:rPr>
        <w:t>paved surfaces</w:t>
      </w:r>
      <w:r w:rsidR="00475926" w:rsidRPr="00D43BDC">
        <w:rPr>
          <w:noProof w:val="0"/>
          <w:color w:val="000000"/>
          <w:lang w:val="en-GB"/>
        </w:rPr>
        <w:t xml:space="preserve"> </w:t>
      </w:r>
      <w:r w:rsidR="00457E42" w:rsidRPr="00D43BDC">
        <w:rPr>
          <w:noProof w:val="0"/>
          <w:color w:val="000000"/>
          <w:lang w:val="en-GB"/>
        </w:rPr>
        <w:t xml:space="preserve">greatly reduce </w:t>
      </w:r>
      <w:r w:rsidR="00972E86" w:rsidRPr="00D43BDC">
        <w:rPr>
          <w:noProof w:val="0"/>
          <w:color w:val="000000"/>
          <w:lang w:val="en-GB"/>
        </w:rPr>
        <w:t>the amount of water returned to the atmosphere</w:t>
      </w:r>
      <w:r w:rsidR="00457E42" w:rsidRPr="00D43BDC">
        <w:rPr>
          <w:noProof w:val="0"/>
          <w:color w:val="000000"/>
          <w:lang w:val="en-GB"/>
        </w:rPr>
        <w:t xml:space="preserve"> compared with vegetated areas</w:t>
      </w:r>
      <w:r w:rsidR="001D4BBD" w:rsidRPr="00D43BDC">
        <w:rPr>
          <w:noProof w:val="0"/>
          <w:color w:val="000000"/>
          <w:lang w:val="en-GB"/>
        </w:rPr>
        <w:t xml:space="preserve">. While plants </w:t>
      </w:r>
      <w:r w:rsidR="00457E42" w:rsidRPr="00D43BDC">
        <w:rPr>
          <w:noProof w:val="0"/>
          <w:color w:val="000000"/>
          <w:lang w:val="en-GB"/>
        </w:rPr>
        <w:t xml:space="preserve">continuously release moisture through </w:t>
      </w:r>
      <w:r w:rsidR="007D08F1" w:rsidRPr="00D43BDC">
        <w:rPr>
          <w:noProof w:val="0"/>
          <w:color w:val="000000"/>
          <w:lang w:val="en-GB"/>
        </w:rPr>
        <w:t xml:space="preserve">their foliage </w:t>
      </w:r>
      <w:r w:rsidR="000011FF" w:rsidRPr="00D43BDC">
        <w:rPr>
          <w:noProof w:val="0"/>
          <w:color w:val="000000"/>
          <w:lang w:val="en-GB"/>
        </w:rPr>
        <w:t>via</w:t>
      </w:r>
      <w:r w:rsidR="007D08F1" w:rsidRPr="00D43BDC">
        <w:rPr>
          <w:noProof w:val="0"/>
          <w:color w:val="000000"/>
          <w:lang w:val="en-GB"/>
        </w:rPr>
        <w:t xml:space="preserve"> </w:t>
      </w:r>
      <w:r w:rsidR="00457E42" w:rsidRPr="00D43BDC">
        <w:rPr>
          <w:noProof w:val="0"/>
          <w:color w:val="000000"/>
          <w:lang w:val="en-GB"/>
        </w:rPr>
        <w:t>transpiration</w:t>
      </w:r>
      <w:r w:rsidR="001D4BBD" w:rsidRPr="00D43BDC">
        <w:rPr>
          <w:noProof w:val="0"/>
          <w:color w:val="000000"/>
          <w:lang w:val="en-GB"/>
        </w:rPr>
        <w:t xml:space="preserve">, only </w:t>
      </w:r>
      <w:r w:rsidR="00457E42" w:rsidRPr="00D43BDC">
        <w:rPr>
          <w:noProof w:val="0"/>
          <w:color w:val="000000"/>
          <w:lang w:val="en-GB"/>
        </w:rPr>
        <w:t xml:space="preserve">a small </w:t>
      </w:r>
      <w:r w:rsidR="000011FF" w:rsidRPr="00D43BDC">
        <w:rPr>
          <w:noProof w:val="0"/>
          <w:color w:val="000000"/>
          <w:lang w:val="en-GB"/>
        </w:rPr>
        <w:t>fraction</w:t>
      </w:r>
      <w:r w:rsidR="00457E42" w:rsidRPr="00D43BDC">
        <w:rPr>
          <w:noProof w:val="0"/>
          <w:color w:val="000000"/>
          <w:lang w:val="en-GB"/>
        </w:rPr>
        <w:t xml:space="preserve"> of </w:t>
      </w:r>
      <w:r w:rsidR="000011FF" w:rsidRPr="00D43BDC">
        <w:rPr>
          <w:noProof w:val="0"/>
          <w:color w:val="000000"/>
          <w:lang w:val="en-GB"/>
        </w:rPr>
        <w:t>rain</w:t>
      </w:r>
      <w:r w:rsidR="001D4BBD" w:rsidRPr="00D43BDC">
        <w:rPr>
          <w:noProof w:val="0"/>
          <w:color w:val="000000"/>
          <w:lang w:val="en-GB"/>
        </w:rPr>
        <w:t xml:space="preserve">water </w:t>
      </w:r>
      <w:r w:rsidR="00457E42" w:rsidRPr="00D43BDC">
        <w:rPr>
          <w:noProof w:val="0"/>
          <w:color w:val="000000"/>
          <w:lang w:val="en-GB"/>
        </w:rPr>
        <w:t xml:space="preserve">remains on </w:t>
      </w:r>
      <w:r w:rsidR="001D4BBD" w:rsidRPr="00D43BDC">
        <w:rPr>
          <w:noProof w:val="0"/>
          <w:color w:val="000000"/>
          <w:lang w:val="en-GB"/>
        </w:rPr>
        <w:t>buildings</w:t>
      </w:r>
      <w:r w:rsidR="00457E42" w:rsidRPr="00D43BDC">
        <w:rPr>
          <w:noProof w:val="0"/>
          <w:color w:val="000000"/>
          <w:lang w:val="en-GB"/>
        </w:rPr>
        <w:t xml:space="preserve"> </w:t>
      </w:r>
      <w:r w:rsidR="001D4BBD" w:rsidRPr="00D43BDC">
        <w:rPr>
          <w:noProof w:val="0"/>
          <w:color w:val="000000"/>
          <w:lang w:val="en-GB"/>
        </w:rPr>
        <w:t xml:space="preserve">and </w:t>
      </w:r>
      <w:r w:rsidR="00972E86" w:rsidRPr="00D43BDC">
        <w:rPr>
          <w:noProof w:val="0"/>
          <w:color w:val="000000"/>
          <w:lang w:val="en-GB"/>
        </w:rPr>
        <w:t>paved</w:t>
      </w:r>
      <w:r w:rsidR="001D4BBD" w:rsidRPr="00D43BDC">
        <w:rPr>
          <w:noProof w:val="0"/>
          <w:color w:val="000000"/>
          <w:lang w:val="en-GB"/>
        </w:rPr>
        <w:t xml:space="preserve"> </w:t>
      </w:r>
      <w:r w:rsidR="00457E42" w:rsidRPr="00D43BDC">
        <w:rPr>
          <w:noProof w:val="0"/>
          <w:color w:val="000000"/>
          <w:lang w:val="en-GB"/>
        </w:rPr>
        <w:t>surfaces</w:t>
      </w:r>
      <w:r w:rsidR="00972E86" w:rsidRPr="00D43BDC">
        <w:rPr>
          <w:noProof w:val="0"/>
          <w:color w:val="000000"/>
          <w:lang w:val="en-GB"/>
        </w:rPr>
        <w:t>, wh</w:t>
      </w:r>
      <w:r w:rsidR="000011FF" w:rsidRPr="00D43BDC">
        <w:rPr>
          <w:noProof w:val="0"/>
          <w:color w:val="000000"/>
          <w:lang w:val="en-GB"/>
        </w:rPr>
        <w:t>ere it</w:t>
      </w:r>
      <w:r w:rsidR="00972E86" w:rsidRPr="00D43BDC">
        <w:rPr>
          <w:noProof w:val="0"/>
          <w:color w:val="000000"/>
          <w:lang w:val="en-GB"/>
        </w:rPr>
        <w:t xml:space="preserve"> can</w:t>
      </w:r>
      <w:r w:rsidR="00457E42" w:rsidRPr="00D43BDC">
        <w:rPr>
          <w:noProof w:val="0"/>
          <w:color w:val="000000"/>
          <w:lang w:val="en-GB"/>
        </w:rPr>
        <w:t xml:space="preserve"> evaporate</w:t>
      </w:r>
      <w:r w:rsidR="001D4BBD" w:rsidRPr="00D43BDC">
        <w:rPr>
          <w:noProof w:val="0"/>
          <w:color w:val="000000"/>
          <w:lang w:val="en-GB"/>
        </w:rPr>
        <w:t>.</w:t>
      </w:r>
      <w:r w:rsidR="001D4BBD" w:rsidRPr="00D43BDC">
        <w:rPr>
          <w:noProof w:val="0"/>
          <w:lang w:val="en-GB"/>
        </w:rPr>
        <w:t xml:space="preserve"> </w:t>
      </w:r>
      <w:r w:rsidR="00457E42" w:rsidRPr="00D43BDC">
        <w:rPr>
          <w:noProof w:val="0"/>
          <w:lang w:val="en-GB"/>
        </w:rPr>
        <w:t>As a result</w:t>
      </w:r>
      <w:r w:rsidR="001D4BBD" w:rsidRPr="00D43BDC">
        <w:rPr>
          <w:noProof w:val="0"/>
          <w:lang w:val="en-GB"/>
        </w:rPr>
        <w:t>,</w:t>
      </w:r>
      <w:r w:rsidR="001D4BBD" w:rsidRPr="00D43BDC">
        <w:rPr>
          <w:noProof w:val="0"/>
          <w:color w:val="000000"/>
          <w:lang w:val="en-GB"/>
        </w:rPr>
        <w:t xml:space="preserve"> total runoff is </w:t>
      </w:r>
      <w:r w:rsidR="00457E42" w:rsidRPr="00D43BDC">
        <w:rPr>
          <w:noProof w:val="0"/>
          <w:color w:val="000000"/>
          <w:lang w:val="en-GB"/>
        </w:rPr>
        <w:t>much</w:t>
      </w:r>
      <w:r w:rsidR="001D4BBD" w:rsidRPr="00D43BDC">
        <w:rPr>
          <w:noProof w:val="0"/>
          <w:color w:val="000000"/>
          <w:lang w:val="en-GB"/>
        </w:rPr>
        <w:t xml:space="preserve"> higher in urban areas than in </w:t>
      </w:r>
      <w:r w:rsidR="000011FF" w:rsidRPr="00D43BDC">
        <w:rPr>
          <w:noProof w:val="0"/>
          <w:color w:val="000000"/>
          <w:lang w:val="en-GB"/>
        </w:rPr>
        <w:t xml:space="preserve">vegetated </w:t>
      </w:r>
      <w:r w:rsidR="00457E42" w:rsidRPr="00D43BDC">
        <w:rPr>
          <w:noProof w:val="0"/>
          <w:color w:val="000000"/>
          <w:lang w:val="en-GB"/>
        </w:rPr>
        <w:t>areas</w:t>
      </w:r>
      <w:r w:rsidR="001D4BBD" w:rsidRPr="00D43BDC">
        <w:rPr>
          <w:noProof w:val="0"/>
          <w:color w:val="000000"/>
          <w:lang w:val="en-GB"/>
        </w:rPr>
        <w:t>.</w:t>
      </w:r>
    </w:p>
    <w:p w14:paraId="15C3CDD4" w14:textId="3EA7F3F8" w:rsidR="001D4BBD" w:rsidRPr="00D43BDC" w:rsidRDefault="001D4BBD" w:rsidP="008316EF">
      <w:pPr>
        <w:numPr>
          <w:ilvl w:val="12"/>
          <w:numId w:val="0"/>
        </w:numPr>
        <w:spacing w:after="120" w:line="240" w:lineRule="atLeast"/>
        <w:jc w:val="both"/>
        <w:rPr>
          <w:rFonts w:ascii="Arial" w:hAnsi="Arial"/>
        </w:rPr>
      </w:pPr>
      <w:bookmarkStart w:id="0" w:name="_Hlk36539737"/>
      <w:r w:rsidRPr="00D43BDC">
        <w:rPr>
          <w:rFonts w:ascii="Arial" w:hAnsi="Arial"/>
        </w:rPr>
        <w:t xml:space="preserve">In Berlin, </w:t>
      </w:r>
      <w:r w:rsidR="00457E42" w:rsidRPr="00D43BDC">
        <w:rPr>
          <w:rFonts w:ascii="Arial" w:hAnsi="Arial"/>
        </w:rPr>
        <w:t xml:space="preserve">green roofs have increasingly been used in recent years </w:t>
      </w:r>
      <w:r w:rsidRPr="00D43BDC">
        <w:rPr>
          <w:rFonts w:ascii="Arial" w:hAnsi="Arial"/>
        </w:rPr>
        <w:t>as a</w:t>
      </w:r>
      <w:r w:rsidR="00FD0F56" w:rsidRPr="00D43BDC">
        <w:rPr>
          <w:rFonts w:ascii="Arial" w:hAnsi="Arial"/>
        </w:rPr>
        <w:t xml:space="preserve"> measure</w:t>
      </w:r>
      <w:r w:rsidRPr="00D43BDC">
        <w:rPr>
          <w:rFonts w:ascii="Arial" w:hAnsi="Arial"/>
        </w:rPr>
        <w:t xml:space="preserve"> of rainwater management. </w:t>
      </w:r>
      <w:r w:rsidR="00457E42" w:rsidRPr="00D43BDC">
        <w:rPr>
          <w:rFonts w:ascii="Arial" w:hAnsi="Arial"/>
        </w:rPr>
        <w:t>They help</w:t>
      </w:r>
      <w:r w:rsidRPr="00D43BDC">
        <w:rPr>
          <w:rFonts w:ascii="Arial" w:hAnsi="Arial"/>
        </w:rPr>
        <w:t xml:space="preserve"> reduce runoff and </w:t>
      </w:r>
      <w:r w:rsidR="00457E42" w:rsidRPr="00D43BDC">
        <w:rPr>
          <w:rFonts w:ascii="Arial" w:hAnsi="Arial"/>
        </w:rPr>
        <w:t xml:space="preserve">provide additional </w:t>
      </w:r>
      <w:r w:rsidR="00FD0F56" w:rsidRPr="00D43BDC">
        <w:rPr>
          <w:rFonts w:ascii="Arial" w:hAnsi="Arial"/>
        </w:rPr>
        <w:t>surfaces for evapotranspiration</w:t>
      </w:r>
      <w:r w:rsidRPr="00D43BDC">
        <w:rPr>
          <w:rFonts w:ascii="Arial" w:hAnsi="Arial"/>
        </w:rPr>
        <w:t xml:space="preserve">. </w:t>
      </w:r>
      <w:r w:rsidR="007D08F1" w:rsidRPr="00D43BDC">
        <w:rPr>
          <w:rFonts w:ascii="Arial" w:hAnsi="Arial"/>
        </w:rPr>
        <w:t xml:space="preserve">To </w:t>
      </w:r>
      <w:r w:rsidR="00972E86" w:rsidRPr="00D43BDC">
        <w:rPr>
          <w:rFonts w:ascii="Arial" w:hAnsi="Arial"/>
        </w:rPr>
        <w:t>account for</w:t>
      </w:r>
      <w:r w:rsidR="007D08F1" w:rsidRPr="00D43BDC">
        <w:rPr>
          <w:rFonts w:ascii="Arial" w:hAnsi="Arial"/>
        </w:rPr>
        <w:t xml:space="preserve"> this effect, Berlin’s green roofs</w:t>
      </w:r>
      <w:r w:rsidR="00475926" w:rsidRPr="00D43BDC">
        <w:rPr>
          <w:rFonts w:ascii="Arial" w:hAnsi="Arial"/>
        </w:rPr>
        <w:t xml:space="preserve"> (see </w:t>
      </w:r>
      <w:hyperlink r:id="rId11" w:history="1">
        <w:r w:rsidR="00475926" w:rsidRPr="00D43BDC">
          <w:rPr>
            <w:rStyle w:val="Hyperlink"/>
            <w:rFonts w:ascii="Arial" w:hAnsi="Arial"/>
          </w:rPr>
          <w:t>Environmental Atlas Map 06.11</w:t>
        </w:r>
      </w:hyperlink>
      <w:r w:rsidR="00475926" w:rsidRPr="00D43BDC">
        <w:rPr>
          <w:rFonts w:ascii="Arial" w:hAnsi="Arial"/>
        </w:rPr>
        <w:t>)</w:t>
      </w:r>
      <w:r w:rsidR="007D08F1" w:rsidRPr="00D43BDC">
        <w:rPr>
          <w:rFonts w:ascii="Arial" w:hAnsi="Arial"/>
        </w:rPr>
        <w:t xml:space="preserve"> have been included in the Environmental Atlas water balance maps since 2017</w:t>
      </w:r>
      <w:r w:rsidRPr="00D43BDC">
        <w:rPr>
          <w:rFonts w:ascii="Arial" w:hAnsi="Arial"/>
        </w:rPr>
        <w:t>.</w:t>
      </w:r>
    </w:p>
    <w:p w14:paraId="3E326471" w14:textId="518DFCB1" w:rsidR="007D08F1" w:rsidRPr="00D43BDC" w:rsidRDefault="007D08F1" w:rsidP="00262C92">
      <w:pPr>
        <w:spacing w:after="120" w:line="240" w:lineRule="atLeast"/>
        <w:jc w:val="both"/>
        <w:rPr>
          <w:rFonts w:ascii="Arial" w:hAnsi="Arial"/>
        </w:rPr>
      </w:pPr>
      <w:r w:rsidRPr="00D43BDC">
        <w:rPr>
          <w:rFonts w:ascii="Arial" w:hAnsi="Arial"/>
        </w:rPr>
        <w:t xml:space="preserve">The maps presented here for 2022 form part of the results from the AMAREX research project (AMAREX </w:t>
      </w:r>
      <w:r w:rsidR="00E177C0" w:rsidRPr="00E177C0">
        <w:rPr>
          <w:rFonts w:ascii="Arial" w:hAnsi="Arial"/>
        </w:rPr>
        <w:t>is the acronym for the German translation</w:t>
      </w:r>
      <w:r w:rsidR="00E177C0">
        <w:rPr>
          <w:rFonts w:ascii="Arial" w:hAnsi="Arial"/>
        </w:rPr>
        <w:t xml:space="preserve"> </w:t>
      </w:r>
      <w:r w:rsidRPr="00D43BDC">
        <w:rPr>
          <w:rFonts w:ascii="Arial" w:hAnsi="Arial"/>
        </w:rPr>
        <w:t xml:space="preserve">of ‘adaptation of stormwater management to extreme events’). This joint project is funded by the </w:t>
      </w:r>
      <w:r w:rsidR="00F50658" w:rsidRPr="00D43BDC">
        <w:rPr>
          <w:rFonts w:ascii="Arial" w:hAnsi="Arial"/>
        </w:rPr>
        <w:t>Federal Ministry of Research, Technology and Space (BMFTR)</w:t>
      </w:r>
      <w:r w:rsidRPr="00D43BDC">
        <w:rPr>
          <w:rFonts w:ascii="Arial" w:hAnsi="Arial"/>
        </w:rPr>
        <w:t xml:space="preserve"> </w:t>
      </w:r>
      <w:r w:rsidR="005737BF">
        <w:rPr>
          <w:rFonts w:ascii="Arial" w:hAnsi="Arial"/>
        </w:rPr>
        <w:t>within</w:t>
      </w:r>
      <w:r w:rsidRPr="00D43BDC">
        <w:rPr>
          <w:rFonts w:ascii="Arial" w:hAnsi="Arial"/>
        </w:rPr>
        <w:t xml:space="preserve"> the hydrological extreme events (</w:t>
      </w:r>
      <w:proofErr w:type="spellStart"/>
      <w:r w:rsidRPr="00D43BDC">
        <w:rPr>
          <w:rFonts w:ascii="Arial" w:hAnsi="Arial"/>
        </w:rPr>
        <w:t>WaX</w:t>
      </w:r>
      <w:proofErr w:type="spellEnd"/>
      <w:r w:rsidRPr="00D43BDC">
        <w:rPr>
          <w:rFonts w:ascii="Arial" w:hAnsi="Arial"/>
        </w:rPr>
        <w:t xml:space="preserve">) funding </w:t>
      </w:r>
      <w:r w:rsidR="00FD0F56" w:rsidRPr="00D43BDC">
        <w:rPr>
          <w:rFonts w:ascii="Arial" w:hAnsi="Arial"/>
        </w:rPr>
        <w:t>programme</w:t>
      </w:r>
      <w:r w:rsidRPr="00D43BDC">
        <w:rPr>
          <w:rFonts w:ascii="Arial" w:hAnsi="Arial"/>
        </w:rPr>
        <w:t xml:space="preserve"> (funding reference: 02WEE1624A-H). The initiative operates under the umbrella of the federal water programme </w:t>
      </w:r>
      <w:r w:rsidRPr="00D43BDC">
        <w:rPr>
          <w:rFonts w:ascii="Arial" w:hAnsi="Arial"/>
          <w:i/>
        </w:rPr>
        <w:t>Wasser: N</w:t>
      </w:r>
      <w:r w:rsidRPr="00D43BDC">
        <w:rPr>
          <w:rFonts w:ascii="Arial" w:hAnsi="Arial"/>
        </w:rPr>
        <w:t xml:space="preserve"> and is part of the BMFTR’s Research for Sustainability Strategy (FONA).</w:t>
      </w:r>
    </w:p>
    <w:bookmarkEnd w:id="0"/>
    <w:p w14:paraId="5F94CBD4" w14:textId="71AE4B8F" w:rsidR="001D4BBD" w:rsidRPr="00605B59" w:rsidRDefault="00D91870" w:rsidP="00262C92">
      <w:pPr>
        <w:pStyle w:val="Normal"/>
        <w:spacing w:after="120" w:line="240" w:lineRule="atLeast"/>
        <w:jc w:val="both"/>
        <w:rPr>
          <w:lang w:val="en-GB"/>
        </w:rPr>
      </w:pPr>
      <w:r w:rsidRPr="00262C92">
        <w:rPr>
          <w:lang w:val="en-GB"/>
        </w:rPr>
        <w:drawing>
          <wp:inline distT="0" distB="0" distL="0" distR="0" wp14:anchorId="27C117F3" wp14:editId="7BCEB541">
            <wp:extent cx="4230094" cy="1388368"/>
            <wp:effectExtent l="0" t="0" r="0" b="2540"/>
            <wp:docPr id="162092080" name="Grafik 1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2080" name="Grafik 11" descr="A close up of a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272315" cy="1402226"/>
                    </a:xfrm>
                    <a:prstGeom prst="rect">
                      <a:avLst/>
                    </a:prstGeom>
                  </pic:spPr>
                </pic:pic>
              </a:graphicData>
            </a:graphic>
          </wp:inline>
        </w:drawing>
      </w:r>
    </w:p>
    <w:p w14:paraId="0665BD25" w14:textId="12FF5A14" w:rsidR="00140A94" w:rsidRPr="00D43BDC" w:rsidRDefault="00140A94" w:rsidP="00140A94">
      <w:pPr>
        <w:pStyle w:val="Normal"/>
        <w:spacing w:after="120" w:line="240" w:lineRule="atLeast"/>
        <w:jc w:val="both"/>
        <w:rPr>
          <w:noProof w:val="0"/>
          <w:color w:val="000000"/>
          <w:lang w:val="en-GB"/>
        </w:rPr>
      </w:pPr>
      <w:r w:rsidRPr="00D43BDC">
        <w:rPr>
          <w:noProof w:val="0"/>
          <w:color w:val="000000"/>
          <w:lang w:val="en-GB"/>
        </w:rPr>
        <w:t>The Berlin Water</w:t>
      </w:r>
      <w:r w:rsidR="00222B79">
        <w:rPr>
          <w:noProof w:val="0"/>
          <w:color w:val="000000"/>
          <w:lang w:val="en-GB"/>
        </w:rPr>
        <w:t>-</w:t>
      </w:r>
      <w:r w:rsidRPr="00D43BDC">
        <w:rPr>
          <w:noProof w:val="0"/>
          <w:color w:val="000000"/>
          <w:lang w:val="en-GB"/>
        </w:rPr>
        <w:t>Balance Model ABIMO 3.2 (</w:t>
      </w:r>
      <w:proofErr w:type="spellStart"/>
      <w:r w:rsidRPr="00D43BDC">
        <w:rPr>
          <w:noProof w:val="0"/>
          <w:color w:val="000000"/>
          <w:lang w:val="en-GB"/>
        </w:rPr>
        <w:t>AbflussBIldungsMOdell</w:t>
      </w:r>
      <w:proofErr w:type="spellEnd"/>
      <w:r w:rsidRPr="00D43BDC">
        <w:rPr>
          <w:noProof w:val="0"/>
          <w:color w:val="000000"/>
          <w:lang w:val="en-GB"/>
        </w:rPr>
        <w:t xml:space="preserve">) was </w:t>
      </w:r>
      <w:r w:rsidR="000A75A1" w:rsidRPr="00D43BDC">
        <w:rPr>
          <w:noProof w:val="0"/>
          <w:color w:val="000000"/>
          <w:lang w:val="en-GB"/>
        </w:rPr>
        <w:t>released</w:t>
      </w:r>
      <w:r w:rsidRPr="00D43BDC">
        <w:rPr>
          <w:noProof w:val="0"/>
          <w:color w:val="000000"/>
          <w:lang w:val="en-GB"/>
        </w:rPr>
        <w:t xml:space="preserve"> as open-source software </w:t>
      </w:r>
      <w:r w:rsidR="00227A5D" w:rsidRPr="00D43BDC">
        <w:rPr>
          <w:noProof w:val="0"/>
          <w:color w:val="000000"/>
          <w:lang w:val="en-GB"/>
        </w:rPr>
        <w:t>prior to the start</w:t>
      </w:r>
      <w:r w:rsidRPr="00D43BDC">
        <w:rPr>
          <w:noProof w:val="0"/>
          <w:color w:val="000000"/>
          <w:lang w:val="en-GB"/>
        </w:rPr>
        <w:t xml:space="preserve"> of the project (</w:t>
      </w:r>
      <w:hyperlink r:id="rId12" w:history="1">
        <w:r w:rsidRPr="00D43BDC">
          <w:rPr>
            <w:rStyle w:val="Hyperlink"/>
            <w:noProof w:val="0"/>
            <w:lang w:val="en-GB"/>
          </w:rPr>
          <w:t>https://github.com/umweltatlas/abimo</w:t>
        </w:r>
      </w:hyperlink>
      <w:r w:rsidRPr="00D43BDC">
        <w:rPr>
          <w:noProof w:val="0"/>
          <w:color w:val="000000"/>
          <w:lang w:val="en-GB"/>
        </w:rPr>
        <w:t xml:space="preserve">, available in German only). </w:t>
      </w:r>
      <w:r w:rsidR="00453F25" w:rsidRPr="00D43BDC">
        <w:rPr>
          <w:noProof w:val="0"/>
          <w:color w:val="000000"/>
          <w:lang w:val="en-GB"/>
        </w:rPr>
        <w:t>During</w:t>
      </w:r>
      <w:r w:rsidRPr="00D43BDC">
        <w:rPr>
          <w:noProof w:val="0"/>
          <w:color w:val="000000"/>
          <w:lang w:val="en-GB"/>
        </w:rPr>
        <w:t xml:space="preserve"> the project, ABIMO 3.2 was extensively tested and further developed by the Berlin Centre of Competence for Water (KWB) (</w:t>
      </w:r>
      <w:hyperlink r:id="rId13" w:history="1">
        <w:r w:rsidRPr="00D43BDC">
          <w:rPr>
            <w:rStyle w:val="Hyperlink"/>
            <w:noProof w:val="0"/>
            <w:lang w:val="en-GB"/>
          </w:rPr>
          <w:t>https://www.kompetenz-wasser.de/en</w:t>
        </w:r>
      </w:hyperlink>
      <w:r w:rsidRPr="00D43BDC">
        <w:rPr>
          <w:noProof w:val="0"/>
          <w:color w:val="000000"/>
          <w:lang w:val="en-GB"/>
        </w:rPr>
        <w:t xml:space="preserve">). </w:t>
      </w:r>
      <w:r w:rsidR="00625E8A" w:rsidRPr="00625E8A">
        <w:rPr>
          <w:noProof w:val="0"/>
          <w:color w:val="000000"/>
          <w:lang w:val="en-GB"/>
        </w:rPr>
        <w:t xml:space="preserve">The following </w:t>
      </w:r>
      <w:r w:rsidR="00625E8A">
        <w:rPr>
          <w:noProof w:val="0"/>
          <w:color w:val="000000"/>
          <w:lang w:val="en-GB"/>
        </w:rPr>
        <w:t>presents</w:t>
      </w:r>
      <w:r w:rsidR="00625E8A" w:rsidRPr="00625E8A">
        <w:rPr>
          <w:noProof w:val="0"/>
          <w:color w:val="000000"/>
          <w:lang w:val="en-GB"/>
        </w:rPr>
        <w:t xml:space="preserve"> key developments and newly introduced parameters, which are discussed in more detail in the Methodology section</w:t>
      </w:r>
      <w:r w:rsidRPr="00D43BDC">
        <w:rPr>
          <w:noProof w:val="0"/>
          <w:color w:val="000000"/>
          <w:lang w:val="en-GB"/>
        </w:rPr>
        <w:t>:</w:t>
      </w:r>
    </w:p>
    <w:p w14:paraId="4A6C3FAF" w14:textId="4CE0B827" w:rsidR="00140A94" w:rsidRPr="00D43BDC" w:rsidRDefault="00140A94" w:rsidP="00262C92">
      <w:pPr>
        <w:pStyle w:val="Normal"/>
        <w:numPr>
          <w:ilvl w:val="0"/>
          <w:numId w:val="13"/>
        </w:numPr>
        <w:spacing w:line="240" w:lineRule="atLeast"/>
        <w:jc w:val="both"/>
        <w:rPr>
          <w:noProof w:val="0"/>
          <w:color w:val="000000"/>
          <w:lang w:val="en-GB"/>
        </w:rPr>
      </w:pPr>
      <w:r w:rsidRPr="00D43BDC">
        <w:rPr>
          <w:noProof w:val="0"/>
          <w:color w:val="000000"/>
          <w:lang w:val="en-GB"/>
        </w:rPr>
        <w:t xml:space="preserve">Validation of the model’s calculations </w:t>
      </w:r>
      <w:r w:rsidR="004D5CDD" w:rsidRPr="00D43BDC">
        <w:rPr>
          <w:noProof w:val="0"/>
          <w:color w:val="000000"/>
          <w:lang w:val="en-GB"/>
        </w:rPr>
        <w:t>by comparing them</w:t>
      </w:r>
      <w:r w:rsidRPr="00D43BDC">
        <w:rPr>
          <w:noProof w:val="0"/>
          <w:color w:val="000000"/>
          <w:lang w:val="en-GB"/>
        </w:rPr>
        <w:t xml:space="preserve"> with discharge data from Berlin’s wastewater treatment plants (see </w:t>
      </w:r>
      <w:r w:rsidR="00506A26" w:rsidRPr="00D43BDC">
        <w:rPr>
          <w:noProof w:val="0"/>
          <w:color w:val="000000"/>
          <w:lang w:val="en-GB"/>
        </w:rPr>
        <w:t>E</w:t>
      </w:r>
      <w:r w:rsidRPr="00D43BDC">
        <w:rPr>
          <w:noProof w:val="0"/>
          <w:color w:val="000000"/>
          <w:lang w:val="en-GB"/>
        </w:rPr>
        <w:t>xcurs</w:t>
      </w:r>
      <w:r w:rsidR="00116637" w:rsidRPr="00D43BDC">
        <w:rPr>
          <w:noProof w:val="0"/>
          <w:color w:val="000000"/>
          <w:lang w:val="en-GB"/>
        </w:rPr>
        <w:t>us</w:t>
      </w:r>
      <w:r w:rsidRPr="00D43BDC">
        <w:rPr>
          <w:noProof w:val="0"/>
          <w:color w:val="000000"/>
          <w:lang w:val="en-GB"/>
        </w:rPr>
        <w:t>)</w:t>
      </w:r>
      <w:r w:rsidR="00866AD4" w:rsidRPr="00D43BDC">
        <w:rPr>
          <w:noProof w:val="0"/>
          <w:color w:val="000000"/>
          <w:lang w:val="en-GB"/>
        </w:rPr>
        <w:t>.</w:t>
      </w:r>
    </w:p>
    <w:p w14:paraId="1DA728F2" w14:textId="23FAD5F3" w:rsidR="00140A94" w:rsidRPr="00D43BDC" w:rsidRDefault="004D5CDD" w:rsidP="00262C92">
      <w:pPr>
        <w:pStyle w:val="Normal"/>
        <w:numPr>
          <w:ilvl w:val="0"/>
          <w:numId w:val="13"/>
        </w:numPr>
        <w:spacing w:line="240" w:lineRule="atLeast"/>
        <w:jc w:val="both"/>
        <w:rPr>
          <w:noProof w:val="0"/>
          <w:color w:val="000000"/>
          <w:lang w:val="en-GB"/>
        </w:rPr>
      </w:pPr>
      <w:r w:rsidRPr="00D43BDC">
        <w:rPr>
          <w:noProof w:val="0"/>
          <w:color w:val="000000"/>
          <w:lang w:val="en-GB"/>
        </w:rPr>
        <w:t>C</w:t>
      </w:r>
      <w:r w:rsidR="00140A94" w:rsidRPr="00D43BDC">
        <w:rPr>
          <w:noProof w:val="0"/>
          <w:color w:val="000000"/>
          <w:lang w:val="en-GB"/>
        </w:rPr>
        <w:t xml:space="preserve">onversion of the former C++ application into an R-based </w:t>
      </w:r>
      <w:r w:rsidRPr="00D43BDC">
        <w:rPr>
          <w:noProof w:val="0"/>
          <w:color w:val="000000"/>
          <w:lang w:val="en-GB"/>
        </w:rPr>
        <w:t>version</w:t>
      </w:r>
      <w:r w:rsidR="00866AD4" w:rsidRPr="00D43BDC">
        <w:rPr>
          <w:noProof w:val="0"/>
          <w:color w:val="000000"/>
          <w:lang w:val="en-GB"/>
        </w:rPr>
        <w:t>.</w:t>
      </w:r>
    </w:p>
    <w:p w14:paraId="48BAB7FC" w14:textId="2056BBCB" w:rsidR="00140A94" w:rsidRPr="00D43BDC" w:rsidRDefault="00140A94" w:rsidP="00262C92">
      <w:pPr>
        <w:pStyle w:val="Normal"/>
        <w:numPr>
          <w:ilvl w:val="0"/>
          <w:numId w:val="13"/>
        </w:numPr>
        <w:spacing w:line="240" w:lineRule="atLeast"/>
        <w:jc w:val="both"/>
        <w:rPr>
          <w:noProof w:val="0"/>
          <w:color w:val="000000"/>
          <w:lang w:val="en-GB"/>
        </w:rPr>
      </w:pPr>
      <w:r w:rsidRPr="00D43BDC">
        <w:rPr>
          <w:noProof w:val="0"/>
          <w:color w:val="000000"/>
          <w:lang w:val="en-GB"/>
        </w:rPr>
        <w:t>Separate water balance modelling for block (</w:t>
      </w:r>
      <w:r w:rsidR="00506A26" w:rsidRPr="00D43BDC">
        <w:rPr>
          <w:noProof w:val="0"/>
          <w:color w:val="000000"/>
          <w:lang w:val="en-GB"/>
        </w:rPr>
        <w:t>segment</w:t>
      </w:r>
      <w:r w:rsidRPr="00D43BDC">
        <w:rPr>
          <w:noProof w:val="0"/>
          <w:color w:val="000000"/>
          <w:lang w:val="en-GB"/>
        </w:rPr>
        <w:t xml:space="preserve">) areas and </w:t>
      </w:r>
      <w:r w:rsidR="00DC1C4A" w:rsidRPr="00D43BDC">
        <w:rPr>
          <w:noProof w:val="0"/>
          <w:color w:val="000000"/>
          <w:lang w:val="en-GB"/>
        </w:rPr>
        <w:t>road</w:t>
      </w:r>
      <w:r w:rsidRPr="00D43BDC">
        <w:rPr>
          <w:noProof w:val="0"/>
          <w:color w:val="000000"/>
          <w:lang w:val="en-GB"/>
        </w:rPr>
        <w:t xml:space="preserve"> </w:t>
      </w:r>
      <w:r w:rsidR="00DC1C4A" w:rsidRPr="00D43BDC">
        <w:rPr>
          <w:noProof w:val="0"/>
          <w:color w:val="000000"/>
          <w:lang w:val="en-GB"/>
        </w:rPr>
        <w:t>areas</w:t>
      </w:r>
      <w:r w:rsidR="00866AD4" w:rsidRPr="00D43BDC">
        <w:rPr>
          <w:noProof w:val="0"/>
          <w:color w:val="000000"/>
          <w:lang w:val="en-GB"/>
        </w:rPr>
        <w:t>.</w:t>
      </w:r>
    </w:p>
    <w:p w14:paraId="1D6535AE" w14:textId="28C062CC" w:rsidR="00717E3B" w:rsidRPr="00D43BDC" w:rsidRDefault="00717E3B">
      <w:pPr>
        <w:pStyle w:val="Normal"/>
        <w:numPr>
          <w:ilvl w:val="0"/>
          <w:numId w:val="13"/>
        </w:numPr>
        <w:spacing w:line="240" w:lineRule="atLeast"/>
        <w:jc w:val="both"/>
        <w:rPr>
          <w:noProof w:val="0"/>
          <w:color w:val="000000"/>
          <w:lang w:val="en-GB"/>
        </w:rPr>
      </w:pPr>
      <w:r w:rsidRPr="00D43BDC">
        <w:rPr>
          <w:noProof w:val="0"/>
          <w:color w:val="000000"/>
          <w:lang w:val="en-GB"/>
        </w:rPr>
        <w:t>Correction of an error in the earlier infiltration calculation</w:t>
      </w:r>
      <w:r w:rsidR="00E4446B" w:rsidRPr="00D43BDC">
        <w:rPr>
          <w:noProof w:val="0"/>
          <w:color w:val="000000"/>
          <w:lang w:val="en-GB"/>
        </w:rPr>
        <w:t xml:space="preserve"> for block (segment) areas containing both road and non-road surfaces</w:t>
      </w:r>
      <w:r w:rsidR="004D5CDD" w:rsidRPr="00D43BDC">
        <w:rPr>
          <w:noProof w:val="0"/>
          <w:color w:val="000000"/>
          <w:lang w:val="en-GB"/>
        </w:rPr>
        <w:t>, which had led to</w:t>
      </w:r>
      <w:r w:rsidRPr="00D43BDC">
        <w:rPr>
          <w:noProof w:val="0"/>
          <w:color w:val="000000"/>
          <w:lang w:val="en-GB"/>
        </w:rPr>
        <w:t xml:space="preserve"> an overestimation of the </w:t>
      </w:r>
      <w:r w:rsidR="004D5CDD" w:rsidRPr="00D43BDC">
        <w:rPr>
          <w:noProof w:val="0"/>
          <w:color w:val="000000"/>
          <w:lang w:val="en-GB"/>
        </w:rPr>
        <w:t xml:space="preserve">proportion of </w:t>
      </w:r>
      <w:r w:rsidRPr="00D43BDC">
        <w:rPr>
          <w:noProof w:val="0"/>
          <w:color w:val="000000"/>
          <w:lang w:val="en-GB"/>
        </w:rPr>
        <w:t>pervious surface</w:t>
      </w:r>
      <w:r w:rsidR="004D5CDD" w:rsidRPr="00D43BDC">
        <w:rPr>
          <w:noProof w:val="0"/>
          <w:color w:val="000000"/>
          <w:lang w:val="en-GB"/>
        </w:rPr>
        <w:t>s</w:t>
      </w:r>
      <w:r w:rsidR="00866AD4" w:rsidRPr="00D43BDC">
        <w:rPr>
          <w:noProof w:val="0"/>
          <w:color w:val="000000"/>
          <w:lang w:val="en-GB"/>
        </w:rPr>
        <w:t>.</w:t>
      </w:r>
    </w:p>
    <w:p w14:paraId="419737B6" w14:textId="7717483E" w:rsidR="00140A94" w:rsidRPr="00D43BDC" w:rsidRDefault="00140A94" w:rsidP="00262C92">
      <w:pPr>
        <w:pStyle w:val="Normal"/>
        <w:numPr>
          <w:ilvl w:val="0"/>
          <w:numId w:val="13"/>
        </w:numPr>
        <w:spacing w:line="240" w:lineRule="atLeast"/>
        <w:jc w:val="both"/>
        <w:rPr>
          <w:noProof w:val="0"/>
          <w:color w:val="000000"/>
          <w:lang w:val="en-GB"/>
        </w:rPr>
      </w:pPr>
      <w:r w:rsidRPr="00D43BDC">
        <w:rPr>
          <w:noProof w:val="0"/>
          <w:color w:val="000000"/>
          <w:lang w:val="en-GB"/>
        </w:rPr>
        <w:t xml:space="preserve">Integration of the </w:t>
      </w:r>
      <w:r w:rsidR="00B6655C" w:rsidRPr="00D43BDC">
        <w:rPr>
          <w:noProof w:val="0"/>
          <w:color w:val="000000"/>
          <w:lang w:val="en-GB"/>
        </w:rPr>
        <w:t>influence</w:t>
      </w:r>
      <w:r w:rsidRPr="00D43BDC">
        <w:rPr>
          <w:noProof w:val="0"/>
          <w:color w:val="000000"/>
          <w:lang w:val="en-GB"/>
        </w:rPr>
        <w:t xml:space="preserve"> of green roofs into the water balance modelling </w:t>
      </w:r>
      <w:r w:rsidR="00E60DAF">
        <w:rPr>
          <w:noProof w:val="0"/>
          <w:color w:val="000000"/>
          <w:lang w:val="en-GB"/>
        </w:rPr>
        <w:t>of</w:t>
      </w:r>
      <w:r w:rsidRPr="00D43BDC">
        <w:rPr>
          <w:noProof w:val="0"/>
          <w:color w:val="000000"/>
          <w:lang w:val="en-GB"/>
        </w:rPr>
        <w:t xml:space="preserve"> the R</w:t>
      </w:r>
      <w:r w:rsidR="00B6655C" w:rsidRPr="00D43BDC">
        <w:rPr>
          <w:noProof w:val="0"/>
          <w:color w:val="000000"/>
          <w:lang w:val="en-GB"/>
        </w:rPr>
        <w:t xml:space="preserve">-based </w:t>
      </w:r>
      <w:r w:rsidRPr="00D43BDC">
        <w:rPr>
          <w:noProof w:val="0"/>
          <w:color w:val="000000"/>
          <w:lang w:val="en-GB"/>
        </w:rPr>
        <w:t>application</w:t>
      </w:r>
      <w:r w:rsidR="00866AD4" w:rsidRPr="00D43BDC">
        <w:rPr>
          <w:noProof w:val="0"/>
          <w:color w:val="000000"/>
          <w:lang w:val="en-GB"/>
        </w:rPr>
        <w:t>.</w:t>
      </w:r>
    </w:p>
    <w:p w14:paraId="18246CA8" w14:textId="1DE5D4B5" w:rsidR="00140A94" w:rsidRPr="00D43BDC" w:rsidRDefault="004D5CDD" w:rsidP="00262C92">
      <w:pPr>
        <w:pStyle w:val="Normal"/>
        <w:numPr>
          <w:ilvl w:val="0"/>
          <w:numId w:val="13"/>
        </w:numPr>
        <w:spacing w:line="240" w:lineRule="atLeast"/>
        <w:jc w:val="both"/>
        <w:rPr>
          <w:noProof w:val="0"/>
          <w:color w:val="000000"/>
          <w:lang w:val="en-GB"/>
        </w:rPr>
      </w:pPr>
      <w:r w:rsidRPr="00D43BDC">
        <w:rPr>
          <w:noProof w:val="0"/>
          <w:color w:val="000000"/>
          <w:lang w:val="en-GB"/>
        </w:rPr>
        <w:t>Option to include</w:t>
      </w:r>
      <w:r w:rsidR="00140A94" w:rsidRPr="00D43BDC">
        <w:rPr>
          <w:noProof w:val="0"/>
          <w:color w:val="000000"/>
          <w:lang w:val="en-GB"/>
        </w:rPr>
        <w:t xml:space="preserve"> the effects of infiltration basins (these were not </w:t>
      </w:r>
      <w:r w:rsidRPr="00D43BDC">
        <w:rPr>
          <w:noProof w:val="0"/>
          <w:color w:val="000000"/>
          <w:lang w:val="en-GB"/>
        </w:rPr>
        <w:t xml:space="preserve">shown </w:t>
      </w:r>
      <w:r w:rsidR="00F56987" w:rsidRPr="00D43BDC">
        <w:rPr>
          <w:noProof w:val="0"/>
          <w:color w:val="000000"/>
          <w:lang w:val="en-GB"/>
        </w:rPr>
        <w:t>in</w:t>
      </w:r>
      <w:r w:rsidR="00140A94" w:rsidRPr="00D43BDC">
        <w:rPr>
          <w:noProof w:val="0"/>
          <w:color w:val="000000"/>
          <w:lang w:val="en-GB"/>
        </w:rPr>
        <w:t xml:space="preserve"> the citywide maps due to insufficient data; however, the AMAREX Webtool allows </w:t>
      </w:r>
      <w:r w:rsidR="00DC1C4A" w:rsidRPr="00D43BDC">
        <w:rPr>
          <w:noProof w:val="0"/>
          <w:color w:val="000000"/>
          <w:lang w:val="en-GB"/>
        </w:rPr>
        <w:t>users</w:t>
      </w:r>
      <w:r w:rsidR="00140A94" w:rsidRPr="00D43BDC">
        <w:rPr>
          <w:noProof w:val="0"/>
          <w:color w:val="000000"/>
          <w:lang w:val="en-GB"/>
        </w:rPr>
        <w:t xml:space="preserve"> to </w:t>
      </w:r>
      <w:r w:rsidR="00173232" w:rsidRPr="00D43BDC">
        <w:rPr>
          <w:noProof w:val="0"/>
          <w:color w:val="000000"/>
          <w:lang w:val="en-GB"/>
        </w:rPr>
        <w:t>incorporate</w:t>
      </w:r>
      <w:r w:rsidR="00140A94" w:rsidRPr="00D43BDC">
        <w:rPr>
          <w:noProof w:val="0"/>
          <w:color w:val="000000"/>
          <w:lang w:val="en-GB"/>
        </w:rPr>
        <w:t xml:space="preserve"> infiltration basins into </w:t>
      </w:r>
      <w:r w:rsidR="00DC1C4A" w:rsidRPr="00D43BDC">
        <w:rPr>
          <w:noProof w:val="0"/>
          <w:color w:val="000000"/>
          <w:lang w:val="en-GB"/>
        </w:rPr>
        <w:t>their planning</w:t>
      </w:r>
      <w:r w:rsidR="00140A94" w:rsidRPr="00D43BDC">
        <w:rPr>
          <w:noProof w:val="0"/>
          <w:color w:val="000000"/>
          <w:lang w:val="en-GB"/>
        </w:rPr>
        <w:t>)</w:t>
      </w:r>
      <w:r w:rsidR="00866AD4" w:rsidRPr="00D43BDC">
        <w:rPr>
          <w:noProof w:val="0"/>
          <w:color w:val="000000"/>
          <w:lang w:val="en-GB"/>
        </w:rPr>
        <w:t>.</w:t>
      </w:r>
    </w:p>
    <w:p w14:paraId="03019E34" w14:textId="3E4BA2D9" w:rsidR="00140A94" w:rsidRPr="00D43BDC" w:rsidRDefault="004D5CDD" w:rsidP="00262C92">
      <w:pPr>
        <w:pStyle w:val="Normal"/>
        <w:numPr>
          <w:ilvl w:val="0"/>
          <w:numId w:val="13"/>
        </w:numPr>
        <w:spacing w:line="240" w:lineRule="atLeast"/>
        <w:jc w:val="both"/>
        <w:rPr>
          <w:noProof w:val="0"/>
          <w:color w:val="000000"/>
          <w:lang w:val="en-GB"/>
        </w:rPr>
      </w:pPr>
      <w:bookmarkStart w:id="1" w:name="_Hlk211494038"/>
      <w:r w:rsidRPr="00D43BDC">
        <w:rPr>
          <w:noProof w:val="0"/>
          <w:color w:val="000000"/>
          <w:lang w:val="en-GB"/>
        </w:rPr>
        <w:t>Use</w:t>
      </w:r>
      <w:r w:rsidR="00140A94" w:rsidRPr="00D43BDC">
        <w:rPr>
          <w:noProof w:val="0"/>
          <w:color w:val="000000"/>
          <w:lang w:val="en-GB"/>
        </w:rPr>
        <w:t xml:space="preserve"> of the </w:t>
      </w:r>
      <w:r w:rsidRPr="00D43BDC">
        <w:rPr>
          <w:noProof w:val="0"/>
          <w:color w:val="000000"/>
          <w:lang w:val="en-GB"/>
        </w:rPr>
        <w:t>G</w:t>
      </w:r>
      <w:r w:rsidR="002C0D1F" w:rsidRPr="00D43BDC">
        <w:rPr>
          <w:noProof w:val="0"/>
          <w:color w:val="000000"/>
          <w:lang w:val="en-GB"/>
        </w:rPr>
        <w:t>r</w:t>
      </w:r>
      <w:r w:rsidR="00140A94" w:rsidRPr="00D43BDC">
        <w:rPr>
          <w:noProof w:val="0"/>
          <w:color w:val="000000"/>
          <w:lang w:val="en-GB"/>
        </w:rPr>
        <w:t xml:space="preserve">een </w:t>
      </w:r>
      <w:r w:rsidRPr="00D43BDC">
        <w:rPr>
          <w:noProof w:val="0"/>
          <w:color w:val="000000"/>
          <w:lang w:val="en-GB"/>
        </w:rPr>
        <w:t>V</w:t>
      </w:r>
      <w:r w:rsidR="00140A94" w:rsidRPr="00D43BDC">
        <w:rPr>
          <w:noProof w:val="0"/>
          <w:color w:val="000000"/>
          <w:lang w:val="en-GB"/>
        </w:rPr>
        <w:t xml:space="preserve">olume </w:t>
      </w:r>
      <w:r w:rsidRPr="00D43BDC">
        <w:rPr>
          <w:noProof w:val="0"/>
          <w:color w:val="000000"/>
          <w:lang w:val="en-GB"/>
        </w:rPr>
        <w:t>N</w:t>
      </w:r>
      <w:r w:rsidR="00140A94" w:rsidRPr="00D43BDC">
        <w:rPr>
          <w:noProof w:val="0"/>
          <w:color w:val="000000"/>
          <w:lang w:val="en-GB"/>
        </w:rPr>
        <w:t>umber</w:t>
      </w:r>
      <w:r w:rsidR="002C0D1F" w:rsidRPr="00D43BDC">
        <w:rPr>
          <w:noProof w:val="0"/>
          <w:color w:val="000000"/>
          <w:lang w:val="en-GB"/>
        </w:rPr>
        <w:t xml:space="preserve"> (GVZ) from</w:t>
      </w:r>
      <w:r w:rsidR="00140A94" w:rsidRPr="00D43BDC">
        <w:rPr>
          <w:noProof w:val="0"/>
          <w:color w:val="000000"/>
          <w:lang w:val="en-GB"/>
        </w:rPr>
        <w:t xml:space="preserve"> 2020 (see </w:t>
      </w:r>
      <w:hyperlink r:id="rId14" w:history="1">
        <w:r w:rsidR="00140A94" w:rsidRPr="00D43BDC">
          <w:rPr>
            <w:rStyle w:val="Hyperlink"/>
            <w:noProof w:val="0"/>
            <w:lang w:val="en-GB"/>
          </w:rPr>
          <w:t>Environmental Atlas Map 05.09</w:t>
        </w:r>
      </w:hyperlink>
      <w:r w:rsidR="00140A94" w:rsidRPr="00D43BDC">
        <w:rPr>
          <w:noProof w:val="0"/>
          <w:color w:val="000000"/>
          <w:lang w:val="en-GB"/>
        </w:rPr>
        <w:t xml:space="preserve">) to determine </w:t>
      </w:r>
      <w:r w:rsidRPr="00D43BDC">
        <w:rPr>
          <w:noProof w:val="0"/>
          <w:color w:val="000000"/>
          <w:lang w:val="en-GB"/>
        </w:rPr>
        <w:t>specific</w:t>
      </w:r>
      <w:r w:rsidR="00140A94" w:rsidRPr="00D43BDC">
        <w:rPr>
          <w:noProof w:val="0"/>
          <w:color w:val="000000"/>
          <w:lang w:val="en-GB"/>
        </w:rPr>
        <w:t xml:space="preserve"> evaporation parameters for each block (</w:t>
      </w:r>
      <w:r w:rsidR="00DC1C4A" w:rsidRPr="00D43BDC">
        <w:rPr>
          <w:noProof w:val="0"/>
          <w:color w:val="000000"/>
          <w:lang w:val="en-GB"/>
        </w:rPr>
        <w:t>segment</w:t>
      </w:r>
      <w:r w:rsidR="00140A94" w:rsidRPr="00D43BDC">
        <w:rPr>
          <w:noProof w:val="0"/>
          <w:color w:val="000000"/>
          <w:lang w:val="en-GB"/>
        </w:rPr>
        <w:t xml:space="preserve">) </w:t>
      </w:r>
      <w:r w:rsidR="002C0D1F" w:rsidRPr="00D43BDC">
        <w:rPr>
          <w:noProof w:val="0"/>
          <w:color w:val="000000"/>
          <w:lang w:val="en-GB"/>
        </w:rPr>
        <w:t>or</w:t>
      </w:r>
      <w:r w:rsidR="00140A94" w:rsidRPr="00D43BDC">
        <w:rPr>
          <w:noProof w:val="0"/>
          <w:color w:val="000000"/>
          <w:lang w:val="en-GB"/>
        </w:rPr>
        <w:t xml:space="preserve"> </w:t>
      </w:r>
      <w:r w:rsidR="00DC1C4A" w:rsidRPr="00D43BDC">
        <w:rPr>
          <w:noProof w:val="0"/>
          <w:color w:val="000000"/>
          <w:lang w:val="en-GB"/>
        </w:rPr>
        <w:t>road area</w:t>
      </w:r>
      <w:r w:rsidR="00140A94" w:rsidRPr="00D43BDC">
        <w:rPr>
          <w:noProof w:val="0"/>
          <w:color w:val="000000"/>
          <w:lang w:val="en-GB"/>
        </w:rPr>
        <w:t xml:space="preserve">, replacing the previous </w:t>
      </w:r>
      <w:r w:rsidR="00E74292" w:rsidRPr="00D43BDC">
        <w:rPr>
          <w:noProof w:val="0"/>
          <w:color w:val="000000"/>
          <w:lang w:val="en-GB"/>
        </w:rPr>
        <w:t>standard</w:t>
      </w:r>
      <w:r w:rsidR="00140A94" w:rsidRPr="00D43BDC">
        <w:rPr>
          <w:noProof w:val="0"/>
          <w:color w:val="000000"/>
          <w:lang w:val="en-GB"/>
        </w:rPr>
        <w:t xml:space="preserve"> assignment by land</w:t>
      </w:r>
      <w:r w:rsidR="009849FF" w:rsidRPr="00D43BDC">
        <w:rPr>
          <w:noProof w:val="0"/>
          <w:color w:val="000000"/>
          <w:lang w:val="en-GB"/>
        </w:rPr>
        <w:t>-</w:t>
      </w:r>
      <w:r w:rsidR="00140A94" w:rsidRPr="00D43BDC">
        <w:rPr>
          <w:noProof w:val="0"/>
          <w:color w:val="000000"/>
          <w:lang w:val="en-GB"/>
        </w:rPr>
        <w:t>use</w:t>
      </w:r>
      <w:r w:rsidR="009849FF" w:rsidRPr="00D43BDC">
        <w:rPr>
          <w:noProof w:val="0"/>
          <w:color w:val="000000"/>
          <w:lang w:val="en-GB"/>
        </w:rPr>
        <w:t xml:space="preserve"> category</w:t>
      </w:r>
      <w:r w:rsidR="00866AD4" w:rsidRPr="00D43BDC">
        <w:rPr>
          <w:noProof w:val="0"/>
          <w:color w:val="000000"/>
          <w:lang w:val="en-GB"/>
        </w:rPr>
        <w:t>.</w:t>
      </w:r>
    </w:p>
    <w:bookmarkEnd w:id="1"/>
    <w:p w14:paraId="6E6D81D3" w14:textId="55DF9B0A" w:rsidR="00140A94" w:rsidRPr="00D43BDC" w:rsidRDefault="00140A94" w:rsidP="00262C92">
      <w:pPr>
        <w:pStyle w:val="Normal"/>
        <w:numPr>
          <w:ilvl w:val="0"/>
          <w:numId w:val="13"/>
        </w:numPr>
        <w:spacing w:line="240" w:lineRule="atLeast"/>
        <w:jc w:val="both"/>
        <w:rPr>
          <w:noProof w:val="0"/>
          <w:color w:val="000000"/>
          <w:lang w:val="en-GB"/>
        </w:rPr>
      </w:pPr>
      <w:r w:rsidRPr="00D43BDC">
        <w:rPr>
          <w:noProof w:val="0"/>
          <w:color w:val="000000"/>
          <w:lang w:val="en-GB"/>
        </w:rPr>
        <w:lastRenderedPageBreak/>
        <w:t>Development of the new parameter</w:t>
      </w:r>
      <w:r w:rsidR="00E4446B" w:rsidRPr="00D43BDC">
        <w:rPr>
          <w:noProof w:val="0"/>
          <w:color w:val="000000"/>
          <w:lang w:val="en-GB"/>
        </w:rPr>
        <w:t xml:space="preserve"> </w:t>
      </w:r>
      <w:r w:rsidRPr="00D43BDC">
        <w:rPr>
          <w:rFonts w:hint="eastAsia"/>
          <w:noProof w:val="0"/>
          <w:color w:val="000000"/>
          <w:lang w:val="en-GB"/>
        </w:rPr>
        <w:t>Δ</w:t>
      </w:r>
      <w:r w:rsidRPr="00D43BDC">
        <w:rPr>
          <w:noProof w:val="0"/>
          <w:color w:val="000000"/>
          <w:lang w:val="en-GB"/>
        </w:rPr>
        <w:t>W</w:t>
      </w:r>
      <w:r w:rsidR="004F611F">
        <w:rPr>
          <w:noProof w:val="0"/>
          <w:color w:val="000000"/>
          <w:lang w:val="en-GB"/>
        </w:rPr>
        <w:t xml:space="preserve"> (Delta W)</w:t>
      </w:r>
      <w:r w:rsidRPr="00D43BDC">
        <w:rPr>
          <w:noProof w:val="0"/>
          <w:color w:val="000000"/>
          <w:lang w:val="en-GB"/>
        </w:rPr>
        <w:t xml:space="preserve">, expressing the deviation </w:t>
      </w:r>
      <w:r w:rsidR="000622EC">
        <w:rPr>
          <w:noProof w:val="0"/>
          <w:color w:val="000000"/>
          <w:lang w:val="en-GB"/>
        </w:rPr>
        <w:t xml:space="preserve">of the water balance </w:t>
      </w:r>
      <w:r w:rsidRPr="00D43BDC">
        <w:rPr>
          <w:noProof w:val="0"/>
          <w:color w:val="000000"/>
          <w:lang w:val="en-GB"/>
        </w:rPr>
        <w:t xml:space="preserve">from natural </w:t>
      </w:r>
      <w:r w:rsidR="000622EC">
        <w:rPr>
          <w:noProof w:val="0"/>
          <w:color w:val="000000"/>
          <w:lang w:val="en-GB"/>
        </w:rPr>
        <w:t>conditions</w:t>
      </w:r>
      <w:r w:rsidR="004D5CDD" w:rsidRPr="00D43BDC">
        <w:rPr>
          <w:noProof w:val="0"/>
          <w:color w:val="000000"/>
          <w:lang w:val="en-GB"/>
        </w:rPr>
        <w:t xml:space="preserve"> as a percentage</w:t>
      </w:r>
      <w:r w:rsidR="00866AD4" w:rsidRPr="00D43BDC">
        <w:rPr>
          <w:noProof w:val="0"/>
          <w:color w:val="000000"/>
          <w:lang w:val="en-GB"/>
        </w:rPr>
        <w:t>.</w:t>
      </w:r>
    </w:p>
    <w:p w14:paraId="65089290" w14:textId="0B7BC939" w:rsidR="00140A94" w:rsidRPr="00D43BDC" w:rsidRDefault="00140A94" w:rsidP="00262C92">
      <w:pPr>
        <w:pStyle w:val="Normal"/>
        <w:numPr>
          <w:ilvl w:val="0"/>
          <w:numId w:val="13"/>
        </w:numPr>
        <w:spacing w:line="240" w:lineRule="atLeast"/>
        <w:jc w:val="both"/>
        <w:rPr>
          <w:noProof w:val="0"/>
          <w:color w:val="000000"/>
          <w:lang w:val="en-GB"/>
        </w:rPr>
      </w:pPr>
      <w:r w:rsidRPr="00D43BDC">
        <w:rPr>
          <w:noProof w:val="0"/>
          <w:color w:val="000000"/>
          <w:lang w:val="en-GB"/>
        </w:rPr>
        <w:t xml:space="preserve">Generalisation of the model logic to </w:t>
      </w:r>
      <w:r w:rsidR="004D5CDD" w:rsidRPr="00D43BDC">
        <w:rPr>
          <w:noProof w:val="0"/>
          <w:color w:val="000000"/>
          <w:lang w:val="en-GB"/>
        </w:rPr>
        <w:t>improve its transferability</w:t>
      </w:r>
      <w:r w:rsidRPr="00D43BDC">
        <w:rPr>
          <w:noProof w:val="0"/>
          <w:color w:val="000000"/>
          <w:lang w:val="en-GB"/>
        </w:rPr>
        <w:t xml:space="preserve"> to other locations (Berlin-specific input </w:t>
      </w:r>
      <w:r w:rsidR="00BB1510" w:rsidRPr="00D43BDC">
        <w:rPr>
          <w:noProof w:val="0"/>
          <w:color w:val="000000"/>
          <w:lang w:val="en-GB"/>
        </w:rPr>
        <w:t>variables</w:t>
      </w:r>
      <w:r w:rsidR="009849FF" w:rsidRPr="00D43BDC">
        <w:rPr>
          <w:noProof w:val="0"/>
          <w:color w:val="000000"/>
          <w:lang w:val="en-GB"/>
        </w:rPr>
        <w:t>,</w:t>
      </w:r>
      <w:r w:rsidRPr="00D43BDC">
        <w:rPr>
          <w:noProof w:val="0"/>
          <w:color w:val="000000"/>
          <w:lang w:val="en-GB"/>
        </w:rPr>
        <w:t xml:space="preserve"> such as </w:t>
      </w:r>
      <w:r w:rsidR="00227A5D" w:rsidRPr="00D43BDC">
        <w:rPr>
          <w:noProof w:val="0"/>
          <w:color w:val="000000"/>
          <w:lang w:val="en-GB"/>
        </w:rPr>
        <w:t xml:space="preserve">urban </w:t>
      </w:r>
      <w:r w:rsidRPr="00D43BDC">
        <w:rPr>
          <w:noProof w:val="0"/>
          <w:color w:val="000000"/>
          <w:lang w:val="en-GB"/>
        </w:rPr>
        <w:t>structure type and land-use category</w:t>
      </w:r>
      <w:r w:rsidR="009849FF" w:rsidRPr="00D43BDC">
        <w:rPr>
          <w:noProof w:val="0"/>
          <w:color w:val="000000"/>
          <w:lang w:val="en-GB"/>
        </w:rPr>
        <w:t>,</w:t>
      </w:r>
      <w:r w:rsidRPr="00D43BDC">
        <w:rPr>
          <w:noProof w:val="0"/>
          <w:color w:val="000000"/>
          <w:lang w:val="en-GB"/>
        </w:rPr>
        <w:t xml:space="preserve"> were removed</w:t>
      </w:r>
      <w:r w:rsidR="00BB1510" w:rsidRPr="00D43BDC">
        <w:rPr>
          <w:noProof w:val="0"/>
          <w:color w:val="000000"/>
          <w:lang w:val="en-GB"/>
        </w:rPr>
        <w:t>.</w:t>
      </w:r>
      <w:r w:rsidR="004D5CDD" w:rsidRPr="00D43BDC">
        <w:rPr>
          <w:noProof w:val="0"/>
          <w:color w:val="000000"/>
          <w:lang w:val="en-GB"/>
        </w:rPr>
        <w:t xml:space="preserve"> </w:t>
      </w:r>
      <w:r w:rsidR="00BB1510" w:rsidRPr="00D43BDC">
        <w:rPr>
          <w:noProof w:val="0"/>
          <w:color w:val="000000"/>
          <w:lang w:val="en-GB"/>
        </w:rPr>
        <w:t>I</w:t>
      </w:r>
      <w:r w:rsidRPr="00D43BDC">
        <w:rPr>
          <w:noProof w:val="0"/>
          <w:color w:val="000000"/>
          <w:lang w:val="en-GB"/>
        </w:rPr>
        <w:t>nstead, parameters</w:t>
      </w:r>
      <w:r w:rsidR="004D5CDD" w:rsidRPr="00D43BDC">
        <w:rPr>
          <w:noProof w:val="0"/>
          <w:color w:val="000000"/>
          <w:lang w:val="en-GB"/>
        </w:rPr>
        <w:t xml:space="preserve"> derived from these,</w:t>
      </w:r>
      <w:r w:rsidRPr="00D43BDC">
        <w:rPr>
          <w:noProof w:val="0"/>
          <w:color w:val="000000"/>
          <w:lang w:val="en-GB"/>
        </w:rPr>
        <w:t xml:space="preserve"> such as </w:t>
      </w:r>
      <w:r w:rsidRPr="00886BAF">
        <w:rPr>
          <w:noProof w:val="0"/>
          <w:color w:val="000000"/>
          <w:lang w:val="en-GB"/>
        </w:rPr>
        <w:t>yield</w:t>
      </w:r>
      <w:r w:rsidRPr="00D43BDC">
        <w:rPr>
          <w:noProof w:val="0"/>
          <w:color w:val="000000"/>
          <w:lang w:val="en-GB"/>
        </w:rPr>
        <w:t xml:space="preserve"> and </w:t>
      </w:r>
      <w:r w:rsidR="00E70623" w:rsidRPr="00D43BDC">
        <w:rPr>
          <w:noProof w:val="0"/>
          <w:color w:val="000000"/>
          <w:lang w:val="en-GB"/>
        </w:rPr>
        <w:t>irrigation</w:t>
      </w:r>
      <w:r w:rsidR="004D5CDD" w:rsidRPr="00D43BDC">
        <w:rPr>
          <w:noProof w:val="0"/>
          <w:color w:val="000000"/>
          <w:lang w:val="en-GB"/>
        </w:rPr>
        <w:t>,</w:t>
      </w:r>
      <w:r w:rsidRPr="00D43BDC">
        <w:rPr>
          <w:noProof w:val="0"/>
          <w:color w:val="000000"/>
          <w:lang w:val="en-GB"/>
        </w:rPr>
        <w:t xml:space="preserve"> were </w:t>
      </w:r>
      <w:r w:rsidR="004D5CDD" w:rsidRPr="00D43BDC">
        <w:rPr>
          <w:noProof w:val="0"/>
          <w:color w:val="000000"/>
          <w:lang w:val="en-GB"/>
        </w:rPr>
        <w:t xml:space="preserve">included directly as </w:t>
      </w:r>
      <w:r w:rsidRPr="00D43BDC">
        <w:rPr>
          <w:noProof w:val="0"/>
          <w:color w:val="000000"/>
          <w:lang w:val="en-GB"/>
        </w:rPr>
        <w:t xml:space="preserve">input variables. </w:t>
      </w:r>
      <w:r w:rsidR="009849FF" w:rsidRPr="00D43BDC">
        <w:rPr>
          <w:noProof w:val="0"/>
          <w:color w:val="000000"/>
          <w:lang w:val="en-GB"/>
        </w:rPr>
        <w:t>This allowed the model to be successfully</w:t>
      </w:r>
      <w:r w:rsidR="004D5CDD" w:rsidRPr="00D43BDC">
        <w:rPr>
          <w:noProof w:val="0"/>
          <w:color w:val="000000"/>
          <w:lang w:val="en-GB"/>
        </w:rPr>
        <w:t xml:space="preserve"> transferred and</w:t>
      </w:r>
      <w:r w:rsidR="009849FF" w:rsidRPr="00D43BDC">
        <w:rPr>
          <w:noProof w:val="0"/>
          <w:color w:val="000000"/>
          <w:lang w:val="en-GB"/>
        </w:rPr>
        <w:t xml:space="preserve"> applied to </w:t>
      </w:r>
      <w:r w:rsidR="00227A5D" w:rsidRPr="00D43BDC">
        <w:rPr>
          <w:noProof w:val="0"/>
          <w:color w:val="000000"/>
          <w:lang w:val="en-GB"/>
        </w:rPr>
        <w:t xml:space="preserve">the city of </w:t>
      </w:r>
      <w:r w:rsidRPr="00D43BDC">
        <w:rPr>
          <w:noProof w:val="0"/>
          <w:color w:val="000000"/>
          <w:lang w:val="en-GB"/>
        </w:rPr>
        <w:t>Cologne.)</w:t>
      </w:r>
    </w:p>
    <w:p w14:paraId="4CF994D9" w14:textId="01DB6A47" w:rsidR="00140A94" w:rsidRPr="00D43BDC" w:rsidRDefault="00140A94" w:rsidP="00262C92">
      <w:pPr>
        <w:pStyle w:val="Normal"/>
        <w:numPr>
          <w:ilvl w:val="0"/>
          <w:numId w:val="13"/>
        </w:numPr>
        <w:spacing w:after="240" w:line="240" w:lineRule="atLeast"/>
        <w:jc w:val="both"/>
        <w:rPr>
          <w:noProof w:val="0"/>
          <w:color w:val="000000"/>
          <w:lang w:val="en-GB"/>
        </w:rPr>
      </w:pPr>
      <w:r w:rsidRPr="00D43BDC">
        <w:rPr>
          <w:noProof w:val="0"/>
          <w:color w:val="000000"/>
          <w:lang w:val="en-GB"/>
        </w:rPr>
        <w:t>Development of the AMAREX Webtool (</w:t>
      </w:r>
      <w:hyperlink r:id="rId15" w:history="1">
        <w:r w:rsidRPr="00D43BDC">
          <w:rPr>
            <w:rStyle w:val="Hyperlink"/>
            <w:noProof w:val="0"/>
            <w:lang w:val="en-GB"/>
          </w:rPr>
          <w:t>https://amarex-staging.netlify.app/amarex</w:t>
        </w:r>
      </w:hyperlink>
      <w:r w:rsidR="00227A5D" w:rsidRPr="00D43BDC">
        <w:rPr>
          <w:noProof w:val="0"/>
          <w:color w:val="000000"/>
          <w:lang w:val="en-GB"/>
        </w:rPr>
        <w:t>, available in German only</w:t>
      </w:r>
      <w:r w:rsidRPr="00D43BDC">
        <w:rPr>
          <w:noProof w:val="0"/>
          <w:color w:val="000000"/>
          <w:lang w:val="en-GB"/>
        </w:rPr>
        <w:t>)</w:t>
      </w:r>
      <w:r w:rsidR="00866AD4" w:rsidRPr="00D43BDC">
        <w:rPr>
          <w:noProof w:val="0"/>
          <w:color w:val="000000"/>
          <w:lang w:val="en-GB"/>
        </w:rPr>
        <w:t>:</w:t>
      </w:r>
      <w:r w:rsidRPr="00D43BDC">
        <w:rPr>
          <w:noProof w:val="0"/>
          <w:color w:val="000000"/>
          <w:lang w:val="en-GB"/>
        </w:rPr>
        <w:t xml:space="preserve"> a planning tool </w:t>
      </w:r>
      <w:r w:rsidR="009849FF" w:rsidRPr="00D43BDC">
        <w:rPr>
          <w:noProof w:val="0"/>
          <w:color w:val="000000"/>
          <w:lang w:val="en-GB"/>
        </w:rPr>
        <w:t>that enables users to select any area within Berlin and apply various measures</w:t>
      </w:r>
      <w:r w:rsidR="00227A5D" w:rsidRPr="00D43BDC">
        <w:rPr>
          <w:noProof w:val="0"/>
          <w:color w:val="000000"/>
          <w:lang w:val="en-GB"/>
        </w:rPr>
        <w:t xml:space="preserve">, </w:t>
      </w:r>
      <w:r w:rsidRPr="00D43BDC">
        <w:rPr>
          <w:noProof w:val="0"/>
          <w:color w:val="000000"/>
          <w:lang w:val="en-GB"/>
        </w:rPr>
        <w:t xml:space="preserve">such as </w:t>
      </w:r>
      <w:r w:rsidR="00227A5D" w:rsidRPr="00D43BDC">
        <w:rPr>
          <w:noProof w:val="0"/>
          <w:color w:val="000000"/>
          <w:lang w:val="en-GB"/>
        </w:rPr>
        <w:t>remov</w:t>
      </w:r>
      <w:r w:rsidR="00866AD4" w:rsidRPr="00D43BDC">
        <w:rPr>
          <w:noProof w:val="0"/>
          <w:color w:val="000000"/>
          <w:lang w:val="en-GB"/>
        </w:rPr>
        <w:t>ing</w:t>
      </w:r>
      <w:r w:rsidR="00227A5D" w:rsidRPr="00D43BDC">
        <w:rPr>
          <w:noProof w:val="0"/>
          <w:color w:val="000000"/>
          <w:lang w:val="en-GB"/>
        </w:rPr>
        <w:t xml:space="preserve"> impervious soil cover</w:t>
      </w:r>
      <w:r w:rsidR="00E4446B" w:rsidRPr="00D43BDC">
        <w:rPr>
          <w:noProof w:val="0"/>
          <w:color w:val="000000"/>
          <w:lang w:val="en-GB"/>
        </w:rPr>
        <w:t>s</w:t>
      </w:r>
      <w:r w:rsidRPr="00D43BDC">
        <w:rPr>
          <w:noProof w:val="0"/>
          <w:color w:val="000000"/>
          <w:lang w:val="en-GB"/>
        </w:rPr>
        <w:t xml:space="preserve">, </w:t>
      </w:r>
      <w:r w:rsidR="00866AD4" w:rsidRPr="00D43BDC">
        <w:rPr>
          <w:noProof w:val="0"/>
          <w:color w:val="000000"/>
          <w:lang w:val="en-GB"/>
        </w:rPr>
        <w:t xml:space="preserve">adding </w:t>
      </w:r>
      <w:r w:rsidRPr="00D43BDC">
        <w:rPr>
          <w:noProof w:val="0"/>
          <w:color w:val="000000"/>
          <w:lang w:val="en-GB"/>
        </w:rPr>
        <w:t>green roofs, or connecti</w:t>
      </w:r>
      <w:r w:rsidR="00866AD4" w:rsidRPr="00D43BDC">
        <w:rPr>
          <w:noProof w:val="0"/>
          <w:color w:val="000000"/>
          <w:lang w:val="en-GB"/>
        </w:rPr>
        <w:t>ng areas</w:t>
      </w:r>
      <w:r w:rsidRPr="00D43BDC">
        <w:rPr>
          <w:noProof w:val="0"/>
          <w:color w:val="000000"/>
          <w:lang w:val="en-GB"/>
        </w:rPr>
        <w:t xml:space="preserve"> to infiltration basins. </w:t>
      </w:r>
      <w:r w:rsidR="00EF12CC" w:rsidRPr="00D43BDC">
        <w:rPr>
          <w:noProof w:val="0"/>
          <w:color w:val="000000"/>
          <w:lang w:val="en-GB"/>
        </w:rPr>
        <w:t xml:space="preserve">For the </w:t>
      </w:r>
      <w:r w:rsidR="00EF12CC" w:rsidRPr="00262C92">
        <w:rPr>
          <w:noProof w:val="0"/>
          <w:lang w:val="en-GB"/>
        </w:rPr>
        <w:t>selected measures chosen for planning</w:t>
      </w:r>
      <w:r w:rsidR="009849FF" w:rsidRPr="00D43BDC">
        <w:rPr>
          <w:noProof w:val="0"/>
          <w:color w:val="000000"/>
          <w:lang w:val="en-GB"/>
        </w:rPr>
        <w:t>, the tool displays water</w:t>
      </w:r>
      <w:r w:rsidR="000622EC">
        <w:rPr>
          <w:noProof w:val="0"/>
          <w:color w:val="000000"/>
          <w:lang w:val="en-GB"/>
        </w:rPr>
        <w:t>-</w:t>
      </w:r>
      <w:r w:rsidR="009849FF" w:rsidRPr="00D43BDC">
        <w:rPr>
          <w:noProof w:val="0"/>
          <w:color w:val="000000"/>
          <w:lang w:val="en-GB"/>
        </w:rPr>
        <w:t xml:space="preserve">balance </w:t>
      </w:r>
      <w:r w:rsidR="004D5CDD" w:rsidRPr="00D43BDC">
        <w:rPr>
          <w:noProof w:val="0"/>
          <w:color w:val="000000"/>
          <w:lang w:val="en-GB"/>
        </w:rPr>
        <w:t>parameters</w:t>
      </w:r>
      <w:r w:rsidR="009849FF" w:rsidRPr="00D43BDC">
        <w:rPr>
          <w:noProof w:val="0"/>
          <w:color w:val="000000"/>
          <w:lang w:val="en-GB"/>
        </w:rPr>
        <w:t xml:space="preserve"> both for the current situation and </w:t>
      </w:r>
      <w:r w:rsidR="00866AD4" w:rsidRPr="00D43BDC">
        <w:rPr>
          <w:noProof w:val="0"/>
          <w:color w:val="000000"/>
          <w:lang w:val="en-GB"/>
        </w:rPr>
        <w:t>the scenario after</w:t>
      </w:r>
      <w:r w:rsidR="004D5CDD" w:rsidRPr="00D43BDC">
        <w:rPr>
          <w:noProof w:val="0"/>
          <w:color w:val="000000"/>
          <w:lang w:val="en-GB"/>
        </w:rPr>
        <w:t xml:space="preserve"> </w:t>
      </w:r>
      <w:r w:rsidR="009849FF" w:rsidRPr="00D43BDC">
        <w:rPr>
          <w:noProof w:val="0"/>
          <w:color w:val="000000"/>
          <w:lang w:val="en-GB"/>
        </w:rPr>
        <w:t xml:space="preserve">implementation. </w:t>
      </w:r>
      <w:r w:rsidR="00866AD4" w:rsidRPr="00D43BDC">
        <w:rPr>
          <w:noProof w:val="0"/>
          <w:color w:val="000000"/>
          <w:lang w:val="en-GB"/>
        </w:rPr>
        <w:t>R</w:t>
      </w:r>
      <w:r w:rsidR="009849FF" w:rsidRPr="00D43BDC">
        <w:rPr>
          <w:noProof w:val="0"/>
          <w:color w:val="000000"/>
          <w:lang w:val="en-GB"/>
        </w:rPr>
        <w:t xml:space="preserve">esults can be saved, reloaded, and </w:t>
      </w:r>
      <w:r w:rsidR="00E4446B" w:rsidRPr="00D43BDC">
        <w:rPr>
          <w:noProof w:val="0"/>
          <w:color w:val="000000"/>
          <w:lang w:val="en-GB"/>
        </w:rPr>
        <w:t>printed</w:t>
      </w:r>
      <w:r w:rsidR="009849FF" w:rsidRPr="00D43BDC">
        <w:rPr>
          <w:noProof w:val="0"/>
          <w:color w:val="000000"/>
          <w:lang w:val="en-GB"/>
        </w:rPr>
        <w:t xml:space="preserve"> as a report</w:t>
      </w:r>
      <w:r w:rsidRPr="00D43BDC">
        <w:rPr>
          <w:noProof w:val="0"/>
          <w:color w:val="000000"/>
          <w:lang w:val="en-GB"/>
        </w:rPr>
        <w:t>.</w:t>
      </w:r>
    </w:p>
    <w:p w14:paraId="38309496" w14:textId="61F4C7A3" w:rsidR="00140A94" w:rsidRPr="00D43BDC" w:rsidRDefault="00140A94" w:rsidP="00140A94">
      <w:pPr>
        <w:pStyle w:val="Normal"/>
        <w:spacing w:after="120" w:line="240" w:lineRule="atLeast"/>
        <w:jc w:val="both"/>
        <w:rPr>
          <w:noProof w:val="0"/>
          <w:color w:val="000000"/>
          <w:lang w:val="en-GB"/>
        </w:rPr>
      </w:pPr>
      <w:r w:rsidRPr="00D43BDC">
        <w:rPr>
          <w:noProof w:val="0"/>
          <w:color w:val="000000"/>
          <w:lang w:val="en-GB"/>
        </w:rPr>
        <w:t xml:space="preserve">The version of ABIMO </w:t>
      </w:r>
      <w:r w:rsidR="00924F11" w:rsidRPr="00D43BDC">
        <w:rPr>
          <w:noProof w:val="0"/>
          <w:color w:val="000000"/>
          <w:lang w:val="en-GB"/>
        </w:rPr>
        <w:t xml:space="preserve">that was </w:t>
      </w:r>
      <w:r w:rsidRPr="00D43BDC">
        <w:rPr>
          <w:noProof w:val="0"/>
          <w:color w:val="000000"/>
          <w:lang w:val="en-GB"/>
        </w:rPr>
        <w:t xml:space="preserve">further developed within the AMAREX project is published at </w:t>
      </w:r>
      <w:hyperlink r:id="rId16" w:history="1">
        <w:r w:rsidRPr="00D43BDC">
          <w:rPr>
            <w:rStyle w:val="Hyperlink"/>
            <w:noProof w:val="0"/>
            <w:lang w:val="en-GB"/>
          </w:rPr>
          <w:t>https://github.com/KWB-R/kwb.rabimo</w:t>
        </w:r>
      </w:hyperlink>
      <w:r w:rsidRPr="00D43BDC">
        <w:rPr>
          <w:noProof w:val="0"/>
          <w:color w:val="000000"/>
          <w:lang w:val="en-GB"/>
        </w:rPr>
        <w:t>.</w:t>
      </w:r>
    </w:p>
    <w:p w14:paraId="3AC112A3" w14:textId="376A952B" w:rsidR="00140A94" w:rsidRPr="00262C92" w:rsidRDefault="00924F11" w:rsidP="00262C92">
      <w:pPr>
        <w:spacing w:after="120" w:line="240" w:lineRule="atLeast"/>
        <w:jc w:val="both"/>
      </w:pPr>
      <w:r w:rsidRPr="00262C92">
        <w:rPr>
          <w:rFonts w:ascii="Arial" w:hAnsi="Arial"/>
        </w:rPr>
        <w:t xml:space="preserve">For further findings from the AMAREX project beyond the scope of the water balance, see </w:t>
      </w:r>
      <w:hyperlink r:id="rId17" w:history="1">
        <w:r w:rsidRPr="00262C92">
          <w:rPr>
            <w:rStyle w:val="Hyperlink"/>
            <w:rFonts w:ascii="Arial" w:hAnsi="Arial"/>
          </w:rPr>
          <w:t>Environmental Atlas Map 02.25</w:t>
        </w:r>
      </w:hyperlink>
      <w:r w:rsidRPr="00262C92">
        <w:rPr>
          <w:rFonts w:ascii="Arial" w:hAnsi="Arial"/>
        </w:rPr>
        <w:t xml:space="preserve"> (available in German only) or visit </w:t>
      </w:r>
      <w:hyperlink r:id="rId18" w:history="1">
        <w:r w:rsidRPr="00262C92">
          <w:rPr>
            <w:rStyle w:val="Hyperlink"/>
            <w:rFonts w:ascii="Arial" w:hAnsi="Arial"/>
          </w:rPr>
          <w:t>www.amarex-projekt.de/en</w:t>
        </w:r>
      </w:hyperlink>
      <w:r w:rsidRPr="00262C92">
        <w:rPr>
          <w:rFonts w:ascii="Arial" w:hAnsi="Arial"/>
        </w:rPr>
        <w:t>.</w:t>
      </w:r>
    </w:p>
    <w:p w14:paraId="2C42D3AA" w14:textId="368EC79C" w:rsidR="00140A94" w:rsidRPr="00D43BDC" w:rsidRDefault="00140A94" w:rsidP="00140A94">
      <w:pPr>
        <w:pStyle w:val="Normal"/>
        <w:spacing w:after="120" w:line="240" w:lineRule="atLeast"/>
        <w:jc w:val="both"/>
        <w:rPr>
          <w:noProof w:val="0"/>
          <w:color w:val="000000"/>
          <w:lang w:val="en-GB"/>
        </w:rPr>
      </w:pPr>
      <w:r w:rsidRPr="00262C92">
        <w:rPr>
          <w:lang w:val="en-GB"/>
        </w:rPr>
        <w:drawing>
          <wp:inline distT="0" distB="0" distL="0" distR="0" wp14:anchorId="1E8C70AF" wp14:editId="6018D945">
            <wp:extent cx="5760085" cy="2679065"/>
            <wp:effectExtent l="0" t="0" r="0" b="6985"/>
            <wp:docPr id="304950702" name="Grafik 5"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50702" name="Grafik 5" descr="A screenshot of a video game&#10;&#10;AI-generated content may be incorrect."/>
                    <pic:cNvPicPr/>
                  </pic:nvPicPr>
                  <pic:blipFill>
                    <a:blip r:embed="rId19"/>
                    <a:stretch>
                      <a:fillRect/>
                    </a:stretch>
                  </pic:blipFill>
                  <pic:spPr>
                    <a:xfrm>
                      <a:off x="0" y="0"/>
                      <a:ext cx="5760085" cy="2679065"/>
                    </a:xfrm>
                    <a:prstGeom prst="rect">
                      <a:avLst/>
                    </a:prstGeom>
                  </pic:spPr>
                </pic:pic>
              </a:graphicData>
            </a:graphic>
          </wp:inline>
        </w:drawing>
      </w:r>
    </w:p>
    <w:p w14:paraId="5DAA02AA" w14:textId="288F019B" w:rsidR="00140A94" w:rsidRPr="00D43BDC" w:rsidRDefault="00F33D17" w:rsidP="00262C92">
      <w:pPr>
        <w:pStyle w:val="Abbildung"/>
        <w:numPr>
          <w:ilvl w:val="12"/>
          <w:numId w:val="0"/>
        </w:numPr>
        <w:rPr>
          <w:lang w:val="en-GB"/>
        </w:rPr>
      </w:pPr>
      <w:r w:rsidRPr="00262C92">
        <w:rPr>
          <w:lang w:val="en-GB"/>
        </w:rPr>
        <w:t>Fig</w:t>
      </w:r>
      <w:r w:rsidR="00140A94" w:rsidRPr="00262C92">
        <w:rPr>
          <w:lang w:val="en-GB"/>
        </w:rPr>
        <w:t xml:space="preserve">. 1: </w:t>
      </w:r>
      <w:r w:rsidRPr="00262C92">
        <w:rPr>
          <w:lang w:val="en-GB"/>
        </w:rPr>
        <w:t>Typical water balance for impervious versus vegetated surfaces (blue arrows: evapo</w:t>
      </w:r>
      <w:r w:rsidR="00F53288" w:rsidRPr="00D43BDC">
        <w:rPr>
          <w:lang w:val="en-GB"/>
        </w:rPr>
        <w:t>transpi</w:t>
      </w:r>
      <w:r w:rsidRPr="00262C92">
        <w:rPr>
          <w:lang w:val="en-GB"/>
        </w:rPr>
        <w:t>ration; yellow arrows: surface runoff; green arrows: infiltration)</w:t>
      </w:r>
      <w:r w:rsidR="00140A94" w:rsidRPr="00262C92">
        <w:rPr>
          <w:lang w:val="en-GB"/>
        </w:rPr>
        <w:t xml:space="preserve"> (© </w:t>
      </w:r>
      <w:r w:rsidR="006B1BB6">
        <w:rPr>
          <w:lang w:val="en-GB"/>
        </w:rPr>
        <w:t>KWB</w:t>
      </w:r>
      <w:r w:rsidR="00140A94" w:rsidRPr="00262C92">
        <w:rPr>
          <w:lang w:val="en-GB"/>
        </w:rPr>
        <w:t>)</w:t>
      </w:r>
    </w:p>
    <w:p w14:paraId="6A5C68CB" w14:textId="3832FA55" w:rsidR="001D4BBD" w:rsidRPr="00D43BDC" w:rsidRDefault="001D4BBD" w:rsidP="00140A94">
      <w:pPr>
        <w:pStyle w:val="Normal"/>
        <w:spacing w:after="120" w:line="240" w:lineRule="atLeast"/>
        <w:jc w:val="both"/>
        <w:rPr>
          <w:noProof w:val="0"/>
          <w:lang w:val="en-GB"/>
        </w:rPr>
      </w:pPr>
      <w:r w:rsidRPr="00D43BDC">
        <w:rPr>
          <w:noProof w:val="0"/>
          <w:color w:val="000000"/>
          <w:lang w:val="en-GB"/>
        </w:rPr>
        <w:t>Total runoff</w:t>
      </w:r>
      <w:r w:rsidR="00ED6996" w:rsidRPr="00D43BDC">
        <w:rPr>
          <w:noProof w:val="0"/>
          <w:color w:val="000000"/>
          <w:lang w:val="en-GB"/>
        </w:rPr>
        <w:t xml:space="preserve"> is the best parameter to</w:t>
      </w:r>
      <w:r w:rsidRPr="00D43BDC">
        <w:rPr>
          <w:noProof w:val="0"/>
          <w:color w:val="000000"/>
          <w:lang w:val="en-GB"/>
        </w:rPr>
        <w:t xml:space="preserve"> </w:t>
      </w:r>
      <w:r w:rsidR="00ED6996" w:rsidRPr="00D43BDC">
        <w:rPr>
          <w:noProof w:val="0"/>
          <w:color w:val="000000"/>
          <w:lang w:val="en-GB"/>
        </w:rPr>
        <w:t>capture</w:t>
      </w:r>
      <w:r w:rsidRPr="00D43BDC">
        <w:rPr>
          <w:noProof w:val="0"/>
          <w:color w:val="000000"/>
          <w:lang w:val="en-GB"/>
        </w:rPr>
        <w:t xml:space="preserve"> hydrologic</w:t>
      </w:r>
      <w:r w:rsidR="00C11629" w:rsidRPr="00D43BDC">
        <w:rPr>
          <w:noProof w:val="0"/>
          <w:color w:val="000000"/>
          <w:lang w:val="en-GB"/>
        </w:rPr>
        <w:t>al</w:t>
      </w:r>
      <w:r w:rsidRPr="00D43BDC">
        <w:rPr>
          <w:noProof w:val="0"/>
          <w:color w:val="000000"/>
          <w:lang w:val="en-GB"/>
        </w:rPr>
        <w:t xml:space="preserve"> conditions of </w:t>
      </w:r>
      <w:r w:rsidR="00C11629" w:rsidRPr="00D43BDC">
        <w:rPr>
          <w:noProof w:val="0"/>
          <w:color w:val="000000"/>
          <w:lang w:val="en-GB"/>
        </w:rPr>
        <w:t>individual se</w:t>
      </w:r>
      <w:r w:rsidR="002F4449" w:rsidRPr="00D43BDC">
        <w:rPr>
          <w:noProof w:val="0"/>
          <w:color w:val="000000"/>
          <w:lang w:val="en-GB"/>
        </w:rPr>
        <w:t>ctions</w:t>
      </w:r>
      <w:r w:rsidR="00C11629" w:rsidRPr="00D43BDC">
        <w:rPr>
          <w:noProof w:val="0"/>
          <w:color w:val="000000"/>
          <w:lang w:val="en-GB"/>
        </w:rPr>
        <w:t xml:space="preserve"> and </w:t>
      </w:r>
      <w:r w:rsidRPr="00D43BDC">
        <w:rPr>
          <w:noProof w:val="0"/>
          <w:color w:val="000000"/>
          <w:lang w:val="en-GB"/>
        </w:rPr>
        <w:t xml:space="preserve">catchment areas. </w:t>
      </w:r>
      <w:r w:rsidR="002F4449" w:rsidRPr="00D43BDC">
        <w:rPr>
          <w:noProof w:val="0"/>
          <w:color w:val="000000"/>
          <w:lang w:val="en-GB"/>
        </w:rPr>
        <w:t>For a catchment with defined boundaries</w:t>
      </w:r>
      <w:r w:rsidRPr="00D43BDC">
        <w:rPr>
          <w:noProof w:val="0"/>
          <w:color w:val="000000"/>
          <w:lang w:val="en-GB"/>
        </w:rPr>
        <w:t xml:space="preserve">, the sum of the runoff </w:t>
      </w:r>
      <w:r w:rsidR="00C11629" w:rsidRPr="00D43BDC">
        <w:rPr>
          <w:noProof w:val="0"/>
          <w:color w:val="000000"/>
          <w:lang w:val="en-GB"/>
        </w:rPr>
        <w:t>generated by</w:t>
      </w:r>
      <w:r w:rsidRPr="00D43BDC">
        <w:rPr>
          <w:noProof w:val="0"/>
          <w:color w:val="000000"/>
          <w:lang w:val="en-GB"/>
        </w:rPr>
        <w:t xml:space="preserve"> all se</w:t>
      </w:r>
      <w:r w:rsidR="002F4449" w:rsidRPr="00D43BDC">
        <w:rPr>
          <w:noProof w:val="0"/>
          <w:color w:val="000000"/>
          <w:lang w:val="en-GB"/>
        </w:rPr>
        <w:t>ctions</w:t>
      </w:r>
      <w:r w:rsidRPr="00D43BDC">
        <w:rPr>
          <w:noProof w:val="0"/>
          <w:color w:val="000000"/>
          <w:lang w:val="en-GB"/>
        </w:rPr>
        <w:t xml:space="preserve"> </w:t>
      </w:r>
      <w:r w:rsidR="00C11629" w:rsidRPr="00D43BDC">
        <w:rPr>
          <w:noProof w:val="0"/>
          <w:color w:val="000000"/>
          <w:lang w:val="en-GB"/>
        </w:rPr>
        <w:t>corresponds to</w:t>
      </w:r>
      <w:r w:rsidRPr="00D43BDC">
        <w:rPr>
          <w:noProof w:val="0"/>
          <w:color w:val="000000"/>
          <w:lang w:val="en-GB"/>
        </w:rPr>
        <w:t xml:space="preserve"> the total surface and sub-surface runoff of the area, </w:t>
      </w:r>
      <w:r w:rsidR="002F4449" w:rsidRPr="00D43BDC">
        <w:rPr>
          <w:noProof w:val="0"/>
          <w:color w:val="000000"/>
          <w:lang w:val="en-GB"/>
        </w:rPr>
        <w:t>representing</w:t>
      </w:r>
      <w:r w:rsidRPr="00D43BDC">
        <w:rPr>
          <w:noProof w:val="0"/>
          <w:color w:val="000000"/>
          <w:lang w:val="en-GB"/>
        </w:rPr>
        <w:t xml:space="preserve"> the</w:t>
      </w:r>
      <w:r w:rsidR="00C11629" w:rsidRPr="00D43BDC">
        <w:rPr>
          <w:noProof w:val="0"/>
          <w:color w:val="000000"/>
          <w:lang w:val="en-GB"/>
        </w:rPr>
        <w:t xml:space="preserve"> available </w:t>
      </w:r>
      <w:r w:rsidR="00C11629" w:rsidRPr="00262C92">
        <w:rPr>
          <w:b/>
          <w:noProof w:val="0"/>
          <w:color w:val="000000"/>
          <w:lang w:val="en-GB"/>
        </w:rPr>
        <w:t>water resources</w:t>
      </w:r>
      <w:r w:rsidRPr="00D43BDC">
        <w:rPr>
          <w:noProof w:val="0"/>
          <w:color w:val="000000"/>
          <w:lang w:val="en-GB"/>
        </w:rPr>
        <w:t>.</w:t>
      </w:r>
    </w:p>
    <w:p w14:paraId="762D1959" w14:textId="55B19631" w:rsidR="001D4BBD" w:rsidRPr="00D43BDC" w:rsidRDefault="001D4BBD">
      <w:pPr>
        <w:pStyle w:val="Normal"/>
        <w:spacing w:after="120" w:line="240" w:lineRule="atLeast"/>
        <w:jc w:val="both"/>
        <w:rPr>
          <w:noProof w:val="0"/>
          <w:lang w:val="en-GB"/>
        </w:rPr>
      </w:pPr>
      <w:r w:rsidRPr="00D43BDC">
        <w:rPr>
          <w:noProof w:val="0"/>
          <w:color w:val="000000"/>
          <w:lang w:val="en-GB"/>
        </w:rPr>
        <w:t xml:space="preserve">In urban areas with </w:t>
      </w:r>
      <w:r w:rsidRPr="00D43BDC">
        <w:rPr>
          <w:b/>
          <w:noProof w:val="0"/>
          <w:color w:val="000000"/>
          <w:lang w:val="en-GB"/>
        </w:rPr>
        <w:t>impervious surfaces</w:t>
      </w:r>
      <w:r w:rsidRPr="00262C92">
        <w:rPr>
          <w:noProof w:val="0"/>
          <w:color w:val="000000"/>
          <w:lang w:val="en-GB"/>
        </w:rPr>
        <w:t>,</w:t>
      </w:r>
      <w:r w:rsidRPr="00D43BDC">
        <w:rPr>
          <w:noProof w:val="0"/>
          <w:color w:val="000000"/>
          <w:lang w:val="en-GB"/>
        </w:rPr>
        <w:t xml:space="preserve"> part of the total runoff </w:t>
      </w:r>
      <w:r w:rsidR="00C11629" w:rsidRPr="00D43BDC">
        <w:rPr>
          <w:noProof w:val="0"/>
          <w:color w:val="000000"/>
          <w:lang w:val="en-GB"/>
        </w:rPr>
        <w:t>reaches watercourses directly via discharge points</w:t>
      </w:r>
      <w:r w:rsidR="00DD6D91">
        <w:rPr>
          <w:noProof w:val="0"/>
          <w:color w:val="000000"/>
          <w:lang w:val="en-GB"/>
        </w:rPr>
        <w:t>,</w:t>
      </w:r>
      <w:r w:rsidRPr="00D43BDC">
        <w:rPr>
          <w:noProof w:val="0"/>
          <w:color w:val="000000"/>
          <w:lang w:val="en-GB"/>
        </w:rPr>
        <w:t xml:space="preserve"> or indirectly </w:t>
      </w:r>
      <w:r w:rsidR="00C11629" w:rsidRPr="00D43BDC">
        <w:rPr>
          <w:noProof w:val="0"/>
          <w:color w:val="000000"/>
          <w:lang w:val="en-GB"/>
        </w:rPr>
        <w:t>through wastewater</w:t>
      </w:r>
      <w:r w:rsidRPr="00D43BDC">
        <w:rPr>
          <w:noProof w:val="0"/>
          <w:color w:val="000000"/>
          <w:lang w:val="en-GB"/>
        </w:rPr>
        <w:t xml:space="preserve"> treatment plants</w:t>
      </w:r>
      <w:r w:rsidR="00C11629" w:rsidRPr="00D43BDC">
        <w:rPr>
          <w:noProof w:val="0"/>
          <w:color w:val="000000"/>
          <w:lang w:val="en-GB"/>
        </w:rPr>
        <w:t xml:space="preserve">, depending </w:t>
      </w:r>
      <w:r w:rsidR="002F4449" w:rsidRPr="00D43BDC">
        <w:rPr>
          <w:noProof w:val="0"/>
          <w:color w:val="000000"/>
          <w:lang w:val="en-GB"/>
        </w:rPr>
        <w:t>on whether</w:t>
      </w:r>
      <w:r w:rsidR="00C11629" w:rsidRPr="00D43BDC">
        <w:rPr>
          <w:noProof w:val="0"/>
          <w:color w:val="000000"/>
          <w:lang w:val="en-GB"/>
        </w:rPr>
        <w:t xml:space="preserve"> these surfaces are connected to the </w:t>
      </w:r>
      <w:r w:rsidR="005C3141">
        <w:rPr>
          <w:noProof w:val="0"/>
          <w:color w:val="000000"/>
          <w:lang w:val="en-GB"/>
        </w:rPr>
        <w:t>sewer</w:t>
      </w:r>
      <w:r w:rsidR="00C11629" w:rsidRPr="00D43BDC">
        <w:rPr>
          <w:noProof w:val="0"/>
          <w:color w:val="000000"/>
          <w:lang w:val="en-GB"/>
        </w:rPr>
        <w:t xml:space="preserve"> system</w:t>
      </w:r>
      <w:r w:rsidRPr="00D43BDC">
        <w:rPr>
          <w:noProof w:val="0"/>
          <w:color w:val="000000"/>
          <w:lang w:val="en-GB"/>
        </w:rPr>
        <w:t>.</w:t>
      </w:r>
      <w:r w:rsidR="00B365F7">
        <w:rPr>
          <w:noProof w:val="0"/>
          <w:color w:val="000000"/>
          <w:lang w:val="en-GB"/>
        </w:rPr>
        <w:t xml:space="preserve"> (Translator’s note: ‘sewer system’ refers throughout this document to combined or separate sewer systems, with the focus on rainwater rather than wastewater.) </w:t>
      </w:r>
      <w:r w:rsidRPr="00262C92">
        <w:rPr>
          <w:noProof w:val="0"/>
          <w:lang w:val="en-GB"/>
        </w:rPr>
        <w:t xml:space="preserve"> </w:t>
      </w:r>
      <w:r w:rsidRPr="00D43BDC">
        <w:rPr>
          <w:noProof w:val="0"/>
          <w:color w:val="000000"/>
          <w:lang w:val="en-GB"/>
        </w:rPr>
        <w:t xml:space="preserve">The </w:t>
      </w:r>
      <w:r w:rsidR="00C11629" w:rsidRPr="00D43BDC">
        <w:rPr>
          <w:noProof w:val="0"/>
          <w:color w:val="000000"/>
          <w:lang w:val="en-GB"/>
        </w:rPr>
        <w:t xml:space="preserve">remaining </w:t>
      </w:r>
      <w:r w:rsidR="002F4449" w:rsidRPr="00D43BDC">
        <w:rPr>
          <w:noProof w:val="0"/>
          <w:color w:val="000000"/>
          <w:lang w:val="en-GB"/>
        </w:rPr>
        <w:t>runoff</w:t>
      </w:r>
      <w:r w:rsidRPr="00D43BDC">
        <w:rPr>
          <w:noProof w:val="0"/>
          <w:color w:val="000000"/>
          <w:lang w:val="en-GB"/>
        </w:rPr>
        <w:t xml:space="preserve"> infiltrates</w:t>
      </w:r>
      <w:r w:rsidR="00C11629" w:rsidRPr="00D43BDC">
        <w:rPr>
          <w:noProof w:val="0"/>
          <w:color w:val="000000"/>
          <w:lang w:val="en-GB"/>
        </w:rPr>
        <w:t xml:space="preserve"> into</w:t>
      </w:r>
      <w:r w:rsidRPr="00D43BDC">
        <w:rPr>
          <w:noProof w:val="0"/>
          <w:color w:val="000000"/>
          <w:lang w:val="en-GB"/>
        </w:rPr>
        <w:t xml:space="preserve"> the ground at the edge</w:t>
      </w:r>
      <w:r w:rsidR="00C11629" w:rsidRPr="00D43BDC">
        <w:rPr>
          <w:noProof w:val="0"/>
          <w:color w:val="000000"/>
          <w:lang w:val="en-GB"/>
        </w:rPr>
        <w:t>s</w:t>
      </w:r>
      <w:r w:rsidRPr="00D43BDC">
        <w:rPr>
          <w:noProof w:val="0"/>
          <w:color w:val="000000"/>
          <w:lang w:val="en-GB"/>
        </w:rPr>
        <w:t xml:space="preserve"> of impervious areas or within partially </w:t>
      </w:r>
      <w:r w:rsidR="003F3632">
        <w:rPr>
          <w:noProof w:val="0"/>
          <w:color w:val="000000"/>
          <w:lang w:val="en-GB"/>
        </w:rPr>
        <w:t>permeable</w:t>
      </w:r>
      <w:r w:rsidR="003F3632" w:rsidRPr="00D43BDC">
        <w:rPr>
          <w:noProof w:val="0"/>
          <w:color w:val="000000"/>
          <w:lang w:val="en-GB"/>
        </w:rPr>
        <w:t xml:space="preserve"> </w:t>
      </w:r>
      <w:r w:rsidRPr="00D43BDC">
        <w:rPr>
          <w:noProof w:val="0"/>
          <w:color w:val="000000"/>
          <w:lang w:val="en-GB"/>
        </w:rPr>
        <w:t>areas,</w:t>
      </w:r>
      <w:r w:rsidR="00C11629" w:rsidRPr="00D43BDC">
        <w:rPr>
          <w:noProof w:val="0"/>
          <w:color w:val="000000"/>
          <w:lang w:val="en-GB"/>
        </w:rPr>
        <w:t xml:space="preserve"> percolating</w:t>
      </w:r>
      <w:r w:rsidRPr="00D43BDC">
        <w:rPr>
          <w:noProof w:val="0"/>
          <w:color w:val="000000"/>
          <w:lang w:val="en-GB"/>
        </w:rPr>
        <w:t xml:space="preserve"> into </w:t>
      </w:r>
      <w:r w:rsidR="00C11629" w:rsidRPr="00D43BDC">
        <w:rPr>
          <w:noProof w:val="0"/>
          <w:color w:val="000000"/>
          <w:lang w:val="en-GB"/>
        </w:rPr>
        <w:t>deeper soil layers</w:t>
      </w:r>
      <w:r w:rsidRPr="00D43BDC">
        <w:rPr>
          <w:noProof w:val="0"/>
          <w:color w:val="000000"/>
          <w:lang w:val="en-GB"/>
        </w:rPr>
        <w:t xml:space="preserve"> below the </w:t>
      </w:r>
      <w:r w:rsidR="00902AD0" w:rsidRPr="00D43BDC">
        <w:rPr>
          <w:noProof w:val="0"/>
          <w:color w:val="000000"/>
          <w:lang w:val="en-GB"/>
        </w:rPr>
        <w:t xml:space="preserve">zone influenced by </w:t>
      </w:r>
      <w:r w:rsidRPr="00D43BDC">
        <w:rPr>
          <w:noProof w:val="0"/>
          <w:color w:val="000000"/>
          <w:lang w:val="en-GB"/>
        </w:rPr>
        <w:t>evaporation and th</w:t>
      </w:r>
      <w:r w:rsidR="00902AD0" w:rsidRPr="00D43BDC">
        <w:rPr>
          <w:noProof w:val="0"/>
          <w:color w:val="000000"/>
          <w:lang w:val="en-GB"/>
        </w:rPr>
        <w:t>ereby</w:t>
      </w:r>
      <w:r w:rsidRPr="00D43BDC">
        <w:rPr>
          <w:noProof w:val="0"/>
          <w:color w:val="000000"/>
          <w:lang w:val="en-GB"/>
        </w:rPr>
        <w:t xml:space="preserve"> recharg</w:t>
      </w:r>
      <w:r w:rsidR="00902AD0" w:rsidRPr="00D43BDC">
        <w:rPr>
          <w:noProof w:val="0"/>
          <w:color w:val="000000"/>
          <w:lang w:val="en-GB"/>
        </w:rPr>
        <w:t>ing</w:t>
      </w:r>
      <w:r w:rsidRPr="00D43BDC">
        <w:rPr>
          <w:noProof w:val="0"/>
          <w:color w:val="000000"/>
          <w:lang w:val="en-GB"/>
        </w:rPr>
        <w:t xml:space="preserve"> the groundwater.</w:t>
      </w:r>
      <w:r w:rsidRPr="00262C92">
        <w:rPr>
          <w:noProof w:val="0"/>
          <w:lang w:val="en-GB"/>
        </w:rPr>
        <w:t xml:space="preserve"> </w:t>
      </w:r>
      <w:r w:rsidR="00CE6888" w:rsidRPr="00262C92">
        <w:rPr>
          <w:noProof w:val="0"/>
          <w:lang w:val="en-GB"/>
        </w:rPr>
        <w:t xml:space="preserve">Where </w:t>
      </w:r>
      <w:r w:rsidR="005C3141">
        <w:rPr>
          <w:noProof w:val="0"/>
          <w:lang w:val="en-GB"/>
        </w:rPr>
        <w:t>sewer system information</w:t>
      </w:r>
      <w:r w:rsidR="00CE6888" w:rsidRPr="00262C92">
        <w:rPr>
          <w:noProof w:val="0"/>
          <w:lang w:val="en-GB"/>
        </w:rPr>
        <w:t xml:space="preserve"> is available, infiltration and groundwater recharge can be determined by subtracting the volume of water discharged into the system from the total runoff.</w:t>
      </w:r>
    </w:p>
    <w:p w14:paraId="375D2570" w14:textId="2665A9EC" w:rsidR="00A07EC5" w:rsidRPr="00D43BDC" w:rsidRDefault="00A07EC5">
      <w:pPr>
        <w:pStyle w:val="Normal"/>
        <w:spacing w:after="120" w:line="233" w:lineRule="atLeast"/>
        <w:jc w:val="both"/>
        <w:rPr>
          <w:noProof w:val="0"/>
          <w:color w:val="000000"/>
          <w:lang w:val="en-GB"/>
        </w:rPr>
      </w:pPr>
      <w:r w:rsidRPr="00D43BDC">
        <w:rPr>
          <w:noProof w:val="0"/>
          <w:color w:val="000000"/>
          <w:lang w:val="en-GB"/>
        </w:rPr>
        <w:t>The resulting values for infiltration and surface runoff are primarily relevant for water management purposes and form important parameters for describing the urban water balance.</w:t>
      </w:r>
    </w:p>
    <w:p w14:paraId="181DBF3D" w14:textId="678D6936" w:rsidR="001D4BBD" w:rsidRPr="00D43BDC" w:rsidRDefault="00196D38">
      <w:pPr>
        <w:pStyle w:val="Normal"/>
        <w:spacing w:after="120" w:line="233" w:lineRule="atLeast"/>
        <w:jc w:val="both"/>
        <w:rPr>
          <w:noProof w:val="0"/>
          <w:lang w:val="en-GB"/>
        </w:rPr>
      </w:pPr>
      <w:r>
        <w:rPr>
          <w:noProof w:val="0"/>
          <w:color w:val="000000"/>
          <w:lang w:val="en-GB"/>
        </w:rPr>
        <w:t>When</w:t>
      </w:r>
      <w:r w:rsidR="00A07EC5" w:rsidRPr="00D43BDC">
        <w:rPr>
          <w:noProof w:val="0"/>
          <w:color w:val="000000"/>
          <w:lang w:val="en-GB"/>
        </w:rPr>
        <w:t xml:space="preserve"> assessing soil performance for precautionary soil protection or </w:t>
      </w:r>
      <w:r w:rsidR="00EB6393">
        <w:rPr>
          <w:noProof w:val="0"/>
          <w:color w:val="000000"/>
          <w:lang w:val="en-GB"/>
        </w:rPr>
        <w:t>evaluating</w:t>
      </w:r>
      <w:r w:rsidR="00A07EC5" w:rsidRPr="00D43BDC">
        <w:rPr>
          <w:noProof w:val="0"/>
          <w:color w:val="000000"/>
          <w:lang w:val="en-GB"/>
        </w:rPr>
        <w:t xml:space="preserve"> environmental impact</w:t>
      </w:r>
      <w:r w:rsidR="00EB6393">
        <w:rPr>
          <w:noProof w:val="0"/>
          <w:color w:val="000000"/>
          <w:lang w:val="en-GB"/>
        </w:rPr>
        <w:t>s</w:t>
      </w:r>
      <w:r w:rsidR="00A07EC5" w:rsidRPr="00D43BDC">
        <w:rPr>
          <w:noProof w:val="0"/>
          <w:color w:val="000000"/>
          <w:lang w:val="en-GB"/>
        </w:rPr>
        <w:t xml:space="preserve"> under the </w:t>
      </w:r>
      <w:r w:rsidR="00CE6888" w:rsidRPr="00D43BDC">
        <w:rPr>
          <w:noProof w:val="0"/>
          <w:color w:val="000000"/>
          <w:lang w:val="en-GB"/>
        </w:rPr>
        <w:t xml:space="preserve">Federal </w:t>
      </w:r>
      <w:r w:rsidR="00A07EC5" w:rsidRPr="00D43BDC">
        <w:rPr>
          <w:noProof w:val="0"/>
          <w:color w:val="000000"/>
          <w:lang w:val="en-GB"/>
        </w:rPr>
        <w:t>Nature Conservation Act</w:t>
      </w:r>
      <w:r w:rsidR="00CE6888" w:rsidRPr="00D43BDC">
        <w:rPr>
          <w:noProof w:val="0"/>
          <w:color w:val="000000"/>
          <w:lang w:val="en-GB"/>
        </w:rPr>
        <w:t xml:space="preserve"> (</w:t>
      </w:r>
      <w:proofErr w:type="spellStart"/>
      <w:r w:rsidR="00CE6888" w:rsidRPr="00D43BDC">
        <w:rPr>
          <w:noProof w:val="0"/>
          <w:color w:val="000000"/>
          <w:lang w:val="en-GB"/>
        </w:rPr>
        <w:t>BNatSchG</w:t>
      </w:r>
      <w:proofErr w:type="spellEnd"/>
      <w:r w:rsidR="00CE6888" w:rsidRPr="00D43BDC">
        <w:rPr>
          <w:noProof w:val="0"/>
          <w:color w:val="000000"/>
          <w:lang w:val="en-GB"/>
        </w:rPr>
        <w:t>)</w:t>
      </w:r>
      <w:r w:rsidR="00A07EC5" w:rsidRPr="00D43BDC">
        <w:rPr>
          <w:noProof w:val="0"/>
          <w:color w:val="000000"/>
          <w:lang w:val="en-GB"/>
        </w:rPr>
        <w:t xml:space="preserve">, </w:t>
      </w:r>
      <w:r w:rsidR="001C10C3">
        <w:rPr>
          <w:noProof w:val="0"/>
          <w:color w:val="000000"/>
          <w:lang w:val="en-GB"/>
        </w:rPr>
        <w:t>the</w:t>
      </w:r>
      <w:r w:rsidR="00A07EC5" w:rsidRPr="00D43BDC">
        <w:rPr>
          <w:noProof w:val="0"/>
          <w:color w:val="000000"/>
          <w:lang w:val="en-GB"/>
        </w:rPr>
        <w:t xml:space="preserve"> infiltration </w:t>
      </w:r>
      <w:r w:rsidR="001C10C3">
        <w:rPr>
          <w:noProof w:val="0"/>
          <w:color w:val="000000"/>
          <w:lang w:val="en-GB"/>
        </w:rPr>
        <w:t>rate of</w:t>
      </w:r>
      <w:r w:rsidR="00A07EC5" w:rsidRPr="00D43BDC">
        <w:rPr>
          <w:noProof w:val="0"/>
          <w:color w:val="000000"/>
          <w:lang w:val="en-GB"/>
        </w:rPr>
        <w:t xml:space="preserve"> pervious </w:t>
      </w:r>
      <w:r w:rsidR="002D37D5" w:rsidRPr="00D43BDC">
        <w:rPr>
          <w:noProof w:val="0"/>
          <w:color w:val="000000"/>
          <w:lang w:val="en-GB"/>
        </w:rPr>
        <w:t xml:space="preserve">or unpaved </w:t>
      </w:r>
      <w:r w:rsidR="00A07EC5" w:rsidRPr="00D43BDC">
        <w:rPr>
          <w:noProof w:val="0"/>
          <w:color w:val="000000"/>
          <w:lang w:val="en-GB"/>
        </w:rPr>
        <w:t xml:space="preserve">soils </w:t>
      </w:r>
      <w:r>
        <w:rPr>
          <w:noProof w:val="0"/>
          <w:color w:val="000000"/>
          <w:lang w:val="en-GB"/>
        </w:rPr>
        <w:t>plays a key role</w:t>
      </w:r>
      <w:r w:rsidR="00A07EC5" w:rsidRPr="00D43BDC">
        <w:rPr>
          <w:noProof w:val="0"/>
          <w:color w:val="000000"/>
          <w:lang w:val="en-GB"/>
        </w:rPr>
        <w:t xml:space="preserve">. This </w:t>
      </w:r>
      <w:r w:rsidR="00CE6888" w:rsidRPr="00D43BDC">
        <w:rPr>
          <w:noProof w:val="0"/>
          <w:color w:val="000000"/>
          <w:lang w:val="en-GB"/>
        </w:rPr>
        <w:t>parameter</w:t>
      </w:r>
      <w:r w:rsidR="00A07EC5" w:rsidRPr="00D43BDC">
        <w:rPr>
          <w:noProof w:val="0"/>
          <w:color w:val="000000"/>
          <w:lang w:val="en-GB"/>
        </w:rPr>
        <w:t xml:space="preserve"> </w:t>
      </w:r>
      <w:r w:rsidR="00EB6393">
        <w:rPr>
          <w:noProof w:val="0"/>
          <w:color w:val="000000"/>
          <w:lang w:val="en-GB"/>
        </w:rPr>
        <w:t>allows</w:t>
      </w:r>
      <w:r w:rsidR="00A07EC5" w:rsidRPr="00D43BDC">
        <w:rPr>
          <w:noProof w:val="0"/>
          <w:color w:val="000000"/>
          <w:lang w:val="en-GB"/>
        </w:rPr>
        <w:t xml:space="preserve">, on the one hand, </w:t>
      </w:r>
      <w:r w:rsidR="00EB6393">
        <w:rPr>
          <w:noProof w:val="0"/>
          <w:color w:val="000000"/>
          <w:lang w:val="en-GB"/>
        </w:rPr>
        <w:t>the identification of</w:t>
      </w:r>
      <w:r w:rsidR="00A07EC5" w:rsidRPr="00D43BDC">
        <w:rPr>
          <w:noProof w:val="0"/>
          <w:color w:val="000000"/>
          <w:lang w:val="en-GB"/>
        </w:rPr>
        <w:t xml:space="preserve"> differences in </w:t>
      </w:r>
      <w:r w:rsidR="00EB6393">
        <w:rPr>
          <w:noProof w:val="0"/>
          <w:color w:val="000000"/>
          <w:lang w:val="en-GB"/>
        </w:rPr>
        <w:t>soil</w:t>
      </w:r>
      <w:r w:rsidR="00A07EC5" w:rsidRPr="00D43BDC">
        <w:rPr>
          <w:noProof w:val="0"/>
          <w:color w:val="000000"/>
          <w:lang w:val="en-GB"/>
        </w:rPr>
        <w:t xml:space="preserve"> infiltration capacity, and on the other, </w:t>
      </w:r>
      <w:r w:rsidR="00EB6393">
        <w:rPr>
          <w:noProof w:val="0"/>
          <w:color w:val="000000"/>
          <w:lang w:val="en-GB"/>
        </w:rPr>
        <w:t>an assessment during</w:t>
      </w:r>
      <w:r w:rsidR="00A07EC5" w:rsidRPr="00D43BDC">
        <w:rPr>
          <w:noProof w:val="0"/>
          <w:color w:val="000000"/>
          <w:lang w:val="en-GB"/>
        </w:rPr>
        <w:t xml:space="preserve"> the planning process </w:t>
      </w:r>
      <w:r>
        <w:rPr>
          <w:noProof w:val="0"/>
          <w:color w:val="000000"/>
          <w:lang w:val="en-GB"/>
        </w:rPr>
        <w:t xml:space="preserve">of </w:t>
      </w:r>
      <w:r w:rsidR="00A07EC5" w:rsidRPr="00D43BDC">
        <w:rPr>
          <w:noProof w:val="0"/>
          <w:color w:val="000000"/>
          <w:lang w:val="en-GB"/>
        </w:rPr>
        <w:t xml:space="preserve">how impervious </w:t>
      </w:r>
      <w:r w:rsidR="002D37D5" w:rsidRPr="00D43BDC">
        <w:rPr>
          <w:noProof w:val="0"/>
          <w:color w:val="000000"/>
          <w:lang w:val="en-GB"/>
        </w:rPr>
        <w:t xml:space="preserve">surface </w:t>
      </w:r>
      <w:r w:rsidR="002D37D5" w:rsidRPr="00D43BDC">
        <w:rPr>
          <w:noProof w:val="0"/>
          <w:color w:val="000000"/>
          <w:lang w:val="en-GB"/>
        </w:rPr>
        <w:lastRenderedPageBreak/>
        <w:t>materials</w:t>
      </w:r>
      <w:r w:rsidR="00A07EC5" w:rsidRPr="00D43BDC">
        <w:rPr>
          <w:noProof w:val="0"/>
          <w:color w:val="000000"/>
          <w:lang w:val="en-GB"/>
        </w:rPr>
        <w:t xml:space="preserve"> </w:t>
      </w:r>
      <w:r>
        <w:rPr>
          <w:noProof w:val="0"/>
          <w:color w:val="000000"/>
          <w:lang w:val="en-GB"/>
        </w:rPr>
        <w:t>might</w:t>
      </w:r>
      <w:r w:rsidR="00A07EC5" w:rsidRPr="00D43BDC">
        <w:rPr>
          <w:noProof w:val="0"/>
          <w:color w:val="000000"/>
          <w:lang w:val="en-GB"/>
        </w:rPr>
        <w:t xml:space="preserve"> affect the infiltration capacity </w:t>
      </w:r>
      <w:r>
        <w:rPr>
          <w:noProof w:val="0"/>
          <w:color w:val="000000"/>
          <w:lang w:val="en-GB"/>
        </w:rPr>
        <w:t>within</w:t>
      </w:r>
      <w:r w:rsidR="00A07EC5" w:rsidRPr="00D43BDC">
        <w:rPr>
          <w:noProof w:val="0"/>
          <w:color w:val="000000"/>
          <w:lang w:val="en-GB"/>
        </w:rPr>
        <w:t xml:space="preserve"> a given planning area.</w:t>
      </w:r>
      <w:r w:rsidR="00982B4C" w:rsidRPr="00D43BDC">
        <w:rPr>
          <w:noProof w:val="0"/>
          <w:color w:val="000000"/>
          <w:lang w:val="en-GB"/>
        </w:rPr>
        <w:t xml:space="preserve"> </w:t>
      </w:r>
      <w:r w:rsidR="002D37D5" w:rsidRPr="00D43BDC">
        <w:rPr>
          <w:noProof w:val="0"/>
          <w:color w:val="000000"/>
          <w:lang w:val="en-GB"/>
        </w:rPr>
        <w:t xml:space="preserve">Such assessments cannot be </w:t>
      </w:r>
      <w:r w:rsidR="00EB6393">
        <w:rPr>
          <w:noProof w:val="0"/>
          <w:color w:val="000000"/>
          <w:lang w:val="en-GB"/>
        </w:rPr>
        <w:t xml:space="preserve">made </w:t>
      </w:r>
      <w:r>
        <w:rPr>
          <w:noProof w:val="0"/>
          <w:color w:val="000000"/>
          <w:lang w:val="en-GB"/>
        </w:rPr>
        <w:t>using</w:t>
      </w:r>
      <w:r w:rsidR="002D37D5" w:rsidRPr="00D43BDC">
        <w:rPr>
          <w:noProof w:val="0"/>
          <w:color w:val="000000"/>
          <w:lang w:val="en-GB"/>
        </w:rPr>
        <w:t xml:space="preserve"> the values </w:t>
      </w:r>
      <w:r>
        <w:rPr>
          <w:noProof w:val="0"/>
          <w:color w:val="000000"/>
          <w:lang w:val="en-GB"/>
        </w:rPr>
        <w:t xml:space="preserve">shown </w:t>
      </w:r>
      <w:r w:rsidR="002D37D5" w:rsidRPr="00D43BDC">
        <w:rPr>
          <w:noProof w:val="0"/>
          <w:color w:val="000000"/>
          <w:lang w:val="en-GB"/>
        </w:rPr>
        <w:t>in Map 02.13.2</w:t>
      </w:r>
      <w:r w:rsidR="00EB6393">
        <w:rPr>
          <w:noProof w:val="0"/>
          <w:color w:val="000000"/>
          <w:lang w:val="en-GB"/>
        </w:rPr>
        <w:t xml:space="preserve"> (</w:t>
      </w:r>
      <w:r w:rsidR="002D37D5" w:rsidRPr="00D43BDC">
        <w:rPr>
          <w:noProof w:val="0"/>
          <w:color w:val="000000"/>
          <w:lang w:val="en-GB"/>
        </w:rPr>
        <w:t>Percolation from Precipitation</w:t>
      </w:r>
      <w:r w:rsidR="00EB6393">
        <w:rPr>
          <w:noProof w:val="0"/>
          <w:color w:val="000000"/>
          <w:lang w:val="en-GB"/>
        </w:rPr>
        <w:t>)</w:t>
      </w:r>
      <w:r>
        <w:rPr>
          <w:noProof w:val="0"/>
          <w:color w:val="000000"/>
          <w:lang w:val="en-GB"/>
        </w:rPr>
        <w:t>, since</w:t>
      </w:r>
      <w:r w:rsidR="002D37D5" w:rsidRPr="00D43BDC">
        <w:rPr>
          <w:noProof w:val="0"/>
          <w:color w:val="000000"/>
          <w:lang w:val="en-GB"/>
        </w:rPr>
        <w:t xml:space="preserve"> the reference areas depicted represent averages </w:t>
      </w:r>
      <w:r>
        <w:rPr>
          <w:noProof w:val="0"/>
          <w:color w:val="000000"/>
          <w:lang w:val="en-GB"/>
        </w:rPr>
        <w:t>for</w:t>
      </w:r>
      <w:r w:rsidR="002D37D5" w:rsidRPr="00D43BDC">
        <w:rPr>
          <w:noProof w:val="0"/>
          <w:color w:val="000000"/>
          <w:lang w:val="en-GB"/>
        </w:rPr>
        <w:t xml:space="preserve"> segments </w:t>
      </w:r>
      <w:r>
        <w:rPr>
          <w:noProof w:val="0"/>
          <w:color w:val="000000"/>
          <w:lang w:val="en-GB"/>
        </w:rPr>
        <w:t>containing</w:t>
      </w:r>
      <w:r w:rsidR="002D37D5" w:rsidRPr="00D43BDC">
        <w:rPr>
          <w:noProof w:val="0"/>
          <w:color w:val="000000"/>
          <w:lang w:val="en-GB"/>
        </w:rPr>
        <w:t xml:space="preserve"> both impervious and pervious surfaces</w:t>
      </w:r>
      <w:r>
        <w:rPr>
          <w:noProof w:val="0"/>
          <w:color w:val="000000"/>
          <w:lang w:val="en-GB"/>
        </w:rPr>
        <w:t xml:space="preserve"> –</w:t>
      </w:r>
      <w:r w:rsidR="002D37D5" w:rsidRPr="00D43BDC">
        <w:rPr>
          <w:noProof w:val="0"/>
          <w:color w:val="000000"/>
          <w:lang w:val="en-GB"/>
        </w:rPr>
        <w:t xml:space="preserve"> including</w:t>
      </w:r>
      <w:r>
        <w:rPr>
          <w:noProof w:val="0"/>
          <w:color w:val="000000"/>
          <w:lang w:val="en-GB"/>
        </w:rPr>
        <w:t xml:space="preserve"> </w:t>
      </w:r>
      <w:r w:rsidR="002D37D5" w:rsidRPr="00D43BDC">
        <w:rPr>
          <w:noProof w:val="0"/>
          <w:color w:val="000000"/>
          <w:lang w:val="en-GB"/>
        </w:rPr>
        <w:t xml:space="preserve">portions that are connected to the </w:t>
      </w:r>
      <w:r w:rsidR="005C3141">
        <w:rPr>
          <w:noProof w:val="0"/>
          <w:color w:val="000000"/>
          <w:lang w:val="en-GB"/>
        </w:rPr>
        <w:t>sewer</w:t>
      </w:r>
      <w:r w:rsidR="002D37D5" w:rsidRPr="00D43BDC">
        <w:rPr>
          <w:noProof w:val="0"/>
          <w:color w:val="000000"/>
          <w:lang w:val="en-GB"/>
        </w:rPr>
        <w:t xml:space="preserve"> system and those that are not</w:t>
      </w:r>
      <w:r w:rsidR="001D4BBD" w:rsidRPr="00D43BDC">
        <w:rPr>
          <w:noProof w:val="0"/>
          <w:color w:val="000000"/>
          <w:lang w:val="en-GB"/>
        </w:rPr>
        <w:t>.</w:t>
      </w:r>
    </w:p>
    <w:p w14:paraId="5C704FDE" w14:textId="028E7DBC" w:rsidR="00397AD4" w:rsidRPr="00D43BDC" w:rsidRDefault="001D4BBD" w:rsidP="00262C92">
      <w:pPr>
        <w:pStyle w:val="Normal"/>
        <w:spacing w:after="120" w:line="56" w:lineRule="atLeast"/>
        <w:jc w:val="both"/>
        <w:rPr>
          <w:noProof w:val="0"/>
          <w:lang w:val="en-GB"/>
        </w:rPr>
      </w:pPr>
      <w:r w:rsidRPr="00D43BDC">
        <w:rPr>
          <w:noProof w:val="0"/>
          <w:color w:val="000000"/>
          <w:lang w:val="en-GB"/>
        </w:rPr>
        <w:t>For th</w:t>
      </w:r>
      <w:r w:rsidR="00A07EC5" w:rsidRPr="00D43BDC">
        <w:rPr>
          <w:noProof w:val="0"/>
          <w:color w:val="000000"/>
          <w:lang w:val="en-GB"/>
        </w:rPr>
        <w:t>is</w:t>
      </w:r>
      <w:r w:rsidRPr="00D43BDC">
        <w:rPr>
          <w:noProof w:val="0"/>
          <w:color w:val="000000"/>
          <w:lang w:val="en-GB"/>
        </w:rPr>
        <w:t xml:space="preserve"> reason, in addition to Map 02.13.2, </w:t>
      </w:r>
      <w:r w:rsidR="00A07EC5" w:rsidRPr="00D43BDC">
        <w:rPr>
          <w:noProof w:val="0"/>
          <w:color w:val="000000"/>
          <w:lang w:val="en-GB"/>
        </w:rPr>
        <w:t xml:space="preserve">infiltration </w:t>
      </w:r>
      <w:r w:rsidRPr="00D43BDC">
        <w:rPr>
          <w:noProof w:val="0"/>
          <w:color w:val="000000"/>
          <w:lang w:val="en-GB"/>
        </w:rPr>
        <w:t xml:space="preserve">on pervious </w:t>
      </w:r>
      <w:r w:rsidR="00A07EC5" w:rsidRPr="00D43BDC">
        <w:rPr>
          <w:noProof w:val="0"/>
          <w:color w:val="000000"/>
          <w:lang w:val="en-GB"/>
        </w:rPr>
        <w:t>surfaces</w:t>
      </w:r>
      <w:r w:rsidRPr="00D43BDC">
        <w:rPr>
          <w:noProof w:val="0"/>
          <w:color w:val="000000"/>
          <w:lang w:val="en-GB"/>
        </w:rPr>
        <w:t xml:space="preserve"> has been </w:t>
      </w:r>
      <w:r w:rsidR="00A07EC5" w:rsidRPr="00D43BDC">
        <w:rPr>
          <w:noProof w:val="0"/>
          <w:color w:val="000000"/>
          <w:lang w:val="en-GB"/>
        </w:rPr>
        <w:t>separately determined and illustrated in</w:t>
      </w:r>
      <w:r w:rsidRPr="00D43BDC">
        <w:rPr>
          <w:noProof w:val="0"/>
          <w:color w:val="000000"/>
          <w:lang w:val="en-GB"/>
        </w:rPr>
        <w:t xml:space="preserve"> Map </w:t>
      </w:r>
      <w:r w:rsidRPr="00D43BDC">
        <w:rPr>
          <w:b/>
          <w:noProof w:val="0"/>
          <w:color w:val="000000"/>
          <w:lang w:val="en-GB"/>
        </w:rPr>
        <w:t>02.13.4</w:t>
      </w:r>
      <w:r w:rsidRPr="00D43BDC">
        <w:rPr>
          <w:noProof w:val="0"/>
          <w:color w:val="000000"/>
          <w:lang w:val="en-GB"/>
        </w:rPr>
        <w:t>.</w:t>
      </w:r>
      <w:r w:rsidR="00426934" w:rsidRPr="00D43BDC">
        <w:rPr>
          <w:noProof w:val="0"/>
          <w:color w:val="000000"/>
          <w:lang w:val="en-GB"/>
        </w:rPr>
        <w:t xml:space="preserve"> </w:t>
      </w:r>
      <w:r w:rsidR="00397AD4" w:rsidRPr="00D43BDC">
        <w:rPr>
          <w:noProof w:val="0"/>
          <w:lang w:val="en-GB"/>
        </w:rPr>
        <w:t xml:space="preserve">The maps show </w:t>
      </w:r>
      <w:r w:rsidR="00397AD4" w:rsidRPr="00262C92">
        <w:rPr>
          <w:b/>
          <w:noProof w:val="0"/>
          <w:lang w:val="en-GB"/>
        </w:rPr>
        <w:t>precipitation</w:t>
      </w:r>
      <w:r w:rsidR="00397AD4" w:rsidRPr="00D43BDC">
        <w:rPr>
          <w:noProof w:val="0"/>
          <w:lang w:val="en-GB"/>
        </w:rPr>
        <w:t xml:space="preserve"> </w:t>
      </w:r>
      <w:r w:rsidR="00823D0A" w:rsidRPr="00D43BDC">
        <w:rPr>
          <w:b/>
          <w:noProof w:val="0"/>
          <w:lang w:val="en-GB"/>
        </w:rPr>
        <w:t xml:space="preserve">infiltration </w:t>
      </w:r>
      <w:r w:rsidR="00397AD4" w:rsidRPr="00262C92">
        <w:rPr>
          <w:b/>
          <w:noProof w:val="0"/>
          <w:lang w:val="en-GB"/>
        </w:rPr>
        <w:t>without taking impervious cover into account</w:t>
      </w:r>
      <w:r w:rsidR="00397AD4" w:rsidRPr="00D43BDC">
        <w:rPr>
          <w:noProof w:val="0"/>
          <w:lang w:val="en-GB"/>
        </w:rPr>
        <w:t xml:space="preserve">. Within the framework of the AMAREX research project, the </w:t>
      </w:r>
      <w:r w:rsidR="00823D0A" w:rsidRPr="00D43BDC">
        <w:rPr>
          <w:noProof w:val="0"/>
          <w:lang w:val="en-GB"/>
        </w:rPr>
        <w:t xml:space="preserve">assumptions </w:t>
      </w:r>
      <w:r w:rsidR="00397AD4" w:rsidRPr="00D43BDC">
        <w:rPr>
          <w:noProof w:val="0"/>
          <w:lang w:val="en-GB"/>
        </w:rPr>
        <w:t>underlying this representation w</w:t>
      </w:r>
      <w:r w:rsidR="00823D0A" w:rsidRPr="00D43BDC">
        <w:rPr>
          <w:noProof w:val="0"/>
          <w:lang w:val="en-GB"/>
        </w:rPr>
        <w:t>ere</w:t>
      </w:r>
      <w:r w:rsidR="00397AD4" w:rsidRPr="00D43BDC">
        <w:rPr>
          <w:noProof w:val="0"/>
          <w:lang w:val="en-GB"/>
        </w:rPr>
        <w:t xml:space="preserve"> revised. As before, the proportion of impervious cover was set to 0 % for all areas. In addition, for areas that are impervious in reality, </w:t>
      </w:r>
      <w:r w:rsidR="002814B9" w:rsidRPr="00D43BDC">
        <w:rPr>
          <w:noProof w:val="0"/>
          <w:lang w:val="en-GB"/>
        </w:rPr>
        <w:t xml:space="preserve">an urban park </w:t>
      </w:r>
      <w:r w:rsidR="00196D38">
        <w:rPr>
          <w:noProof w:val="0"/>
          <w:lang w:val="en-GB"/>
        </w:rPr>
        <w:t xml:space="preserve">area </w:t>
      </w:r>
      <w:r w:rsidR="00823D0A" w:rsidRPr="00D43BDC">
        <w:rPr>
          <w:noProof w:val="0"/>
          <w:lang w:val="en-GB"/>
        </w:rPr>
        <w:t>with</w:t>
      </w:r>
      <w:r w:rsidR="002814B9" w:rsidRPr="00D43BDC">
        <w:rPr>
          <w:noProof w:val="0"/>
          <w:lang w:val="en-GB"/>
        </w:rPr>
        <w:t xml:space="preserve"> </w:t>
      </w:r>
      <w:r w:rsidR="00397AD4" w:rsidRPr="00D43BDC">
        <w:rPr>
          <w:noProof w:val="0"/>
          <w:lang w:val="en-GB"/>
        </w:rPr>
        <w:t xml:space="preserve">a mix of </w:t>
      </w:r>
      <w:r w:rsidR="002814B9" w:rsidRPr="00D43BDC">
        <w:rPr>
          <w:noProof w:val="0"/>
          <w:lang w:val="en-GB"/>
        </w:rPr>
        <w:t>vegetated</w:t>
      </w:r>
      <w:r w:rsidR="00397AD4" w:rsidRPr="00D43BDC">
        <w:rPr>
          <w:noProof w:val="0"/>
          <w:lang w:val="en-GB"/>
        </w:rPr>
        <w:t xml:space="preserve"> and tree-covered </w:t>
      </w:r>
      <w:r w:rsidR="00974C0E">
        <w:rPr>
          <w:noProof w:val="0"/>
          <w:lang w:val="en-GB"/>
        </w:rPr>
        <w:t>surfaces</w:t>
      </w:r>
      <w:r w:rsidR="002814B9" w:rsidRPr="00D43BDC">
        <w:rPr>
          <w:noProof w:val="0"/>
          <w:lang w:val="en-GB"/>
        </w:rPr>
        <w:t xml:space="preserve"> </w:t>
      </w:r>
      <w:r w:rsidR="00397AD4" w:rsidRPr="00D43BDC">
        <w:rPr>
          <w:noProof w:val="0"/>
          <w:lang w:val="en-GB"/>
        </w:rPr>
        <w:t xml:space="preserve">was assumed. </w:t>
      </w:r>
      <w:r w:rsidR="00AF3C82" w:rsidRPr="00D43BDC">
        <w:rPr>
          <w:noProof w:val="0"/>
          <w:lang w:val="en-GB"/>
        </w:rPr>
        <w:t xml:space="preserve">For vegetated areas </w:t>
      </w:r>
      <w:r w:rsidR="00823D0A" w:rsidRPr="00D43BDC">
        <w:rPr>
          <w:noProof w:val="0"/>
          <w:lang w:val="en-GB"/>
        </w:rPr>
        <w:t>with</w:t>
      </w:r>
      <w:r w:rsidR="00AF3C82" w:rsidRPr="00D43BDC">
        <w:rPr>
          <w:noProof w:val="0"/>
          <w:lang w:val="en-GB"/>
        </w:rPr>
        <w:t xml:space="preserve"> higher vegetation intensity</w:t>
      </w:r>
      <w:r w:rsidR="00823D0A" w:rsidRPr="00D43BDC">
        <w:rPr>
          <w:noProof w:val="0"/>
          <w:lang w:val="en-GB"/>
        </w:rPr>
        <w:t xml:space="preserve"> (previously indicated by the parameter ‘</w:t>
      </w:r>
      <w:r w:rsidR="00823D0A" w:rsidRPr="00886BAF">
        <w:rPr>
          <w:noProof w:val="0"/>
          <w:lang w:val="en-GB"/>
        </w:rPr>
        <w:t>yield</w:t>
      </w:r>
      <w:r w:rsidR="00823D0A" w:rsidRPr="00D43BDC">
        <w:rPr>
          <w:noProof w:val="0"/>
          <w:lang w:val="en-GB"/>
        </w:rPr>
        <w:t xml:space="preserve"> </w:t>
      </w:r>
      <w:proofErr w:type="spellStart"/>
      <w:r w:rsidR="00823D0A" w:rsidRPr="00D43BDC">
        <w:rPr>
          <w:noProof w:val="0"/>
          <w:lang w:val="en-GB"/>
        </w:rPr>
        <w:t>class’</w:t>
      </w:r>
      <w:proofErr w:type="spellEnd"/>
      <w:r w:rsidR="00823D0A" w:rsidRPr="00D43BDC">
        <w:rPr>
          <w:noProof w:val="0"/>
          <w:lang w:val="en-GB"/>
        </w:rPr>
        <w:t>)</w:t>
      </w:r>
      <w:r w:rsidR="00AF3C82" w:rsidRPr="00D43BDC">
        <w:rPr>
          <w:noProof w:val="0"/>
          <w:lang w:val="en-GB"/>
        </w:rPr>
        <w:t xml:space="preserve"> than an urban park, such as forests, no changes were made</w:t>
      </w:r>
      <w:r w:rsidR="00174C37" w:rsidRPr="00D43BDC">
        <w:rPr>
          <w:noProof w:val="0"/>
          <w:lang w:val="en-GB"/>
        </w:rPr>
        <w:t xml:space="preserve">. The infiltration of precipitation on pervious soils </w:t>
      </w:r>
      <w:r w:rsidR="00AF3C82" w:rsidRPr="00D43BDC">
        <w:rPr>
          <w:noProof w:val="0"/>
          <w:lang w:val="en-GB"/>
        </w:rPr>
        <w:t xml:space="preserve">is </w:t>
      </w:r>
      <w:r w:rsidR="00C3564D">
        <w:rPr>
          <w:noProof w:val="0"/>
          <w:lang w:val="en-GB"/>
        </w:rPr>
        <w:t>represented</w:t>
      </w:r>
      <w:r w:rsidR="00AF3C82" w:rsidRPr="00D43BDC">
        <w:rPr>
          <w:noProof w:val="0"/>
          <w:lang w:val="en-GB"/>
        </w:rPr>
        <w:t xml:space="preserve"> in</w:t>
      </w:r>
      <w:r w:rsidR="00174C37" w:rsidRPr="00D43BDC">
        <w:rPr>
          <w:noProof w:val="0"/>
          <w:lang w:val="en-GB"/>
        </w:rPr>
        <w:t xml:space="preserve"> the</w:t>
      </w:r>
      <w:r w:rsidR="00C3564D">
        <w:rPr>
          <w:noProof w:val="0"/>
          <w:lang w:val="en-GB"/>
        </w:rPr>
        <w:t xml:space="preserve"> Regulatory Function for the Water Balance Map</w:t>
      </w:r>
      <w:r w:rsidR="00174C37" w:rsidRPr="00D43BDC">
        <w:rPr>
          <w:noProof w:val="0"/>
          <w:lang w:val="en-GB"/>
        </w:rPr>
        <w:t xml:space="preserve"> </w:t>
      </w:r>
      <w:r w:rsidR="00397AD4" w:rsidRPr="00D43BDC">
        <w:rPr>
          <w:noProof w:val="0"/>
          <w:lang w:val="en-GB"/>
        </w:rPr>
        <w:t>(</w:t>
      </w:r>
      <w:hyperlink r:id="rId20" w:history="1">
        <w:r w:rsidR="00397AD4" w:rsidRPr="00D43BDC">
          <w:rPr>
            <w:rStyle w:val="Hyperlink"/>
            <w:noProof w:val="0"/>
            <w:lang w:val="en-GB"/>
          </w:rPr>
          <w:t>Environmental Atlas Map 01.12.4</w:t>
        </w:r>
      </w:hyperlink>
      <w:r w:rsidR="00397AD4" w:rsidRPr="00D43BDC">
        <w:rPr>
          <w:noProof w:val="0"/>
          <w:lang w:val="en-GB"/>
        </w:rPr>
        <w:t>)</w:t>
      </w:r>
      <w:r w:rsidR="00C3564D">
        <w:rPr>
          <w:noProof w:val="0"/>
          <w:lang w:val="en-GB"/>
        </w:rPr>
        <w:t>, which is part of the broader Soil Functions mapping</w:t>
      </w:r>
      <w:r w:rsidR="00397AD4" w:rsidRPr="00D43BDC">
        <w:rPr>
          <w:noProof w:val="0"/>
          <w:lang w:val="en-GB"/>
        </w:rPr>
        <w:t>.</w:t>
      </w:r>
    </w:p>
    <w:p w14:paraId="46DA8BC9" w14:textId="75FF3702" w:rsidR="00397AD4" w:rsidRPr="00D43BDC" w:rsidRDefault="00397AD4" w:rsidP="00397AD4">
      <w:pPr>
        <w:pStyle w:val="Normal"/>
        <w:spacing w:after="120" w:line="240" w:lineRule="atLeast"/>
        <w:jc w:val="both"/>
        <w:rPr>
          <w:noProof w:val="0"/>
          <w:lang w:val="en-GB"/>
        </w:rPr>
      </w:pPr>
      <w:r w:rsidRPr="00D43BDC">
        <w:rPr>
          <w:noProof w:val="0"/>
          <w:lang w:val="en-GB"/>
        </w:rPr>
        <w:t>According to</w:t>
      </w:r>
      <w:r w:rsidR="002465B7" w:rsidRPr="00D43BDC">
        <w:rPr>
          <w:noProof w:val="0"/>
          <w:lang w:val="en-GB"/>
        </w:rPr>
        <w:t xml:space="preserve"> the technical rule</w:t>
      </w:r>
      <w:r w:rsidRPr="00D43BDC">
        <w:rPr>
          <w:noProof w:val="0"/>
          <w:lang w:val="en-GB"/>
        </w:rPr>
        <w:t xml:space="preserve"> DWA M 102-4, deviations from the </w:t>
      </w:r>
      <w:r w:rsidRPr="00262C92">
        <w:rPr>
          <w:b/>
          <w:noProof w:val="0"/>
          <w:lang w:val="en-GB"/>
        </w:rPr>
        <w:t>natural water balance</w:t>
      </w:r>
      <w:r w:rsidRPr="00D43BDC">
        <w:rPr>
          <w:noProof w:val="0"/>
          <w:lang w:val="en-GB"/>
        </w:rPr>
        <w:t xml:space="preserve"> should be kept to a minimum in new development projects. To quantify </w:t>
      </w:r>
      <w:r w:rsidR="00823D0A" w:rsidRPr="00D43BDC">
        <w:rPr>
          <w:noProof w:val="0"/>
          <w:lang w:val="en-GB"/>
        </w:rPr>
        <w:t>such</w:t>
      </w:r>
      <w:r w:rsidRPr="00D43BDC">
        <w:rPr>
          <w:noProof w:val="0"/>
          <w:lang w:val="en-GB"/>
        </w:rPr>
        <w:t xml:space="preserve"> deviation</w:t>
      </w:r>
      <w:r w:rsidR="00823D0A" w:rsidRPr="00D43BDC">
        <w:rPr>
          <w:noProof w:val="0"/>
          <w:lang w:val="en-GB"/>
        </w:rPr>
        <w:t>s</w:t>
      </w:r>
      <w:r w:rsidRPr="00D43BDC">
        <w:rPr>
          <w:noProof w:val="0"/>
          <w:lang w:val="en-GB"/>
        </w:rPr>
        <w:t>, the AMAREX research project developed the parameter</w:t>
      </w:r>
      <w:r w:rsidR="002465B7" w:rsidRPr="00D43BDC">
        <w:rPr>
          <w:rFonts w:hint="eastAsia"/>
          <w:noProof w:val="0"/>
          <w:color w:val="000000"/>
          <w:lang w:val="en-GB"/>
        </w:rPr>
        <w:t xml:space="preserve"> Δ</w:t>
      </w:r>
      <w:r w:rsidR="002465B7" w:rsidRPr="00D43BDC">
        <w:rPr>
          <w:noProof w:val="0"/>
          <w:color w:val="000000"/>
          <w:lang w:val="en-GB"/>
        </w:rPr>
        <w:t>W</w:t>
      </w:r>
      <w:r w:rsidRPr="00D43BDC">
        <w:rPr>
          <w:noProof w:val="0"/>
          <w:lang w:val="en-GB"/>
        </w:rPr>
        <w:t xml:space="preserve"> </w:t>
      </w:r>
      <w:r w:rsidR="002465B7" w:rsidRPr="00D43BDC">
        <w:rPr>
          <w:noProof w:val="0"/>
          <w:lang w:val="en-GB"/>
        </w:rPr>
        <w:t>(</w:t>
      </w:r>
      <w:r w:rsidRPr="00D43BDC">
        <w:rPr>
          <w:noProof w:val="0"/>
          <w:lang w:val="en-GB"/>
        </w:rPr>
        <w:t>Map 02.13.6), based on the three water</w:t>
      </w:r>
      <w:r w:rsidR="005712A6">
        <w:rPr>
          <w:noProof w:val="0"/>
          <w:lang w:val="en-GB"/>
        </w:rPr>
        <w:t>-</w:t>
      </w:r>
      <w:r w:rsidRPr="00D43BDC">
        <w:rPr>
          <w:noProof w:val="0"/>
          <w:lang w:val="en-GB"/>
        </w:rPr>
        <w:t>balance components: surface runoff, evapo</w:t>
      </w:r>
      <w:r w:rsidR="00823D0A" w:rsidRPr="00D43BDC">
        <w:rPr>
          <w:noProof w:val="0"/>
          <w:lang w:val="en-GB"/>
        </w:rPr>
        <w:t>transpi</w:t>
      </w:r>
      <w:r w:rsidRPr="00D43BDC">
        <w:rPr>
          <w:noProof w:val="0"/>
          <w:lang w:val="en-GB"/>
        </w:rPr>
        <w:t>ration, and infiltration. This parameter expresses the percentage deviation from the water balance of a natural reference scenario</w:t>
      </w:r>
      <w:r w:rsidR="00091ED1" w:rsidRPr="00D43BDC">
        <w:rPr>
          <w:noProof w:val="0"/>
          <w:lang w:val="en-GB"/>
        </w:rPr>
        <w:t xml:space="preserve">, </w:t>
      </w:r>
      <w:r w:rsidRPr="00D43BDC">
        <w:rPr>
          <w:noProof w:val="0"/>
          <w:lang w:val="en-GB"/>
        </w:rPr>
        <w:t>defined as a</w:t>
      </w:r>
      <w:r w:rsidR="00091ED1" w:rsidRPr="00D43BDC">
        <w:rPr>
          <w:noProof w:val="0"/>
          <w:lang w:val="en-GB"/>
        </w:rPr>
        <w:t>n urban</w:t>
      </w:r>
      <w:r w:rsidRPr="00D43BDC">
        <w:rPr>
          <w:noProof w:val="0"/>
          <w:lang w:val="en-GB"/>
        </w:rPr>
        <w:t xml:space="preserve"> park </w:t>
      </w:r>
      <w:r w:rsidR="00601478">
        <w:rPr>
          <w:noProof w:val="0"/>
          <w:lang w:val="en-GB"/>
        </w:rPr>
        <w:t xml:space="preserve">area </w:t>
      </w:r>
      <w:r w:rsidR="00823D0A" w:rsidRPr="00D43BDC">
        <w:rPr>
          <w:noProof w:val="0"/>
          <w:lang w:val="en-GB"/>
        </w:rPr>
        <w:t>with</w:t>
      </w:r>
      <w:r w:rsidR="00091ED1" w:rsidRPr="00D43BDC">
        <w:rPr>
          <w:noProof w:val="0"/>
          <w:lang w:val="en-GB"/>
        </w:rPr>
        <w:t xml:space="preserve"> </w:t>
      </w:r>
      <w:r w:rsidRPr="00D43BDC">
        <w:rPr>
          <w:noProof w:val="0"/>
          <w:lang w:val="en-GB"/>
        </w:rPr>
        <w:t xml:space="preserve">a mix of </w:t>
      </w:r>
      <w:r w:rsidR="00091ED1" w:rsidRPr="00D43BDC">
        <w:rPr>
          <w:noProof w:val="0"/>
          <w:lang w:val="en-GB"/>
        </w:rPr>
        <w:t>vegetated</w:t>
      </w:r>
      <w:r w:rsidRPr="00D43BDC">
        <w:rPr>
          <w:noProof w:val="0"/>
          <w:lang w:val="en-GB"/>
        </w:rPr>
        <w:t xml:space="preserve"> and tree-covered </w:t>
      </w:r>
      <w:r w:rsidR="00974C0E">
        <w:rPr>
          <w:noProof w:val="0"/>
          <w:lang w:val="en-GB"/>
        </w:rPr>
        <w:t>surfaces</w:t>
      </w:r>
      <w:r w:rsidRPr="00D43BDC">
        <w:rPr>
          <w:noProof w:val="0"/>
          <w:lang w:val="en-GB"/>
        </w:rPr>
        <w:t xml:space="preserve">. </w:t>
      </w:r>
      <w:r w:rsidR="006B3928" w:rsidRPr="00D43BDC">
        <w:rPr>
          <w:noProof w:val="0"/>
          <w:lang w:val="en-GB"/>
        </w:rPr>
        <w:t>By definition, t</w:t>
      </w:r>
      <w:r w:rsidRPr="00D43BDC">
        <w:rPr>
          <w:noProof w:val="0"/>
          <w:lang w:val="en-GB"/>
        </w:rPr>
        <w:t xml:space="preserve">he reference scenario is </w:t>
      </w:r>
      <w:r w:rsidR="00DC37FF" w:rsidRPr="00D43BDC">
        <w:rPr>
          <w:noProof w:val="0"/>
          <w:lang w:val="en-GB"/>
        </w:rPr>
        <w:t>pervious</w:t>
      </w:r>
      <w:r w:rsidR="006B3928" w:rsidRPr="00D43BDC">
        <w:rPr>
          <w:noProof w:val="0"/>
          <w:lang w:val="en-GB"/>
        </w:rPr>
        <w:t xml:space="preserve"> or unpaved</w:t>
      </w:r>
      <w:r w:rsidR="00DC37FF" w:rsidRPr="00D43BDC">
        <w:rPr>
          <w:noProof w:val="0"/>
          <w:lang w:val="en-GB"/>
        </w:rPr>
        <w:t xml:space="preserve"> </w:t>
      </w:r>
      <w:r w:rsidRPr="00D43BDC">
        <w:rPr>
          <w:noProof w:val="0"/>
          <w:lang w:val="en-GB"/>
        </w:rPr>
        <w:t>and undeveloped.</w:t>
      </w:r>
    </w:p>
    <w:p w14:paraId="3806B3EA" w14:textId="2F63B5A5" w:rsidR="00820ADD" w:rsidRPr="00D43BDC" w:rsidRDefault="00820ADD" w:rsidP="00397AD4">
      <w:pPr>
        <w:pStyle w:val="Normal"/>
        <w:spacing w:after="120" w:line="240" w:lineRule="atLeast"/>
        <w:jc w:val="both"/>
        <w:rPr>
          <w:noProof w:val="0"/>
          <w:lang w:val="en-GB"/>
        </w:rPr>
      </w:pPr>
      <w:r w:rsidRPr="00262C92">
        <w:rPr>
          <w:b/>
          <w:noProof w:val="0"/>
          <w:lang w:val="en-GB"/>
        </w:rPr>
        <w:t>Groundwater recharge</w:t>
      </w:r>
      <w:r w:rsidRPr="00D43BDC">
        <w:rPr>
          <w:noProof w:val="0"/>
          <w:lang w:val="en-GB"/>
        </w:rPr>
        <w:t xml:space="preserve"> refers to the process by which infiltrating precipitation contributes to groundwater formation. The volume of groundwater recharge differs from the total amount of percolating water, as it is reduced by the fraction of interflow, the portion of runoff that moves laterally through the upper soil layers into receiving waters. </w:t>
      </w:r>
    </w:p>
    <w:p w14:paraId="17030963" w14:textId="1255E179" w:rsidR="001D4BBD" w:rsidRPr="00D43BDC" w:rsidRDefault="00820ADD" w:rsidP="00397AD4">
      <w:pPr>
        <w:pStyle w:val="Normal"/>
        <w:spacing w:after="120" w:line="240" w:lineRule="atLeast"/>
        <w:jc w:val="both"/>
        <w:rPr>
          <w:noProof w:val="0"/>
          <w:lang w:val="en-GB"/>
        </w:rPr>
      </w:pPr>
      <w:r w:rsidRPr="00D43BDC">
        <w:rPr>
          <w:noProof w:val="0"/>
          <w:lang w:val="en-GB"/>
        </w:rPr>
        <w:t xml:space="preserve">Understanding the magnitude of groundwater recharge is particularly important </w:t>
      </w:r>
      <w:r w:rsidR="00823D0A" w:rsidRPr="00D43BDC">
        <w:rPr>
          <w:noProof w:val="0"/>
          <w:lang w:val="en-GB"/>
        </w:rPr>
        <w:t>given</w:t>
      </w:r>
      <w:r w:rsidRPr="00D43BDC">
        <w:rPr>
          <w:noProof w:val="0"/>
          <w:lang w:val="en-GB"/>
        </w:rPr>
        <w:t xml:space="preserve"> expected changes to the water balance resulting from climate change. It is a key factor for the long-term, sustainable use of groundwater resources and is also essential for assessing the potential risk of pollutant transport from the unsaturated zone into the groundwater (Verleger &amp; </w:t>
      </w:r>
      <w:proofErr w:type="spellStart"/>
      <w:r w:rsidRPr="00D43BDC">
        <w:rPr>
          <w:noProof w:val="0"/>
          <w:lang w:val="en-GB"/>
        </w:rPr>
        <w:t>Limberg</w:t>
      </w:r>
      <w:proofErr w:type="spellEnd"/>
      <w:r w:rsidRPr="00D43BDC">
        <w:rPr>
          <w:noProof w:val="0"/>
          <w:lang w:val="en-GB"/>
        </w:rPr>
        <w:t xml:space="preserve"> 2013; </w:t>
      </w:r>
      <w:proofErr w:type="spellStart"/>
      <w:r w:rsidRPr="00D43BDC">
        <w:rPr>
          <w:noProof w:val="0"/>
          <w:lang w:val="en-GB"/>
        </w:rPr>
        <w:t>Löschner</w:t>
      </w:r>
      <w:proofErr w:type="spellEnd"/>
      <w:r w:rsidRPr="00D43BDC">
        <w:rPr>
          <w:noProof w:val="0"/>
          <w:lang w:val="en-GB"/>
        </w:rPr>
        <w:t xml:space="preserve"> 2008).</w:t>
      </w:r>
    </w:p>
    <w:p w14:paraId="6A8BEB83" w14:textId="77777777" w:rsidR="001D4BBD" w:rsidRPr="00D43BDC" w:rsidRDefault="001D4BBD">
      <w:pPr>
        <w:pStyle w:val="berschrift2"/>
        <w:numPr>
          <w:ilvl w:val="12"/>
          <w:numId w:val="0"/>
        </w:numPr>
        <w:rPr>
          <w:color w:val="000000"/>
          <w:lang w:val="en-GB"/>
        </w:rPr>
      </w:pPr>
      <w:r w:rsidRPr="00D43BDC">
        <w:rPr>
          <w:color w:val="000000"/>
          <w:lang w:val="en-GB"/>
        </w:rPr>
        <w:t>Statistical Base</w:t>
      </w:r>
    </w:p>
    <w:p w14:paraId="14D6E48C" w14:textId="4528BAB7" w:rsidR="001D4BBD" w:rsidRPr="00D43BDC" w:rsidRDefault="004C074A">
      <w:pPr>
        <w:pStyle w:val="Normal"/>
        <w:spacing w:after="120" w:line="240" w:lineRule="atLeast"/>
        <w:jc w:val="both"/>
        <w:rPr>
          <w:noProof w:val="0"/>
          <w:lang w:val="en-GB"/>
        </w:rPr>
      </w:pPr>
      <w:r w:rsidRPr="00D43BDC">
        <w:rPr>
          <w:noProof w:val="0"/>
          <w:lang w:val="en-GB"/>
        </w:rPr>
        <w:t xml:space="preserve">The data used to calculate runoff volumes was provided by the Berlin Urban and Environmental Information System (ISU5, 2020) for around 25,000 block </w:t>
      </w:r>
      <w:r w:rsidR="00C5722D" w:rsidRPr="00D43BDC">
        <w:rPr>
          <w:noProof w:val="0"/>
          <w:lang w:val="en-GB"/>
        </w:rPr>
        <w:t>(segment)</w:t>
      </w:r>
      <w:r w:rsidRPr="00D43BDC">
        <w:rPr>
          <w:noProof w:val="0"/>
          <w:lang w:val="en-GB"/>
        </w:rPr>
        <w:t xml:space="preserve"> areas, and for the first time also for </w:t>
      </w:r>
      <w:r w:rsidR="00781895" w:rsidRPr="00D43BDC">
        <w:rPr>
          <w:noProof w:val="0"/>
          <w:lang w:val="en-GB"/>
        </w:rPr>
        <w:t>roughly</w:t>
      </w:r>
      <w:r w:rsidRPr="00D43BDC">
        <w:rPr>
          <w:noProof w:val="0"/>
          <w:lang w:val="en-GB"/>
        </w:rPr>
        <w:t xml:space="preserve"> 32,000 road areas within the ISU spatial reference system.</w:t>
      </w:r>
    </w:p>
    <w:p w14:paraId="24EAFF87" w14:textId="3ADC1B09" w:rsidR="004C074A" w:rsidRPr="00D43BDC" w:rsidRDefault="004C074A">
      <w:pPr>
        <w:pStyle w:val="Normal"/>
        <w:spacing w:after="120" w:line="240" w:lineRule="atLeast"/>
        <w:jc w:val="both"/>
        <w:rPr>
          <w:noProof w:val="0"/>
          <w:color w:val="000000"/>
          <w:lang w:val="en-GB"/>
        </w:rPr>
      </w:pPr>
      <w:r w:rsidRPr="00D43BDC">
        <w:rPr>
          <w:noProof w:val="0"/>
          <w:color w:val="000000"/>
          <w:lang w:val="en-GB"/>
        </w:rPr>
        <w:t xml:space="preserve">The </w:t>
      </w:r>
      <w:r w:rsidR="00075044">
        <w:rPr>
          <w:b/>
          <w:noProof w:val="0"/>
          <w:color w:val="000000"/>
          <w:lang w:val="en-GB"/>
        </w:rPr>
        <w:t xml:space="preserve">2020 </w:t>
      </w:r>
      <w:r w:rsidRPr="00262C92">
        <w:rPr>
          <w:b/>
          <w:noProof w:val="0"/>
          <w:color w:val="000000"/>
          <w:lang w:val="en-GB"/>
        </w:rPr>
        <w:t>land-use data</w:t>
      </w:r>
      <w:r w:rsidRPr="00D43BDC">
        <w:rPr>
          <w:noProof w:val="0"/>
          <w:color w:val="000000"/>
          <w:lang w:val="en-GB"/>
        </w:rPr>
        <w:t xml:space="preserve"> is based on the evaluation of aerial imagery and additional geodata (see Environmental Atlas maps </w:t>
      </w:r>
      <w:hyperlink r:id="rId21" w:history="1">
        <w:r w:rsidRPr="00D43BDC">
          <w:rPr>
            <w:rStyle w:val="Hyperlink"/>
            <w:noProof w:val="0"/>
            <w:lang w:val="en-GB"/>
          </w:rPr>
          <w:t>06.01, 06.02</w:t>
        </w:r>
      </w:hyperlink>
      <w:r w:rsidRPr="00D43BDC">
        <w:rPr>
          <w:noProof w:val="0"/>
          <w:color w:val="000000"/>
          <w:lang w:val="en-GB"/>
        </w:rPr>
        <w:t xml:space="preserve"> and </w:t>
      </w:r>
      <w:bookmarkStart w:id="2" w:name="_Hlk212618232"/>
      <w:r w:rsidR="004154CC" w:rsidRPr="00D43BDC">
        <w:rPr>
          <w:noProof w:val="0"/>
          <w:color w:val="000000"/>
          <w:lang w:val="en-GB"/>
        </w:rPr>
        <w:fldChar w:fldCharType="begin"/>
      </w:r>
      <w:r w:rsidR="004154CC" w:rsidRPr="00D43BDC">
        <w:rPr>
          <w:noProof w:val="0"/>
          <w:color w:val="000000"/>
          <w:lang w:val="en-GB"/>
        </w:rPr>
        <w:instrText>HYPERLINK "https://www.berlin.de/umweltatlas/en/land-use/urban-structure/"</w:instrText>
      </w:r>
      <w:r w:rsidR="004154CC" w:rsidRPr="00D43BDC">
        <w:rPr>
          <w:noProof w:val="0"/>
          <w:color w:val="000000"/>
          <w:lang w:val="en-GB"/>
        </w:rPr>
        <w:fldChar w:fldCharType="separate"/>
      </w:r>
      <w:r w:rsidRPr="00D43BDC">
        <w:rPr>
          <w:rStyle w:val="Hyperlink"/>
          <w:noProof w:val="0"/>
          <w:lang w:val="en-GB"/>
        </w:rPr>
        <w:t>06.08</w:t>
      </w:r>
      <w:r w:rsidR="004154CC" w:rsidRPr="00D43BDC">
        <w:rPr>
          <w:noProof w:val="0"/>
          <w:color w:val="000000"/>
          <w:lang w:val="en-GB"/>
        </w:rPr>
        <w:fldChar w:fldCharType="end"/>
      </w:r>
      <w:bookmarkEnd w:id="2"/>
      <w:r w:rsidRPr="00D43BDC">
        <w:rPr>
          <w:noProof w:val="0"/>
          <w:color w:val="000000"/>
          <w:lang w:val="en-GB"/>
        </w:rPr>
        <w:t xml:space="preserve">). It distinguishes 22 land-use categories and 52 </w:t>
      </w:r>
      <w:r w:rsidR="004154CC" w:rsidRPr="00D43BDC">
        <w:rPr>
          <w:noProof w:val="0"/>
          <w:color w:val="000000"/>
          <w:lang w:val="en-GB"/>
        </w:rPr>
        <w:t>area</w:t>
      </w:r>
      <w:r w:rsidRPr="00D43BDC">
        <w:rPr>
          <w:noProof w:val="0"/>
          <w:color w:val="000000"/>
          <w:lang w:val="en-GB"/>
        </w:rPr>
        <w:t xml:space="preserve"> types. This information plays an important role in the water</w:t>
      </w:r>
      <w:r w:rsidR="00E64718">
        <w:rPr>
          <w:noProof w:val="0"/>
          <w:color w:val="000000"/>
          <w:lang w:val="en-GB"/>
        </w:rPr>
        <w:t>-</w:t>
      </w:r>
      <w:r w:rsidRPr="00D43BDC">
        <w:rPr>
          <w:noProof w:val="0"/>
          <w:color w:val="000000"/>
          <w:lang w:val="en-GB"/>
        </w:rPr>
        <w:t xml:space="preserve">balance model. Where location-specific data is not available for </w:t>
      </w:r>
      <w:r w:rsidR="004154CC" w:rsidRPr="00D43BDC">
        <w:rPr>
          <w:noProof w:val="0"/>
          <w:color w:val="000000"/>
          <w:lang w:val="en-GB"/>
        </w:rPr>
        <w:t>core</w:t>
      </w:r>
      <w:r w:rsidRPr="00D43BDC">
        <w:rPr>
          <w:noProof w:val="0"/>
          <w:color w:val="000000"/>
          <w:lang w:val="en-GB"/>
        </w:rPr>
        <w:t xml:space="preserve"> input parameters, </w:t>
      </w:r>
      <w:r w:rsidR="00E74292" w:rsidRPr="00D43BDC">
        <w:rPr>
          <w:noProof w:val="0"/>
          <w:color w:val="000000"/>
          <w:lang w:val="en-GB"/>
        </w:rPr>
        <w:t>standard</w:t>
      </w:r>
      <w:r w:rsidRPr="00D43BDC">
        <w:rPr>
          <w:noProof w:val="0"/>
          <w:color w:val="000000"/>
          <w:lang w:val="en-GB"/>
        </w:rPr>
        <w:t xml:space="preserve"> </w:t>
      </w:r>
      <w:r w:rsidR="00075044">
        <w:rPr>
          <w:noProof w:val="0"/>
          <w:color w:val="000000"/>
          <w:lang w:val="en-GB"/>
        </w:rPr>
        <w:t xml:space="preserve">averages </w:t>
      </w:r>
      <w:r w:rsidRPr="00D43BDC">
        <w:rPr>
          <w:noProof w:val="0"/>
          <w:color w:val="000000"/>
          <w:lang w:val="en-GB"/>
        </w:rPr>
        <w:t xml:space="preserve">for each land-use category or </w:t>
      </w:r>
      <w:r w:rsidR="004154CC" w:rsidRPr="00D43BDC">
        <w:rPr>
          <w:noProof w:val="0"/>
          <w:color w:val="000000"/>
          <w:lang w:val="en-GB"/>
        </w:rPr>
        <w:t>area</w:t>
      </w:r>
      <w:r w:rsidRPr="00D43BDC">
        <w:rPr>
          <w:noProof w:val="0"/>
          <w:color w:val="000000"/>
          <w:lang w:val="en-GB"/>
        </w:rPr>
        <w:t xml:space="preserve"> type are applied at block or block-segment level. For 2022, this </w:t>
      </w:r>
      <w:r w:rsidR="00075044">
        <w:rPr>
          <w:noProof w:val="0"/>
          <w:color w:val="000000"/>
          <w:lang w:val="en-GB"/>
        </w:rPr>
        <w:t>mainly</w:t>
      </w:r>
      <w:r w:rsidRPr="00D43BDC">
        <w:rPr>
          <w:noProof w:val="0"/>
          <w:color w:val="000000"/>
          <w:lang w:val="en-GB"/>
        </w:rPr>
        <w:t xml:space="preserve"> concerns the allocation </w:t>
      </w:r>
      <w:r w:rsidR="00075044">
        <w:rPr>
          <w:noProof w:val="0"/>
          <w:color w:val="000000"/>
          <w:lang w:val="en-GB"/>
        </w:rPr>
        <w:t>of</w:t>
      </w:r>
      <w:r w:rsidRPr="00D43BDC">
        <w:rPr>
          <w:noProof w:val="0"/>
          <w:color w:val="000000"/>
          <w:lang w:val="en-GB"/>
        </w:rPr>
        <w:t xml:space="preserve"> </w:t>
      </w:r>
      <w:r w:rsidR="005C3141">
        <w:rPr>
          <w:noProof w:val="0"/>
          <w:color w:val="000000"/>
          <w:lang w:val="en-GB"/>
        </w:rPr>
        <w:t>sewer</w:t>
      </w:r>
      <w:r w:rsidRPr="00D43BDC">
        <w:rPr>
          <w:noProof w:val="0"/>
          <w:color w:val="000000"/>
          <w:lang w:val="en-GB"/>
        </w:rPr>
        <w:t xml:space="preserve"> system </w:t>
      </w:r>
      <w:r w:rsidR="00075044">
        <w:rPr>
          <w:noProof w:val="0"/>
          <w:color w:val="000000"/>
          <w:lang w:val="en-GB"/>
        </w:rPr>
        <w:t xml:space="preserve">connection rates </w:t>
      </w:r>
      <w:r w:rsidRPr="00D43BDC">
        <w:rPr>
          <w:noProof w:val="0"/>
          <w:color w:val="000000"/>
          <w:lang w:val="en-GB"/>
        </w:rPr>
        <w:t>(see below).</w:t>
      </w:r>
    </w:p>
    <w:p w14:paraId="4F215902" w14:textId="244974D1" w:rsidR="004C074A" w:rsidRPr="00262C92" w:rsidRDefault="004C074A" w:rsidP="00262C92">
      <w:pPr>
        <w:pStyle w:val="Normal"/>
        <w:spacing w:after="120" w:line="240" w:lineRule="atLeast"/>
        <w:jc w:val="both"/>
        <w:rPr>
          <w:noProof w:val="0"/>
          <w:lang w:val="en-GB"/>
        </w:rPr>
      </w:pPr>
      <w:r w:rsidRPr="00262C92">
        <w:rPr>
          <w:noProof w:val="0"/>
          <w:lang w:val="en-GB"/>
        </w:rPr>
        <w:t>As part of the AMAREX research project, the ABIMO model’s evapo</w:t>
      </w:r>
      <w:r w:rsidR="00EC0601" w:rsidRPr="00262C92">
        <w:rPr>
          <w:noProof w:val="0"/>
          <w:lang w:val="en-GB"/>
        </w:rPr>
        <w:t>transpi</w:t>
      </w:r>
      <w:r w:rsidR="004154CC" w:rsidRPr="00262C92">
        <w:rPr>
          <w:noProof w:val="0"/>
          <w:lang w:val="en-GB"/>
        </w:rPr>
        <w:t>r</w:t>
      </w:r>
      <w:r w:rsidRPr="00262C92">
        <w:rPr>
          <w:noProof w:val="0"/>
          <w:lang w:val="en-GB"/>
        </w:rPr>
        <w:t xml:space="preserve">ation parameters were assigned to each block (segment) and road area on the basis of the Green Volume Number (GVZ) from 2020 (see </w:t>
      </w:r>
      <w:hyperlink r:id="rId22" w:history="1">
        <w:r w:rsidRPr="00D43BDC">
          <w:rPr>
            <w:rStyle w:val="Hyperlink"/>
            <w:noProof w:val="0"/>
            <w:lang w:val="en-GB"/>
          </w:rPr>
          <w:t>Environmental Atlas Map 05.09</w:t>
        </w:r>
      </w:hyperlink>
      <w:r w:rsidRPr="00262C92">
        <w:rPr>
          <w:noProof w:val="0"/>
          <w:lang w:val="en-GB"/>
        </w:rPr>
        <w:t xml:space="preserve">). This replaced the previous </w:t>
      </w:r>
      <w:r w:rsidR="00E74292" w:rsidRPr="00262C92">
        <w:rPr>
          <w:noProof w:val="0"/>
          <w:lang w:val="en-GB"/>
        </w:rPr>
        <w:t>standard</w:t>
      </w:r>
      <w:r w:rsidRPr="00262C92">
        <w:rPr>
          <w:noProof w:val="0"/>
          <w:lang w:val="en-GB"/>
        </w:rPr>
        <w:t xml:space="preserve"> assignment based solely on land use.</w:t>
      </w:r>
    </w:p>
    <w:p w14:paraId="130A8E2D" w14:textId="676DB539" w:rsidR="001D4BBD" w:rsidRPr="00D43BDC" w:rsidRDefault="00781895">
      <w:pPr>
        <w:pStyle w:val="Normal"/>
        <w:spacing w:after="120" w:line="240" w:lineRule="atLeast"/>
        <w:jc w:val="both"/>
        <w:rPr>
          <w:noProof w:val="0"/>
          <w:lang w:val="en-GB"/>
        </w:rPr>
      </w:pPr>
      <w:r w:rsidRPr="00262C92">
        <w:rPr>
          <w:noProof w:val="0"/>
          <w:lang w:val="en-GB"/>
        </w:rPr>
        <w:t xml:space="preserve">Long-term mean </w:t>
      </w:r>
      <w:r w:rsidRPr="00262C92">
        <w:rPr>
          <w:b/>
          <w:noProof w:val="0"/>
          <w:lang w:val="en-GB"/>
        </w:rPr>
        <w:t>precipitation</w:t>
      </w:r>
      <w:r w:rsidRPr="00262C92">
        <w:rPr>
          <w:noProof w:val="0"/>
          <w:lang w:val="en-GB"/>
        </w:rPr>
        <w:t xml:space="preserve"> for the period from 1991 to 2020, including both annual averages and averages for the summer season (May to October), were aggregated from HYRAS-DE-PRE data provided by Germany’s</w:t>
      </w:r>
      <w:r w:rsidR="004154CC" w:rsidRPr="00262C92">
        <w:rPr>
          <w:noProof w:val="0"/>
          <w:lang w:val="en-GB"/>
        </w:rPr>
        <w:t xml:space="preserve"> National</w:t>
      </w:r>
      <w:r w:rsidRPr="00262C92">
        <w:rPr>
          <w:noProof w:val="0"/>
          <w:lang w:val="en-GB"/>
        </w:rPr>
        <w:t xml:space="preserve"> Meteorological Service (DWD) for block (segment) and road areas (see </w:t>
      </w:r>
      <w:hyperlink r:id="rId23" w:history="1">
        <w:r w:rsidRPr="00262C92">
          <w:rPr>
            <w:rStyle w:val="Hyperlink"/>
            <w:noProof w:val="0"/>
            <w:lang w:val="en-GB"/>
          </w:rPr>
          <w:t xml:space="preserve">Environmental Atlas </w:t>
        </w:r>
        <w:r w:rsidR="004154CC" w:rsidRPr="00262C92">
          <w:rPr>
            <w:rStyle w:val="Hyperlink"/>
            <w:noProof w:val="0"/>
            <w:lang w:val="en-GB"/>
          </w:rPr>
          <w:t>M</w:t>
        </w:r>
        <w:r w:rsidRPr="00262C92">
          <w:rPr>
            <w:rStyle w:val="Hyperlink"/>
            <w:noProof w:val="0"/>
            <w:lang w:val="en-GB"/>
          </w:rPr>
          <w:t>ap 04.08</w:t>
        </w:r>
      </w:hyperlink>
      <w:r w:rsidRPr="00262C92">
        <w:rPr>
          <w:noProof w:val="0"/>
          <w:lang w:val="en-GB"/>
        </w:rPr>
        <w:t>)</w:t>
      </w:r>
      <w:r w:rsidR="004154CC" w:rsidRPr="00262C92">
        <w:rPr>
          <w:noProof w:val="0"/>
          <w:lang w:val="en-GB"/>
        </w:rPr>
        <w:t>. These were then</w:t>
      </w:r>
      <w:r w:rsidRPr="00262C92">
        <w:rPr>
          <w:noProof w:val="0"/>
          <w:lang w:val="en-GB"/>
        </w:rPr>
        <w:t xml:space="preserve"> used in the water-balance modelling.</w:t>
      </w:r>
    </w:p>
    <w:p w14:paraId="087406D6" w14:textId="205976B5" w:rsidR="00C84A0C" w:rsidRPr="00D43BDC" w:rsidRDefault="0094474B">
      <w:pPr>
        <w:pStyle w:val="Normal"/>
        <w:spacing w:after="120" w:line="240" w:lineRule="atLeast"/>
        <w:jc w:val="both"/>
        <w:rPr>
          <w:noProof w:val="0"/>
          <w:lang w:val="en-GB"/>
        </w:rPr>
      </w:pPr>
      <w:r w:rsidRPr="00262C92">
        <w:rPr>
          <w:noProof w:val="0"/>
          <w:lang w:val="en-GB"/>
        </w:rPr>
        <w:t xml:space="preserve">Long-term means of </w:t>
      </w:r>
      <w:r w:rsidRPr="00262C92">
        <w:rPr>
          <w:b/>
          <w:noProof w:val="0"/>
          <w:lang w:val="en-GB"/>
        </w:rPr>
        <w:t>potential evapotranspiration</w:t>
      </w:r>
      <w:r w:rsidRPr="00262C92">
        <w:rPr>
          <w:noProof w:val="0"/>
          <w:lang w:val="en-GB"/>
        </w:rPr>
        <w:t>, calculated using the TURC method and increased by 10 %, were derived from climate station observations across the Berlin region. For the city area, borough-level averages between 660 and 672 m</w:t>
      </w:r>
      <w:r w:rsidR="0059339F">
        <w:rPr>
          <w:noProof w:val="0"/>
          <w:lang w:val="en-GB"/>
        </w:rPr>
        <w:t>illimetres</w:t>
      </w:r>
      <w:r w:rsidRPr="00262C92">
        <w:rPr>
          <w:noProof w:val="0"/>
          <w:lang w:val="en-GB"/>
        </w:rPr>
        <w:t xml:space="preserve"> per year and between 505 and 513 m</w:t>
      </w:r>
      <w:r w:rsidR="0059339F">
        <w:rPr>
          <w:noProof w:val="0"/>
          <w:lang w:val="en-GB"/>
        </w:rPr>
        <w:t>illimetres</w:t>
      </w:r>
      <w:r w:rsidRPr="00262C92">
        <w:rPr>
          <w:noProof w:val="0"/>
          <w:lang w:val="en-GB"/>
        </w:rPr>
        <w:t xml:space="preserve"> for the summer season (May to October) were assigned.</w:t>
      </w:r>
    </w:p>
    <w:p w14:paraId="5CF62BA4" w14:textId="397D4B20" w:rsidR="001C7D04" w:rsidRPr="00D43BDC" w:rsidRDefault="005D2A36" w:rsidP="00781895">
      <w:pPr>
        <w:pStyle w:val="Normal"/>
        <w:spacing w:after="120" w:line="240" w:lineRule="atLeast"/>
        <w:jc w:val="both"/>
        <w:rPr>
          <w:noProof w:val="0"/>
          <w:color w:val="000000"/>
          <w:lang w:val="en-GB"/>
        </w:rPr>
      </w:pPr>
      <w:r w:rsidRPr="00D43BDC">
        <w:rPr>
          <w:noProof w:val="0"/>
          <w:color w:val="000000"/>
          <w:lang w:val="en-GB"/>
        </w:rPr>
        <w:t xml:space="preserve">The </w:t>
      </w:r>
      <w:r w:rsidRPr="00262C92">
        <w:rPr>
          <w:b/>
          <w:color w:val="000000"/>
        </w:rPr>
        <w:t>degree of</w:t>
      </w:r>
      <w:r w:rsidRPr="00D43BDC">
        <w:rPr>
          <w:noProof w:val="0"/>
          <w:color w:val="000000"/>
          <w:lang w:val="en-GB"/>
        </w:rPr>
        <w:t xml:space="preserve"> </w:t>
      </w:r>
      <w:r w:rsidR="00781895" w:rsidRPr="00262C92">
        <w:rPr>
          <w:b/>
          <w:color w:val="000000"/>
        </w:rPr>
        <w:t>impervious coverage</w:t>
      </w:r>
      <w:r w:rsidR="00781895" w:rsidRPr="00D43BDC">
        <w:rPr>
          <w:noProof w:val="0"/>
          <w:color w:val="000000"/>
          <w:lang w:val="en-GB"/>
        </w:rPr>
        <w:t xml:space="preserve"> was determined using </w:t>
      </w:r>
      <w:r w:rsidR="0094474B" w:rsidRPr="00D43BDC">
        <w:rPr>
          <w:noProof w:val="0"/>
          <w:color w:val="000000"/>
          <w:lang w:val="en-GB"/>
        </w:rPr>
        <w:t>multiple</w:t>
      </w:r>
      <w:r w:rsidR="00781895" w:rsidRPr="00D43BDC">
        <w:rPr>
          <w:noProof w:val="0"/>
          <w:color w:val="000000"/>
          <w:lang w:val="en-GB"/>
        </w:rPr>
        <w:t xml:space="preserve"> methods: evaluating ALKIS data (Official Real Estate Cadastre Information System) for built-up impervious </w:t>
      </w:r>
      <w:r w:rsidR="0094474B" w:rsidRPr="00D43BDC">
        <w:rPr>
          <w:noProof w:val="0"/>
          <w:color w:val="000000"/>
          <w:lang w:val="en-GB"/>
        </w:rPr>
        <w:t>areas</w:t>
      </w:r>
      <w:r w:rsidR="00781895" w:rsidRPr="00D43BDC">
        <w:rPr>
          <w:noProof w:val="0"/>
          <w:color w:val="000000"/>
          <w:lang w:val="en-GB"/>
        </w:rPr>
        <w:t xml:space="preserve">, analysing high-resolution multispectral satellite imagery and other geodata for undeveloped impervious </w:t>
      </w:r>
      <w:r w:rsidR="0094474B" w:rsidRPr="00D43BDC">
        <w:rPr>
          <w:noProof w:val="0"/>
          <w:color w:val="000000"/>
          <w:lang w:val="en-GB"/>
        </w:rPr>
        <w:t>areas</w:t>
      </w:r>
      <w:r w:rsidR="00781895" w:rsidRPr="00D43BDC">
        <w:rPr>
          <w:noProof w:val="0"/>
          <w:color w:val="000000"/>
          <w:lang w:val="en-GB"/>
        </w:rPr>
        <w:t xml:space="preserve">, and </w:t>
      </w:r>
      <w:r w:rsidR="00781895" w:rsidRPr="00D43BDC">
        <w:rPr>
          <w:noProof w:val="0"/>
          <w:color w:val="000000"/>
          <w:lang w:val="en-GB"/>
        </w:rPr>
        <w:lastRenderedPageBreak/>
        <w:t xml:space="preserve">assessing road-survey data for road </w:t>
      </w:r>
      <w:r w:rsidR="0094474B" w:rsidRPr="00D43BDC">
        <w:rPr>
          <w:noProof w:val="0"/>
          <w:color w:val="000000"/>
          <w:lang w:val="en-GB"/>
        </w:rPr>
        <w:t>areas</w:t>
      </w:r>
      <w:r w:rsidR="00781895" w:rsidRPr="00D43BDC">
        <w:rPr>
          <w:noProof w:val="0"/>
          <w:color w:val="000000"/>
          <w:lang w:val="en-GB"/>
        </w:rPr>
        <w:t xml:space="preserve"> </w:t>
      </w:r>
      <w:r w:rsidR="0040370B" w:rsidRPr="00D43BDC">
        <w:rPr>
          <w:noProof w:val="0"/>
          <w:color w:val="000000"/>
          <w:lang w:val="en-GB"/>
        </w:rPr>
        <w:t xml:space="preserve">collected </w:t>
      </w:r>
      <w:r w:rsidR="00781895" w:rsidRPr="00D43BDC">
        <w:rPr>
          <w:noProof w:val="0"/>
          <w:color w:val="000000"/>
          <w:lang w:val="en-GB"/>
        </w:rPr>
        <w:t xml:space="preserve">for the Environmental Atlas (see </w:t>
      </w:r>
      <w:hyperlink r:id="rId24" w:history="1">
        <w:r w:rsidR="00781895" w:rsidRPr="00D43BDC">
          <w:rPr>
            <w:rStyle w:val="Hyperlink"/>
            <w:noProof w:val="0"/>
            <w:lang w:val="en-GB"/>
          </w:rPr>
          <w:t xml:space="preserve">Environmental Atlas </w:t>
        </w:r>
        <w:r w:rsidR="00C5722D" w:rsidRPr="00D43BDC">
          <w:rPr>
            <w:rStyle w:val="Hyperlink"/>
            <w:noProof w:val="0"/>
            <w:lang w:val="en-GB"/>
          </w:rPr>
          <w:t>M</w:t>
        </w:r>
        <w:r w:rsidR="00781895" w:rsidRPr="00D43BDC">
          <w:rPr>
            <w:rStyle w:val="Hyperlink"/>
            <w:noProof w:val="0"/>
            <w:lang w:val="en-GB"/>
          </w:rPr>
          <w:t>ap 01.02</w:t>
        </w:r>
      </w:hyperlink>
      <w:r w:rsidR="00781895" w:rsidRPr="00D43BDC">
        <w:rPr>
          <w:noProof w:val="0"/>
          <w:color w:val="000000"/>
          <w:lang w:val="en-GB"/>
        </w:rPr>
        <w:t xml:space="preserve">, 2021). The dataset distinguishes between </w:t>
      </w:r>
      <w:r w:rsidR="00781895" w:rsidRPr="00262C92">
        <w:rPr>
          <w:b/>
          <w:color w:val="000000"/>
        </w:rPr>
        <w:t>built-up impervious</w:t>
      </w:r>
      <w:r w:rsidR="00781895" w:rsidRPr="00D43BDC">
        <w:rPr>
          <w:noProof w:val="0"/>
          <w:color w:val="000000"/>
          <w:lang w:val="en-GB"/>
        </w:rPr>
        <w:t xml:space="preserve"> </w:t>
      </w:r>
      <w:r w:rsidR="0094474B" w:rsidRPr="00D43BDC">
        <w:rPr>
          <w:noProof w:val="0"/>
          <w:color w:val="000000"/>
          <w:lang w:val="en-GB"/>
        </w:rPr>
        <w:t>areas</w:t>
      </w:r>
      <w:r w:rsidR="00781895" w:rsidRPr="00D43BDC">
        <w:rPr>
          <w:noProof w:val="0"/>
          <w:color w:val="000000"/>
          <w:lang w:val="en-GB"/>
        </w:rPr>
        <w:t xml:space="preserve"> (roof areas) and </w:t>
      </w:r>
      <w:r w:rsidR="00781895" w:rsidRPr="00262C92">
        <w:rPr>
          <w:b/>
          <w:color w:val="000000"/>
        </w:rPr>
        <w:t>undeveloped impervious</w:t>
      </w:r>
      <w:r w:rsidR="00781895" w:rsidRPr="00D43BDC">
        <w:rPr>
          <w:noProof w:val="0"/>
          <w:color w:val="000000"/>
          <w:lang w:val="en-GB"/>
        </w:rPr>
        <w:t xml:space="preserve"> </w:t>
      </w:r>
      <w:r w:rsidR="0094474B" w:rsidRPr="00D43BDC">
        <w:rPr>
          <w:noProof w:val="0"/>
          <w:color w:val="000000"/>
          <w:lang w:val="en-GB"/>
        </w:rPr>
        <w:t>areas</w:t>
      </w:r>
      <w:r w:rsidR="00781895" w:rsidRPr="00D43BDC">
        <w:rPr>
          <w:noProof w:val="0"/>
          <w:color w:val="000000"/>
          <w:lang w:val="en-GB"/>
        </w:rPr>
        <w:t xml:space="preserve"> (such as </w:t>
      </w:r>
      <w:r w:rsidR="001C7D04" w:rsidRPr="00D43BDC">
        <w:rPr>
          <w:noProof w:val="0"/>
          <w:color w:val="000000"/>
          <w:lang w:val="en-GB"/>
        </w:rPr>
        <w:t>parking lots</w:t>
      </w:r>
      <w:r w:rsidR="00781895" w:rsidRPr="00D43BDC">
        <w:rPr>
          <w:noProof w:val="0"/>
          <w:color w:val="000000"/>
          <w:lang w:val="en-GB"/>
        </w:rPr>
        <w:t xml:space="preserve"> and </w:t>
      </w:r>
      <w:r w:rsidR="001C7D04" w:rsidRPr="00D43BDC">
        <w:rPr>
          <w:noProof w:val="0"/>
          <w:color w:val="000000"/>
          <w:lang w:val="en-GB"/>
        </w:rPr>
        <w:t>foot</w:t>
      </w:r>
      <w:r w:rsidR="00781895" w:rsidRPr="00D43BDC">
        <w:rPr>
          <w:noProof w:val="0"/>
          <w:color w:val="000000"/>
          <w:lang w:val="en-GB"/>
        </w:rPr>
        <w:t xml:space="preserve">paths). For undeveloped impervious </w:t>
      </w:r>
      <w:r w:rsidR="001C7D04" w:rsidRPr="00D43BDC">
        <w:rPr>
          <w:noProof w:val="0"/>
          <w:color w:val="000000"/>
          <w:lang w:val="en-GB"/>
        </w:rPr>
        <w:t>areas</w:t>
      </w:r>
      <w:r w:rsidR="00781895" w:rsidRPr="00D43BDC">
        <w:rPr>
          <w:noProof w:val="0"/>
          <w:color w:val="000000"/>
          <w:lang w:val="en-GB"/>
        </w:rPr>
        <w:t xml:space="preserve">, the proportion of </w:t>
      </w:r>
      <w:r w:rsidR="001C7D04" w:rsidRPr="00D43BDC">
        <w:rPr>
          <w:noProof w:val="0"/>
          <w:color w:val="000000"/>
          <w:lang w:val="en-GB"/>
        </w:rPr>
        <w:t>each</w:t>
      </w:r>
      <w:r w:rsidR="00781895" w:rsidRPr="00D43BDC">
        <w:rPr>
          <w:noProof w:val="0"/>
          <w:color w:val="000000"/>
          <w:lang w:val="en-GB"/>
        </w:rPr>
        <w:t xml:space="preserve"> </w:t>
      </w:r>
      <w:r w:rsidR="00781895" w:rsidRPr="00262C92">
        <w:rPr>
          <w:b/>
          <w:color w:val="000000"/>
        </w:rPr>
        <w:t>surface material</w:t>
      </w:r>
      <w:r w:rsidR="00F47528" w:rsidRPr="00D43BDC">
        <w:rPr>
          <w:noProof w:val="0"/>
          <w:color w:val="000000"/>
          <w:lang w:val="en-GB"/>
        </w:rPr>
        <w:t xml:space="preserve"> present</w:t>
      </w:r>
      <w:r w:rsidR="001C7D04" w:rsidRPr="00D43BDC">
        <w:rPr>
          <w:noProof w:val="0"/>
          <w:color w:val="000000"/>
          <w:lang w:val="en-GB"/>
        </w:rPr>
        <w:t xml:space="preserve"> </w:t>
      </w:r>
      <w:r w:rsidR="00781895" w:rsidRPr="00D43BDC">
        <w:rPr>
          <w:noProof w:val="0"/>
          <w:color w:val="000000"/>
          <w:lang w:val="en-GB"/>
        </w:rPr>
        <w:t xml:space="preserve">was an important input variable. The materials were grouped into four </w:t>
      </w:r>
      <w:r w:rsidR="0047502F" w:rsidRPr="00D43BDC">
        <w:rPr>
          <w:noProof w:val="0"/>
          <w:color w:val="000000"/>
          <w:lang w:val="en-GB"/>
        </w:rPr>
        <w:t xml:space="preserve">pavement </w:t>
      </w:r>
      <w:r w:rsidR="00781895" w:rsidRPr="00D43BDC">
        <w:rPr>
          <w:noProof w:val="0"/>
          <w:color w:val="000000"/>
          <w:lang w:val="en-GB"/>
        </w:rPr>
        <w:t xml:space="preserve">classes, and five classes for road </w:t>
      </w:r>
      <w:r w:rsidR="00233F07" w:rsidRPr="00D43BDC">
        <w:rPr>
          <w:noProof w:val="0"/>
          <w:color w:val="000000"/>
          <w:lang w:val="en-GB"/>
        </w:rPr>
        <w:t>areas</w:t>
      </w:r>
      <w:r w:rsidR="00781895" w:rsidRPr="00D43BDC">
        <w:rPr>
          <w:noProof w:val="0"/>
          <w:color w:val="000000"/>
          <w:lang w:val="en-GB"/>
        </w:rPr>
        <w:t xml:space="preserve"> (see Table 2)</w:t>
      </w:r>
      <w:r w:rsidR="00DC2CB2" w:rsidRPr="00D43BDC">
        <w:rPr>
          <w:noProof w:val="0"/>
          <w:color w:val="000000"/>
          <w:lang w:val="en-GB"/>
        </w:rPr>
        <w:t xml:space="preserve">. </w:t>
      </w:r>
      <w:r w:rsidR="001C7D04" w:rsidRPr="00D43BDC">
        <w:rPr>
          <w:noProof w:val="0"/>
          <w:color w:val="000000"/>
          <w:lang w:val="en-GB"/>
        </w:rPr>
        <w:t xml:space="preserve">They were measured </w:t>
      </w:r>
      <w:r w:rsidR="00F47528" w:rsidRPr="00D43BDC">
        <w:rPr>
          <w:noProof w:val="0"/>
          <w:color w:val="000000"/>
          <w:lang w:val="en-GB"/>
        </w:rPr>
        <w:t xml:space="preserve">in the field </w:t>
      </w:r>
      <w:r w:rsidR="001C7D04" w:rsidRPr="00D43BDC">
        <w:rPr>
          <w:noProof w:val="0"/>
          <w:color w:val="000000"/>
          <w:lang w:val="en-GB"/>
        </w:rPr>
        <w:t>at representative</w:t>
      </w:r>
      <w:r w:rsidR="00F47528" w:rsidRPr="00D43BDC">
        <w:rPr>
          <w:noProof w:val="0"/>
          <w:color w:val="000000"/>
          <w:lang w:val="en-GB"/>
        </w:rPr>
        <w:t xml:space="preserve"> </w:t>
      </w:r>
      <w:r w:rsidR="001C7D04" w:rsidRPr="00D43BDC">
        <w:rPr>
          <w:noProof w:val="0"/>
          <w:color w:val="000000"/>
          <w:lang w:val="en-GB"/>
        </w:rPr>
        <w:t xml:space="preserve">sites </w:t>
      </w:r>
      <w:r w:rsidR="00F47528" w:rsidRPr="00D43BDC">
        <w:rPr>
          <w:noProof w:val="0"/>
          <w:color w:val="000000"/>
          <w:lang w:val="en-GB"/>
        </w:rPr>
        <w:t xml:space="preserve">for each </w:t>
      </w:r>
      <w:r w:rsidR="00233F07" w:rsidRPr="00D43BDC">
        <w:rPr>
          <w:noProof w:val="0"/>
          <w:color w:val="000000"/>
          <w:lang w:val="en-GB"/>
        </w:rPr>
        <w:t>area</w:t>
      </w:r>
      <w:r w:rsidR="00F47528" w:rsidRPr="00D43BDC">
        <w:rPr>
          <w:noProof w:val="0"/>
          <w:color w:val="000000"/>
          <w:lang w:val="en-GB"/>
        </w:rPr>
        <w:t xml:space="preserve"> type </w:t>
      </w:r>
      <w:r w:rsidR="001C7D04" w:rsidRPr="00D43BDC">
        <w:rPr>
          <w:noProof w:val="0"/>
          <w:color w:val="000000"/>
          <w:lang w:val="en-GB"/>
        </w:rPr>
        <w:t>and then applied to all block (segment) areas of the same type.</w:t>
      </w:r>
    </w:p>
    <w:p w14:paraId="69307751" w14:textId="46CE8D29" w:rsidR="001D4BBD" w:rsidRPr="00D43BDC" w:rsidRDefault="00DC2CB2">
      <w:pPr>
        <w:pStyle w:val="Normal"/>
        <w:spacing w:after="120" w:line="240" w:lineRule="atLeast"/>
        <w:jc w:val="both"/>
        <w:rPr>
          <w:noProof w:val="0"/>
          <w:lang w:val="en-GB"/>
        </w:rPr>
      </w:pPr>
      <w:r w:rsidRPr="00D43BDC">
        <w:rPr>
          <w:noProof w:val="0"/>
          <w:color w:val="000000"/>
          <w:lang w:val="en-GB"/>
        </w:rPr>
        <w:t xml:space="preserve">The </w:t>
      </w:r>
      <w:r w:rsidRPr="00262C92">
        <w:rPr>
          <w:b/>
          <w:noProof w:val="0"/>
          <w:color w:val="000000"/>
          <w:lang w:val="en-GB"/>
        </w:rPr>
        <w:t>soil</w:t>
      </w:r>
      <w:r w:rsidR="00F47528" w:rsidRPr="00262C92">
        <w:rPr>
          <w:b/>
          <w:noProof w:val="0"/>
          <w:color w:val="000000"/>
          <w:lang w:val="en-GB"/>
        </w:rPr>
        <w:t>-scientific characteristic</w:t>
      </w:r>
      <w:r w:rsidRPr="00262C92">
        <w:rPr>
          <w:b/>
          <w:noProof w:val="0"/>
          <w:color w:val="000000"/>
          <w:lang w:val="en-GB"/>
        </w:rPr>
        <w:t xml:space="preserve"> data</w:t>
      </w:r>
      <w:r w:rsidRPr="00D43BDC">
        <w:rPr>
          <w:noProof w:val="0"/>
          <w:color w:val="000000"/>
          <w:lang w:val="en-GB"/>
        </w:rPr>
        <w:t xml:space="preserve"> on</w:t>
      </w:r>
      <w:r w:rsidR="00F47528" w:rsidRPr="00D43BDC">
        <w:rPr>
          <w:noProof w:val="0"/>
          <w:color w:val="000000"/>
          <w:lang w:val="en-GB"/>
        </w:rPr>
        <w:t xml:space="preserve"> the available water capacity of soils </w:t>
      </w:r>
      <w:r w:rsidR="00166476" w:rsidRPr="00D43BDC">
        <w:rPr>
          <w:noProof w:val="0"/>
          <w:color w:val="000000"/>
          <w:lang w:val="en-GB"/>
        </w:rPr>
        <w:t>in the</w:t>
      </w:r>
      <w:r w:rsidR="00F47528" w:rsidRPr="00D43BDC">
        <w:rPr>
          <w:noProof w:val="0"/>
          <w:color w:val="000000"/>
          <w:lang w:val="en-GB"/>
        </w:rPr>
        <w:t xml:space="preserve"> shallow-root</w:t>
      </w:r>
      <w:r w:rsidR="00166476" w:rsidRPr="00D43BDC">
        <w:rPr>
          <w:noProof w:val="0"/>
          <w:color w:val="000000"/>
          <w:lang w:val="en-GB"/>
        </w:rPr>
        <w:t xml:space="preserve"> zone</w:t>
      </w:r>
      <w:r w:rsidRPr="00D43BDC">
        <w:rPr>
          <w:noProof w:val="0"/>
          <w:color w:val="000000"/>
          <w:lang w:val="en-GB"/>
        </w:rPr>
        <w:t xml:space="preserve"> (0 to 30 cm) and </w:t>
      </w:r>
      <w:r w:rsidR="00166476" w:rsidRPr="00D43BDC">
        <w:rPr>
          <w:noProof w:val="0"/>
          <w:color w:val="000000"/>
          <w:lang w:val="en-GB"/>
        </w:rPr>
        <w:t xml:space="preserve">the </w:t>
      </w:r>
      <w:r w:rsidRPr="00D43BDC">
        <w:rPr>
          <w:noProof w:val="0"/>
          <w:color w:val="000000"/>
          <w:lang w:val="en-GB"/>
        </w:rPr>
        <w:t>deep</w:t>
      </w:r>
      <w:r w:rsidR="00166476" w:rsidRPr="00D43BDC">
        <w:rPr>
          <w:noProof w:val="0"/>
          <w:color w:val="000000"/>
          <w:lang w:val="en-GB"/>
        </w:rPr>
        <w:t>-</w:t>
      </w:r>
      <w:r w:rsidRPr="00D43BDC">
        <w:rPr>
          <w:noProof w:val="0"/>
          <w:color w:val="000000"/>
          <w:lang w:val="en-GB"/>
        </w:rPr>
        <w:t>root</w:t>
      </w:r>
      <w:r w:rsidR="00166476" w:rsidRPr="00D43BDC">
        <w:rPr>
          <w:noProof w:val="0"/>
          <w:color w:val="000000"/>
          <w:lang w:val="en-GB"/>
        </w:rPr>
        <w:t xml:space="preserve"> zone</w:t>
      </w:r>
      <w:r w:rsidRPr="00D43BDC">
        <w:rPr>
          <w:noProof w:val="0"/>
          <w:color w:val="000000"/>
          <w:lang w:val="en-GB"/>
        </w:rPr>
        <w:t xml:space="preserve"> (0 to 150 cm) was taken from the Soil Association Map of Berlin – Available </w:t>
      </w:r>
      <w:r w:rsidR="00166476" w:rsidRPr="00D43BDC">
        <w:rPr>
          <w:noProof w:val="0"/>
          <w:color w:val="000000"/>
          <w:lang w:val="en-GB"/>
        </w:rPr>
        <w:t>Water</w:t>
      </w:r>
      <w:r w:rsidRPr="00D43BDC">
        <w:rPr>
          <w:noProof w:val="0"/>
          <w:color w:val="000000"/>
          <w:lang w:val="en-GB"/>
        </w:rPr>
        <w:t xml:space="preserve"> Capacity</w:t>
      </w:r>
      <w:r w:rsidR="00166476" w:rsidRPr="00D43BDC">
        <w:rPr>
          <w:noProof w:val="0"/>
          <w:color w:val="000000"/>
          <w:lang w:val="en-GB"/>
        </w:rPr>
        <w:t xml:space="preserve"> of Soils</w:t>
      </w:r>
      <w:r w:rsidRPr="00D43BDC">
        <w:rPr>
          <w:noProof w:val="0"/>
          <w:color w:val="000000"/>
          <w:lang w:val="en-GB"/>
        </w:rPr>
        <w:t xml:space="preserve"> (see </w:t>
      </w:r>
      <w:hyperlink r:id="rId25" w:history="1">
        <w:r w:rsidRPr="00D43BDC">
          <w:rPr>
            <w:rStyle w:val="Hyperlink"/>
            <w:noProof w:val="0"/>
            <w:lang w:val="en-GB"/>
          </w:rPr>
          <w:t>Environmental Atlas map 01.06.2</w:t>
        </w:r>
      </w:hyperlink>
      <w:r w:rsidRPr="00D43BDC">
        <w:rPr>
          <w:noProof w:val="0"/>
          <w:color w:val="000000"/>
          <w:lang w:val="en-GB"/>
        </w:rPr>
        <w:t>, 2020).</w:t>
      </w:r>
    </w:p>
    <w:p w14:paraId="58A370B6" w14:textId="78B1C736" w:rsidR="00DC2CB2" w:rsidRPr="00D43BDC" w:rsidRDefault="009B2D84">
      <w:pPr>
        <w:pStyle w:val="Normal"/>
        <w:spacing w:after="120" w:line="240" w:lineRule="atLeast"/>
        <w:jc w:val="both"/>
        <w:rPr>
          <w:noProof w:val="0"/>
          <w:color w:val="000000"/>
          <w:lang w:val="en-GB"/>
        </w:rPr>
      </w:pPr>
      <w:r w:rsidRPr="00262C92">
        <w:rPr>
          <w:b/>
          <w:color w:val="000000"/>
        </w:rPr>
        <w:t>W</w:t>
      </w:r>
      <w:r w:rsidR="00166476" w:rsidRPr="00262C92">
        <w:rPr>
          <w:b/>
          <w:color w:val="000000"/>
        </w:rPr>
        <w:t>ater table</w:t>
      </w:r>
      <w:r w:rsidR="00522546" w:rsidRPr="00D43BDC">
        <w:rPr>
          <w:noProof w:val="0"/>
          <w:color w:val="000000"/>
          <w:lang w:val="en-GB"/>
        </w:rPr>
        <w:t xml:space="preserve"> measurements</w:t>
      </w:r>
      <w:r w:rsidR="00166476" w:rsidRPr="00D43BDC">
        <w:rPr>
          <w:noProof w:val="0"/>
          <w:color w:val="000000"/>
          <w:lang w:val="en-GB"/>
        </w:rPr>
        <w:t xml:space="preserve"> from 2009 w</w:t>
      </w:r>
      <w:r w:rsidR="00522546" w:rsidRPr="00D43BDC">
        <w:rPr>
          <w:noProof w:val="0"/>
          <w:color w:val="000000"/>
          <w:lang w:val="en-GB"/>
        </w:rPr>
        <w:t>ere</w:t>
      </w:r>
      <w:r w:rsidR="00166476" w:rsidRPr="00D43BDC">
        <w:rPr>
          <w:noProof w:val="0"/>
          <w:color w:val="000000"/>
          <w:lang w:val="en-GB"/>
        </w:rPr>
        <w:t xml:space="preserve"> used, </w:t>
      </w:r>
      <w:r w:rsidR="005F1B92" w:rsidRPr="00D43BDC">
        <w:rPr>
          <w:noProof w:val="0"/>
          <w:color w:val="000000"/>
          <w:lang w:val="en-GB"/>
        </w:rPr>
        <w:t>representing a year</w:t>
      </w:r>
      <w:r w:rsidR="00166476" w:rsidRPr="00D43BDC">
        <w:rPr>
          <w:noProof w:val="0"/>
          <w:color w:val="000000"/>
          <w:lang w:val="en-GB"/>
        </w:rPr>
        <w:t xml:space="preserve"> with average groundwater levels </w:t>
      </w:r>
      <w:r w:rsidR="00DC2CB2" w:rsidRPr="00D43BDC">
        <w:rPr>
          <w:noProof w:val="0"/>
          <w:color w:val="000000"/>
          <w:lang w:val="en-GB"/>
        </w:rPr>
        <w:t xml:space="preserve">(see </w:t>
      </w:r>
      <w:bookmarkStart w:id="3" w:name="_Hlk212618062"/>
      <w:r w:rsidR="00166476" w:rsidRPr="00D43BDC">
        <w:rPr>
          <w:color w:val="000000"/>
        </w:rPr>
        <w:fldChar w:fldCharType="begin"/>
      </w:r>
      <w:r w:rsidR="00166476" w:rsidRPr="00D43BDC">
        <w:rPr>
          <w:noProof w:val="0"/>
          <w:color w:val="000000"/>
          <w:lang w:val="en-GB"/>
        </w:rPr>
        <w:instrText>HYPERLINK "https://www.berlin.de/umweltatlas/en/water/depth-to-the-water-table/2009/summary/"</w:instrText>
      </w:r>
      <w:r w:rsidR="00166476" w:rsidRPr="00D43BDC">
        <w:rPr>
          <w:color w:val="000000"/>
        </w:rPr>
        <w:fldChar w:fldCharType="separate"/>
      </w:r>
      <w:r w:rsidR="00DC2CB2" w:rsidRPr="00D43BDC">
        <w:rPr>
          <w:rStyle w:val="Hyperlink"/>
          <w:noProof w:val="0"/>
          <w:lang w:val="en-GB"/>
        </w:rPr>
        <w:t xml:space="preserve">Environmental Atlas </w:t>
      </w:r>
      <w:r w:rsidR="00C5722D" w:rsidRPr="00D43BDC">
        <w:rPr>
          <w:rStyle w:val="Hyperlink"/>
          <w:noProof w:val="0"/>
          <w:lang w:val="en-GB"/>
        </w:rPr>
        <w:t>M</w:t>
      </w:r>
      <w:r w:rsidR="00DC2CB2" w:rsidRPr="00D43BDC">
        <w:rPr>
          <w:rStyle w:val="Hyperlink"/>
          <w:noProof w:val="0"/>
          <w:lang w:val="en-GB"/>
        </w:rPr>
        <w:t>ap 02.07</w:t>
      </w:r>
      <w:r w:rsidR="00166476" w:rsidRPr="00D43BDC">
        <w:rPr>
          <w:color w:val="000000"/>
        </w:rPr>
        <w:fldChar w:fldCharType="end"/>
      </w:r>
      <w:bookmarkEnd w:id="3"/>
      <w:r w:rsidR="00DC2CB2" w:rsidRPr="00D43BDC">
        <w:rPr>
          <w:noProof w:val="0"/>
          <w:color w:val="000000"/>
          <w:lang w:val="en-GB"/>
        </w:rPr>
        <w:t>).</w:t>
      </w:r>
    </w:p>
    <w:p w14:paraId="7BA2DEFC" w14:textId="5C359A25" w:rsidR="00DC2CB2" w:rsidRPr="00D43BDC" w:rsidRDefault="00C5722D">
      <w:pPr>
        <w:pStyle w:val="Normal"/>
        <w:spacing w:after="120" w:line="240" w:lineRule="atLeast"/>
        <w:jc w:val="both"/>
        <w:rPr>
          <w:noProof w:val="0"/>
          <w:lang w:val="en-GB"/>
        </w:rPr>
      </w:pPr>
      <w:r w:rsidRPr="00D43BDC">
        <w:rPr>
          <w:noProof w:val="0"/>
          <w:lang w:val="en-GB"/>
        </w:rPr>
        <w:t xml:space="preserve">Information on the </w:t>
      </w:r>
      <w:r w:rsidR="005C3141">
        <w:rPr>
          <w:b/>
          <w:noProof w:val="0"/>
          <w:lang w:val="en-GB"/>
        </w:rPr>
        <w:t>sewer</w:t>
      </w:r>
      <w:r w:rsidRPr="00262C92">
        <w:rPr>
          <w:b/>
          <w:noProof w:val="0"/>
          <w:lang w:val="en-GB"/>
        </w:rPr>
        <w:t xml:space="preserve"> system</w:t>
      </w:r>
      <w:r w:rsidRPr="00D43BDC">
        <w:rPr>
          <w:noProof w:val="0"/>
          <w:lang w:val="en-GB"/>
        </w:rPr>
        <w:t xml:space="preserve"> was taken from the</w:t>
      </w:r>
      <w:r w:rsidR="004D4FC9" w:rsidRPr="00D43BDC">
        <w:rPr>
          <w:noProof w:val="0"/>
          <w:lang w:val="en-GB"/>
        </w:rPr>
        <w:t xml:space="preserve"> Map</w:t>
      </w:r>
      <w:r w:rsidRPr="00D43BDC">
        <w:rPr>
          <w:noProof w:val="0"/>
          <w:lang w:val="en-GB"/>
        </w:rPr>
        <w:t xml:space="preserve"> </w:t>
      </w:r>
      <w:r w:rsidRPr="00262C92">
        <w:rPr>
          <w:noProof w:val="0"/>
          <w:lang w:val="en-GB"/>
        </w:rPr>
        <w:t>Management of Rain and Waste Water</w:t>
      </w:r>
      <w:r w:rsidRPr="00D43BDC">
        <w:rPr>
          <w:noProof w:val="0"/>
          <w:lang w:val="en-GB"/>
        </w:rPr>
        <w:t xml:space="preserve"> (see </w:t>
      </w:r>
      <w:hyperlink r:id="rId26" w:history="1">
        <w:r w:rsidRPr="00D43BDC">
          <w:rPr>
            <w:rStyle w:val="Hyperlink"/>
            <w:noProof w:val="0"/>
            <w:lang w:val="en-GB"/>
          </w:rPr>
          <w:t>Environmental Atlas Map 02.09</w:t>
        </w:r>
      </w:hyperlink>
      <w:r w:rsidRPr="00D43BDC">
        <w:rPr>
          <w:noProof w:val="0"/>
          <w:lang w:val="en-GB"/>
        </w:rPr>
        <w:t xml:space="preserve">, 2022). For the first time, block (segment) areas </w:t>
      </w:r>
      <w:r w:rsidR="00307B02" w:rsidRPr="00D43BDC">
        <w:rPr>
          <w:noProof w:val="0"/>
          <w:lang w:val="en-GB"/>
        </w:rPr>
        <w:t xml:space="preserve">were </w:t>
      </w:r>
      <w:r w:rsidRPr="00D43BDC">
        <w:rPr>
          <w:noProof w:val="0"/>
          <w:lang w:val="en-GB"/>
        </w:rPr>
        <w:t xml:space="preserve">evaluated </w:t>
      </w:r>
      <w:r w:rsidR="00307B02" w:rsidRPr="00D43BDC">
        <w:rPr>
          <w:noProof w:val="0"/>
          <w:lang w:val="en-GB"/>
        </w:rPr>
        <w:t>based on</w:t>
      </w:r>
      <w:r w:rsidRPr="00D43BDC">
        <w:rPr>
          <w:noProof w:val="0"/>
          <w:lang w:val="en-GB"/>
        </w:rPr>
        <w:t xml:space="preserve"> connection points</w:t>
      </w:r>
      <w:r w:rsidR="00307B02" w:rsidRPr="00D43BDC">
        <w:rPr>
          <w:noProof w:val="0"/>
          <w:lang w:val="en-GB"/>
        </w:rPr>
        <w:t xml:space="preserve">, recording </w:t>
      </w:r>
      <w:r w:rsidRPr="00D43BDC">
        <w:rPr>
          <w:noProof w:val="0"/>
          <w:lang w:val="en-GB"/>
        </w:rPr>
        <w:t xml:space="preserve">whether rainwater </w:t>
      </w:r>
      <w:r w:rsidR="00307B02" w:rsidRPr="00D43BDC">
        <w:rPr>
          <w:noProof w:val="0"/>
          <w:lang w:val="en-GB"/>
        </w:rPr>
        <w:t>from</w:t>
      </w:r>
      <w:r w:rsidRPr="00D43BDC">
        <w:rPr>
          <w:noProof w:val="0"/>
          <w:lang w:val="en-GB"/>
        </w:rPr>
        <w:t xml:space="preserve"> </w:t>
      </w:r>
      <w:r w:rsidR="00307B02" w:rsidRPr="00D43BDC">
        <w:rPr>
          <w:noProof w:val="0"/>
          <w:lang w:val="en-GB"/>
        </w:rPr>
        <w:t>each</w:t>
      </w:r>
      <w:r w:rsidRPr="00D43BDC">
        <w:rPr>
          <w:noProof w:val="0"/>
          <w:lang w:val="en-GB"/>
        </w:rPr>
        <w:t xml:space="preserve"> block (segment)</w:t>
      </w:r>
      <w:r w:rsidR="00307B02" w:rsidRPr="00D43BDC">
        <w:rPr>
          <w:noProof w:val="0"/>
          <w:lang w:val="en-GB"/>
        </w:rPr>
        <w:t xml:space="preserve"> area</w:t>
      </w:r>
      <w:r w:rsidRPr="00D43BDC">
        <w:rPr>
          <w:noProof w:val="0"/>
          <w:lang w:val="en-GB"/>
        </w:rPr>
        <w:t xml:space="preserve"> is discharged into the </w:t>
      </w:r>
      <w:r w:rsidR="00B0186B">
        <w:rPr>
          <w:noProof w:val="0"/>
          <w:lang w:val="en-GB"/>
        </w:rPr>
        <w:t>sewer</w:t>
      </w:r>
      <w:r w:rsidR="005C595D">
        <w:rPr>
          <w:noProof w:val="0"/>
          <w:lang w:val="en-GB"/>
        </w:rPr>
        <w:t xml:space="preserve"> </w:t>
      </w:r>
      <w:r w:rsidR="00307B02" w:rsidRPr="00D43BDC">
        <w:rPr>
          <w:noProof w:val="0"/>
          <w:lang w:val="en-GB"/>
        </w:rPr>
        <w:t>system</w:t>
      </w:r>
      <w:r w:rsidRPr="00D43BDC">
        <w:rPr>
          <w:noProof w:val="0"/>
          <w:lang w:val="en-GB"/>
        </w:rPr>
        <w:t>. In addition, data from the BWB</w:t>
      </w:r>
      <w:r w:rsidR="00307B02" w:rsidRPr="00D43BDC">
        <w:rPr>
          <w:noProof w:val="0"/>
          <w:lang w:val="en-GB"/>
        </w:rPr>
        <w:t xml:space="preserve"> (2022) </w:t>
      </w:r>
      <w:r w:rsidRPr="00D43BDC">
        <w:rPr>
          <w:noProof w:val="0"/>
          <w:lang w:val="en-GB"/>
        </w:rPr>
        <w:t xml:space="preserve">was </w:t>
      </w:r>
      <w:r w:rsidR="00A83F50" w:rsidRPr="00D43BDC">
        <w:rPr>
          <w:noProof w:val="0"/>
          <w:lang w:val="en-GB"/>
        </w:rPr>
        <w:t xml:space="preserve">used </w:t>
      </w:r>
      <w:r w:rsidRPr="00D43BDC">
        <w:rPr>
          <w:noProof w:val="0"/>
          <w:lang w:val="en-GB"/>
        </w:rPr>
        <w:t>to assess road areas</w:t>
      </w:r>
      <w:r w:rsidR="00A83F50" w:rsidRPr="00D43BDC">
        <w:rPr>
          <w:noProof w:val="0"/>
          <w:lang w:val="en-GB"/>
        </w:rPr>
        <w:t xml:space="preserve"> for the first time</w:t>
      </w:r>
      <w:r w:rsidRPr="00D43BDC">
        <w:rPr>
          <w:noProof w:val="0"/>
          <w:lang w:val="en-GB"/>
        </w:rPr>
        <w:t xml:space="preserve">, showing whether a road section is connected to the </w:t>
      </w:r>
      <w:r w:rsidR="005C3141">
        <w:rPr>
          <w:noProof w:val="0"/>
          <w:lang w:val="en-GB"/>
        </w:rPr>
        <w:t>sewer</w:t>
      </w:r>
      <w:r w:rsidR="00307B02" w:rsidRPr="00D43BDC">
        <w:rPr>
          <w:noProof w:val="0"/>
          <w:lang w:val="en-GB"/>
        </w:rPr>
        <w:t xml:space="preserve"> system</w:t>
      </w:r>
      <w:r w:rsidRPr="00D43BDC">
        <w:rPr>
          <w:noProof w:val="0"/>
          <w:lang w:val="en-GB"/>
        </w:rPr>
        <w:t xml:space="preserve">. </w:t>
      </w:r>
      <w:r w:rsidR="00A83F50" w:rsidRPr="00D43BDC">
        <w:rPr>
          <w:noProof w:val="0"/>
          <w:lang w:val="en-GB"/>
        </w:rPr>
        <w:t xml:space="preserve">As the </w:t>
      </w:r>
      <w:r w:rsidRPr="00D43BDC">
        <w:rPr>
          <w:noProof w:val="0"/>
          <w:lang w:val="en-GB"/>
        </w:rPr>
        <w:t>classification</w:t>
      </w:r>
      <w:r w:rsidR="00A83F50" w:rsidRPr="00D43BDC">
        <w:rPr>
          <w:noProof w:val="0"/>
          <w:lang w:val="en-GB"/>
        </w:rPr>
        <w:t xml:space="preserve"> was carried out</w:t>
      </w:r>
      <w:r w:rsidRPr="00D43BDC">
        <w:rPr>
          <w:noProof w:val="0"/>
          <w:lang w:val="en-GB"/>
        </w:rPr>
        <w:t xml:space="preserve"> at block (segment) level</w:t>
      </w:r>
      <w:r w:rsidR="00A83F50" w:rsidRPr="00D43BDC">
        <w:rPr>
          <w:noProof w:val="0"/>
          <w:lang w:val="en-GB"/>
        </w:rPr>
        <w:t xml:space="preserve">, </w:t>
      </w:r>
      <w:r w:rsidRPr="00D43BDC">
        <w:rPr>
          <w:noProof w:val="0"/>
          <w:lang w:val="en-GB"/>
        </w:rPr>
        <w:t>all impervious surfaces within a block (segment)</w:t>
      </w:r>
      <w:r w:rsidR="00307B02" w:rsidRPr="00D43BDC">
        <w:rPr>
          <w:noProof w:val="0"/>
          <w:lang w:val="en-GB"/>
        </w:rPr>
        <w:t xml:space="preserve"> area</w:t>
      </w:r>
      <w:r w:rsidRPr="00D43BDC">
        <w:rPr>
          <w:noProof w:val="0"/>
          <w:lang w:val="en-GB"/>
        </w:rPr>
        <w:t xml:space="preserve"> are treated as connected to the </w:t>
      </w:r>
      <w:r w:rsidR="005C3141">
        <w:rPr>
          <w:noProof w:val="0"/>
          <w:lang w:val="en-GB"/>
        </w:rPr>
        <w:t>sewer</w:t>
      </w:r>
      <w:r w:rsidR="00307B02" w:rsidRPr="00D43BDC">
        <w:rPr>
          <w:noProof w:val="0"/>
          <w:lang w:val="en-GB"/>
        </w:rPr>
        <w:t xml:space="preserve"> system</w:t>
      </w:r>
      <w:r w:rsidRPr="00D43BDC">
        <w:rPr>
          <w:noProof w:val="0"/>
          <w:lang w:val="en-GB"/>
        </w:rPr>
        <w:t xml:space="preserve"> in the water-balance model, even though, some</w:t>
      </w:r>
      <w:r w:rsidR="00307B02" w:rsidRPr="00D43BDC">
        <w:rPr>
          <w:noProof w:val="0"/>
          <w:lang w:val="en-GB"/>
        </w:rPr>
        <w:t xml:space="preserve"> parts</w:t>
      </w:r>
      <w:r w:rsidRPr="00D43BDC">
        <w:rPr>
          <w:noProof w:val="0"/>
          <w:lang w:val="en-GB"/>
        </w:rPr>
        <w:t xml:space="preserve"> may not </w:t>
      </w:r>
      <w:r w:rsidR="00A83F50" w:rsidRPr="00D43BDC">
        <w:rPr>
          <w:noProof w:val="0"/>
          <w:lang w:val="en-GB"/>
        </w:rPr>
        <w:t xml:space="preserve">actually </w:t>
      </w:r>
      <w:r w:rsidRPr="00D43BDC">
        <w:rPr>
          <w:noProof w:val="0"/>
          <w:lang w:val="en-GB"/>
        </w:rPr>
        <w:t>be</w:t>
      </w:r>
      <w:r w:rsidR="00A83F50" w:rsidRPr="00D43BDC">
        <w:rPr>
          <w:noProof w:val="0"/>
          <w:lang w:val="en-GB"/>
        </w:rPr>
        <w:t xml:space="preserve"> connected</w:t>
      </w:r>
      <w:r w:rsidRPr="00D43BDC">
        <w:rPr>
          <w:noProof w:val="0"/>
          <w:lang w:val="en-GB"/>
        </w:rPr>
        <w:t>. This also applies to areas subject to decentralised rainwater management, for which no comprehensive Berlin-wide data was available at the time of mapping.</w:t>
      </w:r>
    </w:p>
    <w:p w14:paraId="597D3BDB" w14:textId="7CE94359" w:rsidR="001D4BBD" w:rsidRPr="00262C92" w:rsidRDefault="00C5722D" w:rsidP="00C5722D">
      <w:pPr>
        <w:pStyle w:val="Normal"/>
        <w:spacing w:after="120" w:line="240" w:lineRule="atLeast"/>
        <w:jc w:val="both"/>
        <w:rPr>
          <w:noProof w:val="0"/>
          <w:lang w:val="en-GB"/>
        </w:rPr>
      </w:pPr>
      <w:r w:rsidRPr="00262C92">
        <w:rPr>
          <w:noProof w:val="0"/>
          <w:lang w:val="en-GB"/>
        </w:rPr>
        <w:t xml:space="preserve">The </w:t>
      </w:r>
      <w:r w:rsidR="005C595D">
        <w:rPr>
          <w:noProof w:val="0"/>
          <w:lang w:val="en-GB"/>
        </w:rPr>
        <w:t>Type of Drainage</w:t>
      </w:r>
      <w:r w:rsidRPr="00262C92">
        <w:rPr>
          <w:noProof w:val="0"/>
          <w:lang w:val="en-GB"/>
        </w:rPr>
        <w:t xml:space="preserve"> </w:t>
      </w:r>
      <w:r w:rsidR="002D709A">
        <w:rPr>
          <w:noProof w:val="0"/>
          <w:lang w:val="en-GB"/>
        </w:rPr>
        <w:t>M</w:t>
      </w:r>
      <w:r w:rsidRPr="00262C92">
        <w:rPr>
          <w:noProof w:val="0"/>
          <w:lang w:val="en-GB"/>
        </w:rPr>
        <w:t xml:space="preserve">ap does not indicate the extent to which </w:t>
      </w:r>
      <w:r w:rsidR="00930DB3" w:rsidRPr="00262C92">
        <w:rPr>
          <w:noProof w:val="0"/>
          <w:lang w:val="en-GB"/>
        </w:rPr>
        <w:t>rain</w:t>
      </w:r>
      <w:r w:rsidRPr="00262C92">
        <w:rPr>
          <w:noProof w:val="0"/>
          <w:lang w:val="en-GB"/>
        </w:rPr>
        <w:t xml:space="preserve">water from built-up or </w:t>
      </w:r>
      <w:r w:rsidR="00162655" w:rsidRPr="00262C92">
        <w:rPr>
          <w:noProof w:val="0"/>
          <w:lang w:val="en-GB"/>
        </w:rPr>
        <w:t>impervious</w:t>
      </w:r>
      <w:r w:rsidRPr="00262C92">
        <w:rPr>
          <w:noProof w:val="0"/>
          <w:lang w:val="en-GB"/>
        </w:rPr>
        <w:t xml:space="preserve"> </w:t>
      </w:r>
      <w:r w:rsidR="00162655" w:rsidRPr="00262C92">
        <w:rPr>
          <w:noProof w:val="0"/>
          <w:lang w:val="en-GB"/>
        </w:rPr>
        <w:t>areas</w:t>
      </w:r>
      <w:r w:rsidRPr="00262C92">
        <w:rPr>
          <w:noProof w:val="0"/>
          <w:lang w:val="en-GB"/>
        </w:rPr>
        <w:t xml:space="preserve"> is actually discharged</w:t>
      </w:r>
      <w:r w:rsidR="005F65C7" w:rsidRPr="00262C92">
        <w:rPr>
          <w:noProof w:val="0"/>
          <w:lang w:val="en-GB"/>
        </w:rPr>
        <w:t xml:space="preserve"> into the </w:t>
      </w:r>
      <w:r w:rsidR="005C3141">
        <w:rPr>
          <w:noProof w:val="0"/>
          <w:lang w:val="en-GB"/>
        </w:rPr>
        <w:t>sewer</w:t>
      </w:r>
      <w:r w:rsidR="001F4CE5">
        <w:rPr>
          <w:noProof w:val="0"/>
          <w:lang w:val="en-GB"/>
        </w:rPr>
        <w:t xml:space="preserve"> </w:t>
      </w:r>
      <w:r w:rsidR="005F65C7" w:rsidRPr="00262C92">
        <w:rPr>
          <w:noProof w:val="0"/>
          <w:lang w:val="en-GB"/>
        </w:rPr>
        <w:t>system</w:t>
      </w:r>
      <w:r w:rsidRPr="00262C92">
        <w:rPr>
          <w:noProof w:val="0"/>
          <w:lang w:val="en-GB"/>
        </w:rPr>
        <w:t>. To address this,</w:t>
      </w:r>
      <w:r w:rsidR="005F65C7" w:rsidRPr="00262C92">
        <w:rPr>
          <w:noProof w:val="0"/>
          <w:lang w:val="en-GB"/>
        </w:rPr>
        <w:t xml:space="preserve"> an</w:t>
      </w:r>
      <w:r w:rsidRPr="00262C92">
        <w:rPr>
          <w:noProof w:val="0"/>
          <w:lang w:val="en-GB"/>
        </w:rPr>
        <w:t xml:space="preserve"> </w:t>
      </w:r>
      <w:r w:rsidR="00E74292" w:rsidRPr="00262C92">
        <w:rPr>
          <w:noProof w:val="0"/>
          <w:lang w:val="en-GB"/>
        </w:rPr>
        <w:t>in-depth analys</w:t>
      </w:r>
      <w:r w:rsidR="005F65C7" w:rsidRPr="00262C92">
        <w:rPr>
          <w:noProof w:val="0"/>
          <w:lang w:val="en-GB"/>
        </w:rPr>
        <w:t>i</w:t>
      </w:r>
      <w:r w:rsidR="00E74292" w:rsidRPr="00262C92">
        <w:rPr>
          <w:noProof w:val="0"/>
          <w:lang w:val="en-GB"/>
        </w:rPr>
        <w:t>s</w:t>
      </w:r>
      <w:r w:rsidRPr="00262C92">
        <w:rPr>
          <w:noProof w:val="0"/>
          <w:lang w:val="en-GB"/>
        </w:rPr>
        <w:t xml:space="preserve"> w</w:t>
      </w:r>
      <w:r w:rsidR="005F65C7" w:rsidRPr="00262C92">
        <w:rPr>
          <w:noProof w:val="0"/>
          <w:lang w:val="en-GB"/>
        </w:rPr>
        <w:t>as</w:t>
      </w:r>
      <w:r w:rsidRPr="00262C92">
        <w:rPr>
          <w:noProof w:val="0"/>
          <w:lang w:val="en-GB"/>
        </w:rPr>
        <w:t xml:space="preserve"> carried out for the 2005 water</w:t>
      </w:r>
      <w:r w:rsidR="001F4CE5">
        <w:rPr>
          <w:noProof w:val="0"/>
          <w:lang w:val="en-GB"/>
        </w:rPr>
        <w:t>-</w:t>
      </w:r>
      <w:r w:rsidRPr="00262C92">
        <w:rPr>
          <w:noProof w:val="0"/>
          <w:lang w:val="en-GB"/>
        </w:rPr>
        <w:t xml:space="preserve">balance mapping. Two data sources were available for estimating </w:t>
      </w:r>
      <w:r w:rsidRPr="00262C92">
        <w:rPr>
          <w:b/>
          <w:noProof w:val="0"/>
          <w:lang w:val="en-GB"/>
        </w:rPr>
        <w:t xml:space="preserve">actual </w:t>
      </w:r>
      <w:r w:rsidR="005C3141">
        <w:rPr>
          <w:b/>
          <w:noProof w:val="0"/>
          <w:lang w:val="en-GB"/>
        </w:rPr>
        <w:t xml:space="preserve">sewer system </w:t>
      </w:r>
      <w:r w:rsidRPr="00262C92">
        <w:rPr>
          <w:b/>
          <w:noProof w:val="0"/>
          <w:lang w:val="en-GB"/>
        </w:rPr>
        <w:t xml:space="preserve">connection </w:t>
      </w:r>
      <w:r w:rsidR="005F65C7" w:rsidRPr="00262C92">
        <w:rPr>
          <w:b/>
          <w:noProof w:val="0"/>
          <w:lang w:val="en-GB"/>
        </w:rPr>
        <w:t>rates</w:t>
      </w:r>
      <w:r w:rsidRPr="00262C92">
        <w:rPr>
          <w:noProof w:val="0"/>
          <w:lang w:val="en-GB"/>
        </w:rPr>
        <w:t>.</w:t>
      </w:r>
      <w:r w:rsidR="00162655" w:rsidRPr="00262C92">
        <w:rPr>
          <w:noProof w:val="0"/>
          <w:lang w:val="en-GB"/>
        </w:rPr>
        <w:t xml:space="preserve"> </w:t>
      </w:r>
      <w:r w:rsidRPr="00262C92">
        <w:rPr>
          <w:noProof w:val="0"/>
          <w:lang w:val="en-GB"/>
        </w:rPr>
        <w:t xml:space="preserve">The first was the set of </w:t>
      </w:r>
      <w:r w:rsidR="00E74292" w:rsidRPr="00262C92">
        <w:rPr>
          <w:noProof w:val="0"/>
          <w:lang w:val="en-GB"/>
        </w:rPr>
        <w:t>standard</w:t>
      </w:r>
      <w:r w:rsidRPr="00262C92">
        <w:rPr>
          <w:noProof w:val="0"/>
          <w:lang w:val="en-GB"/>
        </w:rPr>
        <w:t xml:space="preserve"> values for </w:t>
      </w:r>
      <w:r w:rsidR="00E74292" w:rsidRPr="00262C92">
        <w:rPr>
          <w:noProof w:val="0"/>
          <w:lang w:val="en-GB"/>
        </w:rPr>
        <w:t>each</w:t>
      </w:r>
      <w:r w:rsidRPr="00262C92">
        <w:rPr>
          <w:noProof w:val="0"/>
          <w:lang w:val="en-GB"/>
        </w:rPr>
        <w:t xml:space="preserve"> </w:t>
      </w:r>
      <w:r w:rsidR="003C498D" w:rsidRPr="00262C92">
        <w:rPr>
          <w:noProof w:val="0"/>
          <w:lang w:val="en-GB"/>
        </w:rPr>
        <w:t>area</w:t>
      </w:r>
      <w:r w:rsidRPr="00262C92">
        <w:rPr>
          <w:noProof w:val="0"/>
          <w:lang w:val="en-GB"/>
        </w:rPr>
        <w:t xml:space="preserve"> type determined in a 1997 diploma thesis by Bach. The second data source was compiled by the BWB as part of the reorganisation of the wastewater </w:t>
      </w:r>
      <w:r w:rsidR="0016281F" w:rsidRPr="00262C92">
        <w:rPr>
          <w:noProof w:val="0"/>
          <w:lang w:val="en-GB"/>
        </w:rPr>
        <w:t>charge</w:t>
      </w:r>
      <w:r w:rsidRPr="00262C92">
        <w:rPr>
          <w:noProof w:val="0"/>
          <w:lang w:val="en-GB"/>
        </w:rPr>
        <w:t xml:space="preserve"> structure. This involved a property-level survey of </w:t>
      </w:r>
      <w:r w:rsidR="0016281F" w:rsidRPr="00262C92">
        <w:rPr>
          <w:noProof w:val="0"/>
          <w:lang w:val="en-GB"/>
        </w:rPr>
        <w:t>impervious areas</w:t>
      </w:r>
      <w:r w:rsidRPr="00262C92">
        <w:rPr>
          <w:noProof w:val="0"/>
          <w:lang w:val="en-GB"/>
        </w:rPr>
        <w:t>, distinguishing between those connected and not connected</w:t>
      </w:r>
      <w:r w:rsidR="00793E4D" w:rsidRPr="00262C92">
        <w:rPr>
          <w:noProof w:val="0"/>
          <w:lang w:val="en-GB"/>
        </w:rPr>
        <w:t xml:space="preserve"> to the </w:t>
      </w:r>
      <w:r w:rsidR="005C3141">
        <w:rPr>
          <w:noProof w:val="0"/>
          <w:lang w:val="en-GB"/>
        </w:rPr>
        <w:t>sewer</w:t>
      </w:r>
      <w:r w:rsidR="00793E4D" w:rsidRPr="00262C92">
        <w:rPr>
          <w:noProof w:val="0"/>
          <w:lang w:val="en-GB"/>
        </w:rPr>
        <w:t xml:space="preserve"> system</w:t>
      </w:r>
      <w:r w:rsidRPr="00262C92">
        <w:rPr>
          <w:noProof w:val="0"/>
          <w:lang w:val="en-GB"/>
        </w:rPr>
        <w:t xml:space="preserve">. The aim of the survey was to allocate the costs of rainwater disposal as </w:t>
      </w:r>
      <w:r w:rsidR="0016281F" w:rsidRPr="00262C92">
        <w:rPr>
          <w:noProof w:val="0"/>
          <w:lang w:val="en-GB"/>
        </w:rPr>
        <w:t xml:space="preserve">accurately </w:t>
      </w:r>
      <w:r w:rsidRPr="00262C92">
        <w:rPr>
          <w:noProof w:val="0"/>
          <w:lang w:val="en-GB"/>
        </w:rPr>
        <w:t xml:space="preserve">as possible according to the polluter-pays principle. </w:t>
      </w:r>
      <w:r w:rsidR="001E3B4F" w:rsidRPr="00262C92">
        <w:rPr>
          <w:noProof w:val="0"/>
          <w:lang w:val="en-GB"/>
        </w:rPr>
        <w:t xml:space="preserve">This data was also captured in mapped form and aggregated to the reference areas of the ISU spatial reference system before being shared with the Senate Department. However, analysis revealed that the BWB’s mapped data did not cover the entire city. </w:t>
      </w:r>
      <w:r w:rsidR="003E189D" w:rsidRPr="00262C92">
        <w:rPr>
          <w:noProof w:val="0"/>
          <w:lang w:val="en-GB"/>
        </w:rPr>
        <w:t>Therefore, the raw data could not be used in the Environmental Atlas water-balance model without further processing</w:t>
      </w:r>
      <w:r w:rsidRPr="00262C92">
        <w:rPr>
          <w:noProof w:val="0"/>
          <w:lang w:val="en-GB"/>
        </w:rPr>
        <w:t xml:space="preserve">. </w:t>
      </w:r>
      <w:r w:rsidR="001E3B4F" w:rsidRPr="00262C92">
        <w:rPr>
          <w:noProof w:val="0"/>
          <w:lang w:val="en-GB"/>
        </w:rPr>
        <w:t>Based on the assumption that</w:t>
      </w:r>
      <w:r w:rsidRPr="00262C92">
        <w:rPr>
          <w:noProof w:val="0"/>
          <w:lang w:val="en-GB"/>
        </w:rPr>
        <w:t xml:space="preserve"> </w:t>
      </w:r>
      <w:r w:rsidR="00446DA0" w:rsidRPr="00262C92">
        <w:rPr>
          <w:noProof w:val="0"/>
          <w:lang w:val="en-GB"/>
        </w:rPr>
        <w:t xml:space="preserve">the </w:t>
      </w:r>
      <w:r w:rsidRPr="00262C92">
        <w:rPr>
          <w:noProof w:val="0"/>
          <w:lang w:val="en-GB"/>
        </w:rPr>
        <w:t>connection</w:t>
      </w:r>
      <w:r w:rsidR="00793E4D" w:rsidRPr="00262C92">
        <w:rPr>
          <w:noProof w:val="0"/>
          <w:lang w:val="en-GB"/>
        </w:rPr>
        <w:t xml:space="preserve"> rate</w:t>
      </w:r>
      <w:r w:rsidR="00446DA0" w:rsidRPr="00262C92">
        <w:rPr>
          <w:noProof w:val="0"/>
          <w:lang w:val="en-GB"/>
        </w:rPr>
        <w:t xml:space="preserve"> is</w:t>
      </w:r>
      <w:r w:rsidRPr="00262C92">
        <w:rPr>
          <w:noProof w:val="0"/>
          <w:lang w:val="en-GB"/>
        </w:rPr>
        <w:t xml:space="preserve"> closely </w:t>
      </w:r>
      <w:r w:rsidR="003E189D" w:rsidRPr="00262C92">
        <w:rPr>
          <w:noProof w:val="0"/>
          <w:lang w:val="en-GB"/>
        </w:rPr>
        <w:t>linked</w:t>
      </w:r>
      <w:r w:rsidRPr="00262C92">
        <w:rPr>
          <w:noProof w:val="0"/>
          <w:lang w:val="en-GB"/>
        </w:rPr>
        <w:t xml:space="preserve"> </w:t>
      </w:r>
      <w:r w:rsidR="005C32DF" w:rsidRPr="00262C92">
        <w:rPr>
          <w:noProof w:val="0"/>
          <w:lang w:val="en-GB"/>
        </w:rPr>
        <w:t>to the</w:t>
      </w:r>
      <w:r w:rsidRPr="00262C92">
        <w:rPr>
          <w:noProof w:val="0"/>
          <w:lang w:val="en-GB"/>
        </w:rPr>
        <w:t xml:space="preserve"> age and structure of built</w:t>
      </w:r>
      <w:r w:rsidR="003E189D" w:rsidRPr="00262C92">
        <w:rPr>
          <w:noProof w:val="0"/>
          <w:lang w:val="en-GB"/>
        </w:rPr>
        <w:t>-up</w:t>
      </w:r>
      <w:r w:rsidRPr="00262C92">
        <w:rPr>
          <w:noProof w:val="0"/>
          <w:lang w:val="en-GB"/>
        </w:rPr>
        <w:t xml:space="preserve"> </w:t>
      </w:r>
      <w:r w:rsidR="005C32DF" w:rsidRPr="00262C92">
        <w:rPr>
          <w:noProof w:val="0"/>
          <w:lang w:val="en-GB"/>
        </w:rPr>
        <w:t>area</w:t>
      </w:r>
      <w:r w:rsidR="00793E4D" w:rsidRPr="00262C92">
        <w:rPr>
          <w:noProof w:val="0"/>
          <w:lang w:val="en-GB"/>
        </w:rPr>
        <w:t>s</w:t>
      </w:r>
      <w:r w:rsidRPr="00262C92">
        <w:rPr>
          <w:noProof w:val="0"/>
          <w:lang w:val="en-GB"/>
        </w:rPr>
        <w:t xml:space="preserve">, means were therefore calculated for each </w:t>
      </w:r>
      <w:r w:rsidR="005C32DF" w:rsidRPr="00262C92">
        <w:rPr>
          <w:noProof w:val="0"/>
          <w:lang w:val="en-GB"/>
        </w:rPr>
        <w:t>area</w:t>
      </w:r>
      <w:r w:rsidRPr="00262C92">
        <w:rPr>
          <w:noProof w:val="0"/>
          <w:lang w:val="en-GB"/>
        </w:rPr>
        <w:t xml:space="preserve"> type using the BWB data</w:t>
      </w:r>
      <w:r w:rsidR="003E189D" w:rsidRPr="00262C92">
        <w:rPr>
          <w:noProof w:val="0"/>
          <w:lang w:val="en-GB"/>
        </w:rPr>
        <w:t>, combined</w:t>
      </w:r>
      <w:r w:rsidRPr="00262C92">
        <w:rPr>
          <w:noProof w:val="0"/>
          <w:lang w:val="en-GB"/>
        </w:rPr>
        <w:t xml:space="preserve"> with the </w:t>
      </w:r>
      <w:r w:rsidR="003E189D" w:rsidRPr="00262C92">
        <w:rPr>
          <w:noProof w:val="0"/>
          <w:lang w:val="en-GB"/>
        </w:rPr>
        <w:t>urban</w:t>
      </w:r>
      <w:r w:rsidRPr="00262C92">
        <w:rPr>
          <w:noProof w:val="0"/>
          <w:lang w:val="en-GB"/>
        </w:rPr>
        <w:t xml:space="preserve"> structure type maps </w:t>
      </w:r>
      <w:r w:rsidR="003E189D" w:rsidRPr="00262C92">
        <w:rPr>
          <w:noProof w:val="0"/>
          <w:lang w:val="en-GB"/>
        </w:rPr>
        <w:t>covering</w:t>
      </w:r>
      <w:r w:rsidRPr="00262C92">
        <w:rPr>
          <w:noProof w:val="0"/>
          <w:lang w:val="en-GB"/>
        </w:rPr>
        <w:t xml:space="preserve"> the entire urban area (see </w:t>
      </w:r>
      <w:hyperlink r:id="rId27" w:history="1">
        <w:r w:rsidRPr="00262C92">
          <w:rPr>
            <w:rStyle w:val="Hyperlink"/>
            <w:noProof w:val="0"/>
            <w:lang w:val="en-GB"/>
          </w:rPr>
          <w:t>Environmental Atlas maps 06.07 and 06.08</w:t>
        </w:r>
      </w:hyperlink>
      <w:r w:rsidRPr="00262C92">
        <w:rPr>
          <w:noProof w:val="0"/>
          <w:lang w:val="en-GB"/>
        </w:rPr>
        <w:t>, 2010). These mean</w:t>
      </w:r>
      <w:r w:rsidR="003E189D" w:rsidRPr="00262C92">
        <w:rPr>
          <w:noProof w:val="0"/>
          <w:lang w:val="en-GB"/>
        </w:rPr>
        <w:t>s</w:t>
      </w:r>
      <w:r w:rsidRPr="00262C92">
        <w:rPr>
          <w:noProof w:val="0"/>
          <w:lang w:val="en-GB"/>
        </w:rPr>
        <w:t xml:space="preserve"> were then applied as </w:t>
      </w:r>
      <w:r w:rsidR="00E74292" w:rsidRPr="00262C92">
        <w:rPr>
          <w:noProof w:val="0"/>
          <w:lang w:val="en-GB"/>
        </w:rPr>
        <w:t>standard</w:t>
      </w:r>
      <w:r w:rsidRPr="00262C92">
        <w:rPr>
          <w:noProof w:val="0"/>
          <w:lang w:val="en-GB"/>
        </w:rPr>
        <w:t xml:space="preserve"> parameters </w:t>
      </w:r>
      <w:r w:rsidR="007E6D5E" w:rsidRPr="00262C92">
        <w:rPr>
          <w:noProof w:val="0"/>
          <w:lang w:val="en-GB"/>
        </w:rPr>
        <w:t xml:space="preserve">to all areas connected to the </w:t>
      </w:r>
      <w:r w:rsidR="005C3141">
        <w:rPr>
          <w:noProof w:val="0"/>
          <w:lang w:val="en-GB"/>
        </w:rPr>
        <w:t>sewer</w:t>
      </w:r>
      <w:r w:rsidR="007E6D5E" w:rsidRPr="00262C92">
        <w:rPr>
          <w:noProof w:val="0"/>
          <w:lang w:val="en-GB"/>
        </w:rPr>
        <w:t xml:space="preserve"> system of the </w:t>
      </w:r>
      <w:r w:rsidR="00DF2679" w:rsidRPr="00262C92">
        <w:rPr>
          <w:noProof w:val="0"/>
          <w:lang w:val="en-GB"/>
        </w:rPr>
        <w:t>same</w:t>
      </w:r>
      <w:r w:rsidR="007E6D5E" w:rsidRPr="00262C92">
        <w:rPr>
          <w:noProof w:val="0"/>
          <w:lang w:val="en-GB"/>
        </w:rPr>
        <w:t xml:space="preserve"> </w:t>
      </w:r>
      <w:r w:rsidR="005C32DF" w:rsidRPr="00262C92">
        <w:rPr>
          <w:noProof w:val="0"/>
          <w:lang w:val="en-GB"/>
        </w:rPr>
        <w:t>area</w:t>
      </w:r>
      <w:r w:rsidR="007E6D5E" w:rsidRPr="00262C92">
        <w:rPr>
          <w:noProof w:val="0"/>
          <w:lang w:val="en-GB"/>
        </w:rPr>
        <w:t xml:space="preserve"> type</w:t>
      </w:r>
      <w:r w:rsidRPr="00262C92">
        <w:rPr>
          <w:noProof w:val="0"/>
          <w:lang w:val="en-GB"/>
        </w:rPr>
        <w:t xml:space="preserve">. The results are summarised in Table 1. A comparison of these values with those determined by Bach (1997) showed good overall agreement. Only the connection rates for </w:t>
      </w:r>
      <w:r w:rsidR="00DF2679" w:rsidRPr="00262C92">
        <w:rPr>
          <w:noProof w:val="0"/>
          <w:lang w:val="en-GB"/>
        </w:rPr>
        <w:t xml:space="preserve">some of the </w:t>
      </w:r>
      <w:r w:rsidR="007E6D5E" w:rsidRPr="00262C92">
        <w:rPr>
          <w:noProof w:val="0"/>
          <w:lang w:val="en-GB"/>
        </w:rPr>
        <w:t>undeveloped impervious areas</w:t>
      </w:r>
      <w:r w:rsidRPr="00262C92">
        <w:rPr>
          <w:noProof w:val="0"/>
          <w:lang w:val="en-GB"/>
        </w:rPr>
        <w:t xml:space="preserve"> in green and open spaces with little or no building development deviated significantly from Bach’s figures. Since the analysis of the BWB dataset indicated that un</w:t>
      </w:r>
      <w:r w:rsidR="007E6D5E" w:rsidRPr="00262C92">
        <w:rPr>
          <w:noProof w:val="0"/>
          <w:lang w:val="en-GB"/>
        </w:rPr>
        <w:t>developed</w:t>
      </w:r>
      <w:r w:rsidRPr="00262C92">
        <w:rPr>
          <w:noProof w:val="0"/>
          <w:lang w:val="en-GB"/>
        </w:rPr>
        <w:t xml:space="preserve"> </w:t>
      </w:r>
      <w:r w:rsidR="007E6D5E" w:rsidRPr="00262C92">
        <w:rPr>
          <w:noProof w:val="0"/>
          <w:lang w:val="en-GB"/>
        </w:rPr>
        <w:t>impervious</w:t>
      </w:r>
      <w:r w:rsidRPr="00262C92">
        <w:rPr>
          <w:noProof w:val="0"/>
          <w:lang w:val="en-GB"/>
        </w:rPr>
        <w:t xml:space="preserve"> surfaces </w:t>
      </w:r>
      <w:r w:rsidR="00DF2679" w:rsidRPr="00262C92">
        <w:rPr>
          <w:noProof w:val="0"/>
          <w:lang w:val="en-GB"/>
        </w:rPr>
        <w:t xml:space="preserve">– especially </w:t>
      </w:r>
      <w:r w:rsidRPr="00262C92">
        <w:rPr>
          <w:noProof w:val="0"/>
          <w:lang w:val="en-GB"/>
        </w:rPr>
        <w:t xml:space="preserve">in these areas </w:t>
      </w:r>
      <w:r w:rsidR="00DF2679" w:rsidRPr="00262C92">
        <w:rPr>
          <w:noProof w:val="0"/>
          <w:lang w:val="en-GB"/>
        </w:rPr>
        <w:t xml:space="preserve">– </w:t>
      </w:r>
      <w:r w:rsidRPr="00262C92">
        <w:rPr>
          <w:noProof w:val="0"/>
          <w:lang w:val="en-GB"/>
        </w:rPr>
        <w:t>were</w:t>
      </w:r>
      <w:r w:rsidR="00DF2679" w:rsidRPr="00262C92">
        <w:rPr>
          <w:noProof w:val="0"/>
          <w:lang w:val="en-GB"/>
        </w:rPr>
        <w:t xml:space="preserve"> </w:t>
      </w:r>
      <w:r w:rsidRPr="00262C92">
        <w:rPr>
          <w:noProof w:val="0"/>
          <w:lang w:val="en-GB"/>
        </w:rPr>
        <w:t>poorly or in</w:t>
      </w:r>
      <w:r w:rsidR="007E6D5E" w:rsidRPr="00262C92">
        <w:rPr>
          <w:noProof w:val="0"/>
          <w:lang w:val="en-GB"/>
        </w:rPr>
        <w:t>completely</w:t>
      </w:r>
      <w:r w:rsidRPr="00262C92">
        <w:rPr>
          <w:noProof w:val="0"/>
          <w:lang w:val="en-GB"/>
        </w:rPr>
        <w:t xml:space="preserve"> recorded, Bach’s original value</w:t>
      </w:r>
      <w:r w:rsidR="007E6D5E" w:rsidRPr="00262C92">
        <w:rPr>
          <w:noProof w:val="0"/>
          <w:lang w:val="en-GB"/>
        </w:rPr>
        <w:t>s</w:t>
      </w:r>
      <w:r w:rsidRPr="00262C92">
        <w:rPr>
          <w:noProof w:val="0"/>
          <w:lang w:val="en-GB"/>
        </w:rPr>
        <w:t xml:space="preserve"> w</w:t>
      </w:r>
      <w:r w:rsidR="007E6D5E" w:rsidRPr="00262C92">
        <w:rPr>
          <w:noProof w:val="0"/>
          <w:lang w:val="en-GB"/>
        </w:rPr>
        <w:t>ere</w:t>
      </w:r>
      <w:r w:rsidRPr="00262C92">
        <w:rPr>
          <w:noProof w:val="0"/>
          <w:lang w:val="en-GB"/>
        </w:rPr>
        <w:t xml:space="preserve"> retained for this </w:t>
      </w:r>
      <w:r w:rsidR="005C32DF" w:rsidRPr="00262C92">
        <w:rPr>
          <w:noProof w:val="0"/>
          <w:lang w:val="en-GB"/>
        </w:rPr>
        <w:t>urban structure</w:t>
      </w:r>
      <w:r w:rsidRPr="00262C92">
        <w:rPr>
          <w:noProof w:val="0"/>
          <w:lang w:val="en-GB"/>
        </w:rPr>
        <w:t xml:space="preserve"> type. The actual connection rates for road </w:t>
      </w:r>
      <w:r w:rsidR="005C32DF" w:rsidRPr="00262C92">
        <w:rPr>
          <w:noProof w:val="0"/>
          <w:lang w:val="en-GB"/>
        </w:rPr>
        <w:t>areas</w:t>
      </w:r>
      <w:r w:rsidRPr="00262C92">
        <w:rPr>
          <w:noProof w:val="0"/>
          <w:lang w:val="en-GB"/>
        </w:rPr>
        <w:t xml:space="preserve"> could</w:t>
      </w:r>
      <w:r w:rsidR="007E6D5E" w:rsidRPr="00262C92">
        <w:rPr>
          <w:noProof w:val="0"/>
          <w:lang w:val="en-GB"/>
        </w:rPr>
        <w:t>, for the first time,</w:t>
      </w:r>
      <w:r w:rsidRPr="00262C92">
        <w:rPr>
          <w:noProof w:val="0"/>
          <w:lang w:val="en-GB"/>
        </w:rPr>
        <w:t xml:space="preserve"> be </w:t>
      </w:r>
      <w:r w:rsidR="007E6D5E" w:rsidRPr="00262C92">
        <w:rPr>
          <w:noProof w:val="0"/>
          <w:lang w:val="en-GB"/>
        </w:rPr>
        <w:t>adopted without modification</w:t>
      </w:r>
      <w:r w:rsidRPr="00262C92">
        <w:rPr>
          <w:noProof w:val="0"/>
          <w:lang w:val="en-GB"/>
        </w:rPr>
        <w:t xml:space="preserve"> from the BWB (2022) data. Where a road section was identified in th</w:t>
      </w:r>
      <w:r w:rsidR="00641679" w:rsidRPr="00262C92">
        <w:rPr>
          <w:noProof w:val="0"/>
          <w:lang w:val="en-GB"/>
        </w:rPr>
        <w:t>is</w:t>
      </w:r>
      <w:r w:rsidRPr="00262C92">
        <w:rPr>
          <w:noProof w:val="0"/>
          <w:lang w:val="en-GB"/>
        </w:rPr>
        <w:t xml:space="preserve"> data</w:t>
      </w:r>
      <w:r w:rsidR="0068558D" w:rsidRPr="00262C92">
        <w:rPr>
          <w:noProof w:val="0"/>
          <w:lang w:val="en-GB"/>
        </w:rPr>
        <w:t>set</w:t>
      </w:r>
      <w:r w:rsidRPr="00262C92">
        <w:rPr>
          <w:noProof w:val="0"/>
          <w:lang w:val="en-GB"/>
        </w:rPr>
        <w:t xml:space="preserve"> as connected to the </w:t>
      </w:r>
      <w:r w:rsidR="005C3141">
        <w:rPr>
          <w:noProof w:val="0"/>
          <w:lang w:val="en-GB"/>
        </w:rPr>
        <w:t>sewer</w:t>
      </w:r>
      <w:r w:rsidR="00641679" w:rsidRPr="00262C92">
        <w:rPr>
          <w:noProof w:val="0"/>
          <w:lang w:val="en-GB"/>
        </w:rPr>
        <w:t xml:space="preserve"> system</w:t>
      </w:r>
      <w:r w:rsidRPr="00262C92">
        <w:rPr>
          <w:noProof w:val="0"/>
          <w:lang w:val="en-GB"/>
        </w:rPr>
        <w:t>, it was included at 100 % in the water</w:t>
      </w:r>
      <w:r w:rsidR="00641679" w:rsidRPr="00262C92">
        <w:rPr>
          <w:noProof w:val="0"/>
          <w:lang w:val="en-GB"/>
        </w:rPr>
        <w:t>-</w:t>
      </w:r>
      <w:r w:rsidRPr="00262C92">
        <w:rPr>
          <w:noProof w:val="0"/>
          <w:lang w:val="en-GB"/>
        </w:rPr>
        <w:t xml:space="preserve">balance modelling. Table 1 presents the </w:t>
      </w:r>
      <w:r w:rsidR="00641679" w:rsidRPr="00262C92">
        <w:rPr>
          <w:noProof w:val="0"/>
          <w:lang w:val="en-GB"/>
        </w:rPr>
        <w:t>standard</w:t>
      </w:r>
      <w:r w:rsidRPr="00262C92">
        <w:rPr>
          <w:noProof w:val="0"/>
          <w:lang w:val="en-GB"/>
        </w:rPr>
        <w:t xml:space="preserve"> connection rates by </w:t>
      </w:r>
      <w:r w:rsidR="005C32DF" w:rsidRPr="00262C92">
        <w:rPr>
          <w:noProof w:val="0"/>
          <w:lang w:val="en-GB"/>
        </w:rPr>
        <w:t>area</w:t>
      </w:r>
      <w:r w:rsidRPr="00262C92">
        <w:rPr>
          <w:noProof w:val="0"/>
          <w:lang w:val="en-GB"/>
        </w:rPr>
        <w:t xml:space="preserve"> type that were incorporated into the 2022 water</w:t>
      </w:r>
      <w:r w:rsidR="005C32DF" w:rsidRPr="00262C92">
        <w:rPr>
          <w:noProof w:val="0"/>
          <w:lang w:val="en-GB"/>
        </w:rPr>
        <w:t>-</w:t>
      </w:r>
      <w:r w:rsidRPr="00262C92">
        <w:rPr>
          <w:noProof w:val="0"/>
          <w:lang w:val="en-GB"/>
        </w:rPr>
        <w:t>balance calculations</w:t>
      </w:r>
      <w:r w:rsidR="001D4BBD" w:rsidRPr="00262C92">
        <w:rPr>
          <w:noProof w:val="0"/>
          <w:lang w:val="en-GB"/>
        </w:rPr>
        <w:t>.</w:t>
      </w:r>
    </w:p>
    <w:tbl>
      <w:tblPr>
        <w:tblpPr w:leftFromText="180" w:rightFromText="180" w:vertAnchor="text" w:tblpY="-65"/>
        <w:tblW w:w="0" w:type="auto"/>
        <w:tblLook w:val="04A0" w:firstRow="1" w:lastRow="0" w:firstColumn="1" w:lastColumn="0" w:noHBand="0" w:noVBand="1"/>
      </w:tblPr>
      <w:tblGrid>
        <w:gridCol w:w="591"/>
        <w:gridCol w:w="5937"/>
        <w:gridCol w:w="1207"/>
        <w:gridCol w:w="1327"/>
      </w:tblGrid>
      <w:tr w:rsidR="005D2A36" w:rsidRPr="00D43BDC" w14:paraId="445B449C" w14:textId="77777777" w:rsidTr="00262C92">
        <w:trPr>
          <w:trHeight w:val="1125"/>
        </w:trPr>
        <w:tc>
          <w:tcPr>
            <w:tcW w:w="0" w:type="auto"/>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6ABFFFB"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lastRenderedPageBreak/>
              <w:t>Type</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7F8804F7"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Area type</w:t>
            </w:r>
          </w:p>
        </w:tc>
        <w:tc>
          <w:tcPr>
            <w:tcW w:w="0" w:type="auto"/>
            <w:tcBorders>
              <w:top w:val="single" w:sz="4" w:space="0" w:color="auto"/>
              <w:left w:val="nil"/>
              <w:bottom w:val="single" w:sz="4" w:space="0" w:color="auto"/>
              <w:right w:val="single" w:sz="4" w:space="0" w:color="auto"/>
            </w:tcBorders>
            <w:shd w:val="clear" w:color="000000" w:fill="C0C0C0"/>
            <w:vAlign w:val="center"/>
            <w:hideMark/>
          </w:tcPr>
          <w:p w14:paraId="20336E32"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Connection rate – built-up impervious areas</w:t>
            </w:r>
          </w:p>
        </w:tc>
        <w:tc>
          <w:tcPr>
            <w:tcW w:w="0" w:type="auto"/>
            <w:tcBorders>
              <w:top w:val="single" w:sz="4" w:space="0" w:color="auto"/>
              <w:left w:val="nil"/>
              <w:bottom w:val="single" w:sz="4" w:space="0" w:color="auto"/>
              <w:right w:val="single" w:sz="4" w:space="0" w:color="auto"/>
            </w:tcBorders>
            <w:shd w:val="clear" w:color="000000" w:fill="C0C0C0"/>
            <w:vAlign w:val="center"/>
            <w:hideMark/>
          </w:tcPr>
          <w:p w14:paraId="70172E61"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Connection rate – undeveloped impervious areas</w:t>
            </w:r>
          </w:p>
        </w:tc>
      </w:tr>
      <w:tr w:rsidR="005D2A36" w:rsidRPr="00D43BDC" w14:paraId="58578918"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7C63FACC"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1</w:t>
            </w:r>
          </w:p>
        </w:tc>
        <w:tc>
          <w:tcPr>
            <w:tcW w:w="0" w:type="auto"/>
            <w:tcBorders>
              <w:top w:val="single" w:sz="4" w:space="0" w:color="FFFFFF"/>
              <w:left w:val="nil"/>
              <w:bottom w:val="single" w:sz="4" w:space="0" w:color="FFFFFF"/>
              <w:right w:val="single" w:sz="4" w:space="0" w:color="auto"/>
            </w:tcBorders>
            <w:shd w:val="clear" w:color="auto" w:fill="F2F2F2" w:themeFill="background1" w:themeFillShade="F2"/>
            <w:noWrap/>
            <w:vAlign w:val="center"/>
            <w:hideMark/>
          </w:tcPr>
          <w:p w14:paraId="2299540E"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Dense block development, closed rear courtyard (1870s - 1918), 5-6 storeys</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F3A5EF2"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98</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D595D28"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75</w:t>
            </w:r>
          </w:p>
        </w:tc>
      </w:tr>
      <w:tr w:rsidR="005D2A36" w:rsidRPr="00D43BDC" w14:paraId="2D237045"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31333516"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2</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4885EE4"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Closed block development, rear courtyard (1870s - 1918), 5 storeys</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EAD18C2"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95</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19BB2B3"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70</w:t>
            </w:r>
          </w:p>
        </w:tc>
      </w:tr>
      <w:tr w:rsidR="005D2A36" w:rsidRPr="00D43BDC" w14:paraId="632D01CF" w14:textId="77777777" w:rsidTr="005D2A36">
        <w:trPr>
          <w:trHeight w:val="435"/>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4396C87B"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3</w:t>
            </w:r>
          </w:p>
        </w:tc>
        <w:tc>
          <w:tcPr>
            <w:tcW w:w="0" w:type="auto"/>
            <w:tcBorders>
              <w:top w:val="nil"/>
              <w:left w:val="nil"/>
              <w:bottom w:val="single" w:sz="4" w:space="0" w:color="FFFFFF"/>
              <w:right w:val="single" w:sz="4" w:space="0" w:color="auto"/>
            </w:tcBorders>
            <w:shd w:val="clear" w:color="auto" w:fill="F2F2F2" w:themeFill="background1" w:themeFillShade="F2"/>
            <w:vAlign w:val="center"/>
            <w:hideMark/>
          </w:tcPr>
          <w:p w14:paraId="0A95E01E"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Closed and semi-open block development, decorative and garden courtyard (1870s-1918), 4 storeys</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2C392AD"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85</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3DEBE08"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55</w:t>
            </w:r>
          </w:p>
        </w:tc>
      </w:tr>
      <w:tr w:rsidR="005D2A36" w:rsidRPr="00D43BDC" w14:paraId="1A65830D"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0AB5849"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866CC8C"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Mixed development, semi-open and open shed courtyard, 2-4 storeys</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AC20381"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75</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00D543E"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54</w:t>
            </w:r>
          </w:p>
        </w:tc>
      </w:tr>
      <w:tr w:rsidR="005D2A36" w:rsidRPr="00D43BDC" w14:paraId="07E77654"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436149DD"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7</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65B7701"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De-cored block-edge development, post-war gap closure</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DF108D9"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94</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2ED6279"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65</w:t>
            </w:r>
          </w:p>
        </w:tc>
      </w:tr>
      <w:tr w:rsidR="005D2A36" w:rsidRPr="00D43BDC" w14:paraId="15A5AE29"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5B33B19"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8</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7EF0BF7"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Heterogeneous inner-city mixed development, post-war gap closure</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8AAF36D"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94</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1495745"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75</w:t>
            </w:r>
          </w:p>
        </w:tc>
      </w:tr>
      <w:tr w:rsidR="005D2A36" w:rsidRPr="00D43BDC" w14:paraId="62B258ED" w14:textId="77777777" w:rsidTr="005D2A36">
        <w:trPr>
          <w:trHeight w:val="435"/>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1017284C"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9</w:t>
            </w:r>
          </w:p>
        </w:tc>
        <w:tc>
          <w:tcPr>
            <w:tcW w:w="0" w:type="auto"/>
            <w:tcBorders>
              <w:top w:val="nil"/>
              <w:left w:val="nil"/>
              <w:bottom w:val="single" w:sz="4" w:space="0" w:color="FFFFFF"/>
              <w:right w:val="single" w:sz="4" w:space="0" w:color="auto"/>
            </w:tcBorders>
            <w:shd w:val="clear" w:color="auto" w:fill="F2F2F2" w:themeFill="background1" w:themeFillShade="F2"/>
            <w:vAlign w:val="center"/>
            <w:hideMark/>
          </w:tcPr>
          <w:p w14:paraId="6371B76F"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Large estate with tower high-rise buildings (1960s-1980), 4-11 storeys and more</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C9716A3"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95</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B4C219C"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64</w:t>
            </w:r>
          </w:p>
        </w:tc>
      </w:tr>
      <w:tr w:rsidR="005D2A36" w:rsidRPr="00D43BDC" w14:paraId="43F3D4CB"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6F0A74A8"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10</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F2A34D5"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Block-edge development with large quadrangles (1920s-1940s), 2-5 storeys</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139CD7D"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18CDC7E"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46</w:t>
            </w:r>
          </w:p>
        </w:tc>
      </w:tr>
      <w:tr w:rsidR="005D2A36" w:rsidRPr="00D43BDC" w14:paraId="716C6853" w14:textId="77777777" w:rsidTr="005D2A36">
        <w:trPr>
          <w:trHeight w:val="435"/>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7C3755DF"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11</w:t>
            </w:r>
          </w:p>
        </w:tc>
        <w:tc>
          <w:tcPr>
            <w:tcW w:w="0" w:type="auto"/>
            <w:tcBorders>
              <w:top w:val="nil"/>
              <w:left w:val="nil"/>
              <w:bottom w:val="single" w:sz="4" w:space="0" w:color="FFFFFF"/>
              <w:right w:val="single" w:sz="4" w:space="0" w:color="auto"/>
            </w:tcBorders>
            <w:shd w:val="clear" w:color="auto" w:fill="F2F2F2" w:themeFill="background1" w:themeFillShade="F2"/>
            <w:vAlign w:val="center"/>
            <w:hideMark/>
          </w:tcPr>
          <w:p w14:paraId="71E63BF4"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Free row development, landscaped residential greenery (1950s-1970s), 2-6 storeys</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896E7DE"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049FC9A"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50</w:t>
            </w:r>
          </w:p>
        </w:tc>
      </w:tr>
      <w:tr w:rsidR="005D2A36" w:rsidRPr="00D43BDC" w14:paraId="760FBB16"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66EB23D2"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12</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5CA303D"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Old school (built before 1945)</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8A98528"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87</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A65FFB6"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66</w:t>
            </w:r>
          </w:p>
        </w:tc>
      </w:tr>
      <w:tr w:rsidR="005D2A36" w:rsidRPr="00D43BDC" w14:paraId="46003CD9"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4893041"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13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E0D11CB"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New school (built after 1945)</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6706CF7"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90</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2111FDD"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68</w:t>
            </w:r>
          </w:p>
        </w:tc>
      </w:tr>
      <w:tr w:rsidR="005D2A36" w:rsidRPr="00D43BDC" w14:paraId="27EE347B"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122B2953"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16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CDD1C7D"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Sport facility, covered</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99A97E3"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68</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AC1CD4F"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51</w:t>
            </w:r>
          </w:p>
        </w:tc>
      </w:tr>
      <w:tr w:rsidR="005D2A36" w:rsidRPr="00D43BDC" w14:paraId="39BE53FF"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786011EC"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17</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89C7044"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Sport facility, uncovered</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48B98F9"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A78721B"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83</w:t>
            </w:r>
          </w:p>
        </w:tc>
      </w:tr>
      <w:tr w:rsidR="005D2A36" w:rsidRPr="00D43BDC" w14:paraId="4508C242"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5A91D7A"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21</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3DCA1DE"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Village-like mixed development</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23AA59A"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49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EEFEAA0"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46</w:t>
            </w:r>
          </w:p>
        </w:tc>
      </w:tr>
      <w:tr w:rsidR="005D2A36" w:rsidRPr="00D43BDC" w14:paraId="640B860F"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7C113869"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22</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BAE1D90"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Row houses and duplex with yards</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1B0FC40"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49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DC9DC0C"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41</w:t>
            </w:r>
          </w:p>
        </w:tc>
      </w:tr>
      <w:tr w:rsidR="005D2A36" w:rsidRPr="00D43BDC" w14:paraId="7C636B5F"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2922D527"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23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857FBA1"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Detached single-family homes with yards</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25D2DC0"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38</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BB0E58E"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30</w:t>
            </w:r>
          </w:p>
        </w:tc>
      </w:tr>
      <w:tr w:rsidR="005D2A36" w:rsidRPr="00D43BDC" w14:paraId="593EA7F6"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0D1B2635"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24</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5957B1F"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Villas and town villas with park-like gardens (mostly 1870s-1945)</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2A1331F"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D330473"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45</w:t>
            </w:r>
          </w:p>
        </w:tc>
      </w:tr>
      <w:tr w:rsidR="005D2A36" w:rsidRPr="00D43BDC" w14:paraId="1A7D3D64" w14:textId="77777777" w:rsidTr="005D2A36">
        <w:trPr>
          <w:trHeight w:val="435"/>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3BE6FB1"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25</w:t>
            </w:r>
          </w:p>
        </w:tc>
        <w:tc>
          <w:tcPr>
            <w:tcW w:w="0" w:type="auto"/>
            <w:tcBorders>
              <w:top w:val="nil"/>
              <w:left w:val="nil"/>
              <w:bottom w:val="single" w:sz="4" w:space="0" w:color="FFFFFF"/>
              <w:right w:val="single" w:sz="4" w:space="0" w:color="auto"/>
            </w:tcBorders>
            <w:shd w:val="clear" w:color="auto" w:fill="F2F2F2" w:themeFill="background1" w:themeFillShade="F2"/>
            <w:vAlign w:val="center"/>
            <w:hideMark/>
          </w:tcPr>
          <w:p w14:paraId="4BCFC5A6"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Densification in single-family home area, mixed development with yard and semi-private greening (1870s to present)</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CDE3DCE"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60</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4F5F321"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38</w:t>
            </w:r>
          </w:p>
        </w:tc>
      </w:tr>
      <w:tr w:rsidR="005D2A36" w:rsidRPr="00D43BDC" w14:paraId="06975D80"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1A8D74E"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27</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558AB18"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Cemetery</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5A896CD"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FAE2391"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56</w:t>
            </w:r>
          </w:p>
        </w:tc>
      </w:tr>
      <w:tr w:rsidR="005D2A36" w:rsidRPr="00D43BDC" w14:paraId="2DA649E9"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77EAB9A9"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29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2E17126"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Core area</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DBE6FE3"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94</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DD709F8"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84</w:t>
            </w:r>
          </w:p>
        </w:tc>
      </w:tr>
      <w:tr w:rsidR="005D2A36" w:rsidRPr="00D43BDC" w14:paraId="2C80640D"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F6E28D0"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30</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020A41B"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Commercial and industrial area, large-scale retail, sparse development</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F4472E8"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FF8F29E"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70</w:t>
            </w:r>
          </w:p>
        </w:tc>
      </w:tr>
      <w:tr w:rsidR="005D2A36" w:rsidRPr="00D43BDC" w14:paraId="11959706"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48B1998"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31</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761B202"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Commercial and industrial area, large-scale retail, dense development</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9F6F61A"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24C3B8F"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80</w:t>
            </w:r>
          </w:p>
        </w:tc>
      </w:tr>
      <w:tr w:rsidR="005D2A36" w:rsidRPr="00D43BDC" w14:paraId="351FB5AF"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32CF6BE4"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32</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A6AD1D5"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Utility area</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F00C792"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82</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BF51B28"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78</w:t>
            </w:r>
          </w:p>
        </w:tc>
      </w:tr>
      <w:tr w:rsidR="005D2A36" w:rsidRPr="00D43BDC" w14:paraId="3DB625B1"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1C89C0A2"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33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BAFDA52"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 xml:space="preserve">Non-residential </w:t>
            </w:r>
            <w:proofErr w:type="gramStart"/>
            <w:r w:rsidRPr="00D43BDC">
              <w:rPr>
                <w:rFonts w:ascii="Arial" w:eastAsia="Times New Roman" w:hAnsi="Arial" w:cs="Arial"/>
                <w:sz w:val="16"/>
                <w:szCs w:val="16"/>
                <w:lang w:eastAsia="en-GB"/>
              </w:rPr>
              <w:t>mixed use</w:t>
            </w:r>
            <w:proofErr w:type="gramEnd"/>
            <w:r w:rsidRPr="00D43BDC">
              <w:rPr>
                <w:rFonts w:ascii="Arial" w:eastAsia="Times New Roman" w:hAnsi="Arial" w:cs="Arial"/>
                <w:sz w:val="16"/>
                <w:szCs w:val="16"/>
                <w:lang w:eastAsia="en-GB"/>
              </w:rPr>
              <w:t xml:space="preserve"> area, sparse development</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45762F7"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77C7C37"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62</w:t>
            </w:r>
          </w:p>
        </w:tc>
      </w:tr>
      <w:tr w:rsidR="005D2A36" w:rsidRPr="00D43BDC" w14:paraId="7E01DF14"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0FD0DDBB"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36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AD70E06"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Tree nursery / horticulture</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741D3C6"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55</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366135F"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59</w:t>
            </w:r>
          </w:p>
        </w:tc>
      </w:tr>
      <w:tr w:rsidR="005D2A36" w:rsidRPr="00D43BDC" w14:paraId="4DAA6345"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28D7EB9E"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37</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E76CEDB"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Allotment garden</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EEAAC2F"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BDC4E07"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54</w:t>
            </w:r>
          </w:p>
        </w:tc>
      </w:tr>
      <w:tr w:rsidR="005D2A36" w:rsidRPr="00D43BDC" w14:paraId="097D26EA"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1CAF2A4E"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38</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6F6BCD2"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 xml:space="preserve">Non-residential </w:t>
            </w:r>
            <w:proofErr w:type="gramStart"/>
            <w:r w:rsidRPr="00D43BDC">
              <w:rPr>
                <w:rFonts w:ascii="Arial" w:eastAsia="Times New Roman" w:hAnsi="Arial" w:cs="Arial"/>
                <w:sz w:val="16"/>
                <w:szCs w:val="16"/>
                <w:lang w:eastAsia="en-GB"/>
              </w:rPr>
              <w:t>mixed use</w:t>
            </w:r>
            <w:proofErr w:type="gramEnd"/>
            <w:r w:rsidRPr="00D43BDC">
              <w:rPr>
                <w:rFonts w:ascii="Arial" w:eastAsia="Times New Roman" w:hAnsi="Arial" w:cs="Arial"/>
                <w:sz w:val="16"/>
                <w:szCs w:val="16"/>
                <w:lang w:eastAsia="en-GB"/>
              </w:rPr>
              <w:t xml:space="preserve"> area, dense development</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2B66688"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A88499E"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82</w:t>
            </w:r>
          </w:p>
        </w:tc>
      </w:tr>
      <w:tr w:rsidR="005D2A36" w:rsidRPr="00D43BDC" w14:paraId="77C8202B"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214AA3CB"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41</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77A72D8"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Security and order</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F94A8FA"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82</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52356DC"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75</w:t>
            </w:r>
          </w:p>
        </w:tc>
      </w:tr>
      <w:tr w:rsidR="005D2A36" w:rsidRPr="00D43BDC" w14:paraId="59774D52"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3870130"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43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D457A1B"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Administrative</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D6A5EAF"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88</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4BF499A"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77</w:t>
            </w:r>
          </w:p>
        </w:tc>
      </w:tr>
      <w:tr w:rsidR="005D2A36" w:rsidRPr="00D43BDC" w14:paraId="0F2027F2"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0DE1B5B"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44</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3CC405B"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University and research</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DCDDC24"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82</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D833F4C"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66</w:t>
            </w:r>
          </w:p>
        </w:tc>
      </w:tr>
      <w:tr w:rsidR="005D2A36" w:rsidRPr="00D43BDC" w14:paraId="7F0A961C"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FA92084"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45</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6514B3B"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Culture</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7C00A20"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D51327D"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70</w:t>
            </w:r>
          </w:p>
        </w:tc>
      </w:tr>
      <w:tr w:rsidR="005D2A36" w:rsidRPr="00D43BDC" w14:paraId="5C40D7D2"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42DB2EC"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46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835E039"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Hospital</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5E7D867"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A65BE42"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61</w:t>
            </w:r>
          </w:p>
        </w:tc>
      </w:tr>
      <w:tr w:rsidR="005D2A36" w:rsidRPr="00D43BDC" w14:paraId="00D48184"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3EA47811"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47</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69F09C7"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Children’s day care centre</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E46FCD2"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45DE2D9"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48</w:t>
            </w:r>
          </w:p>
        </w:tc>
      </w:tr>
      <w:tr w:rsidR="005D2A36" w:rsidRPr="00D43BDC" w14:paraId="7F5AF040"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737960E5"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49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2871706"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Church</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38AFA7F"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5B8D89D"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57</w:t>
            </w:r>
          </w:p>
        </w:tc>
      </w:tr>
      <w:tr w:rsidR="005D2A36" w:rsidRPr="00D43BDC" w14:paraId="073B2757"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EBFB2B2"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51</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B3742C8"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Other youth facility</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209F6FC"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64</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354CCA2"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49</w:t>
            </w:r>
          </w:p>
        </w:tc>
      </w:tr>
      <w:tr w:rsidR="005D2A36" w:rsidRPr="00D43BDC" w14:paraId="273AA489"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0360E8D6"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53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7D0FE02"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Park / green space</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7AD6944"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71</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2AC4E0B"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60</w:t>
            </w:r>
          </w:p>
        </w:tc>
      </w:tr>
      <w:tr w:rsidR="005D2A36" w:rsidRPr="00D43BDC" w14:paraId="6EFD49EE"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0FC6D984"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54</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A935AD8"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City square / promenade</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210EBA8"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84</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E2D680B"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72</w:t>
            </w:r>
          </w:p>
        </w:tc>
      </w:tr>
      <w:tr w:rsidR="005D2A36" w:rsidRPr="00D43BDC" w14:paraId="39D48FFC"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060A2ACC"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55</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F1886FC"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Forest</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AFF5832"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0</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0E77086"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0</w:t>
            </w:r>
          </w:p>
        </w:tc>
      </w:tr>
      <w:tr w:rsidR="005D2A36" w:rsidRPr="00D43BDC" w14:paraId="3183AE5C"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2AA47F14"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56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3ABF584"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Agriculture</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6F674DC"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0</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7EE06B1"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0</w:t>
            </w:r>
          </w:p>
        </w:tc>
      </w:tr>
      <w:tr w:rsidR="005D2A36" w:rsidRPr="00D43BDC" w14:paraId="2CC55E2E"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23C4D524"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57</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1319820"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Fallow area</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6A5D97D"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71</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39596C1"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67</w:t>
            </w:r>
          </w:p>
        </w:tc>
      </w:tr>
      <w:tr w:rsidR="005D2A36" w:rsidRPr="00D43BDC" w14:paraId="4D8A8726" w14:textId="77777777" w:rsidTr="00262C92">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2ABACC0D"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58</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B32D12F"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Camping ground</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478FD655"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41E680C"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52</w:t>
            </w:r>
          </w:p>
        </w:tc>
      </w:tr>
      <w:tr w:rsidR="005D2A36" w:rsidRPr="00D43BDC" w14:paraId="56207611" w14:textId="77777777" w:rsidTr="00262C92">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566FA122"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59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3857783"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Weekend cottage and allotment-garden-type area</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2468E1F"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70</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7C6F135"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67</w:t>
            </w:r>
          </w:p>
        </w:tc>
      </w:tr>
      <w:tr w:rsidR="005D2A36" w:rsidRPr="00D43BDC" w14:paraId="64F9F43B" w14:textId="77777777" w:rsidTr="00262C92">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365E45AA"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60</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9A35C47"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Other and miscellaneous public facility / special use area</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B18019B"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81</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3029424"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69</w:t>
            </w:r>
          </w:p>
        </w:tc>
      </w:tr>
      <w:tr w:rsidR="005D2A36" w:rsidRPr="00D43BDC" w14:paraId="2B6402E7" w14:textId="77777777" w:rsidTr="00262C92">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641B5C64"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72</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8B443D2"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Parallel row buildings with architectural green strips (1920 - 1930s), 2-5 storeys</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69A7A74"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80</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F58593A"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46</w:t>
            </w:r>
          </w:p>
        </w:tc>
      </w:tr>
      <w:tr w:rsidR="005D2A36" w:rsidRPr="00D43BDC" w14:paraId="5A6D17C2" w14:textId="77777777" w:rsidTr="00262C92">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36D02312"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73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9DE4A7E"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Rental-flat buildings of the 1990s and later</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0FDCC5A1"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3965CA6"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55</w:t>
            </w:r>
          </w:p>
        </w:tc>
      </w:tr>
      <w:tr w:rsidR="005D2A36" w:rsidRPr="00D43BDC" w14:paraId="41DF4339" w14:textId="77777777" w:rsidTr="00262C92">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263543F2"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91</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47C65EA"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Parking area</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35EBB65"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70</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447CF0F"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68</w:t>
            </w:r>
          </w:p>
        </w:tc>
      </w:tr>
      <w:tr w:rsidR="005D2A36" w:rsidRPr="00D43BDC" w14:paraId="41124DD5" w14:textId="77777777" w:rsidTr="00262C92">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2D22B434"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92</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7680835"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Railway station and railway ground, without track area</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D0FA082"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86</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B8D9177"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78</w:t>
            </w:r>
          </w:p>
        </w:tc>
      </w:tr>
      <w:tr w:rsidR="005D2A36" w:rsidRPr="00D43BDC" w14:paraId="6F952B55" w14:textId="77777777" w:rsidTr="00262C92">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7640C8C8"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lastRenderedPageBreak/>
              <w:t>93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E6389C8"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Airport</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BA99180"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33FBF27"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92</w:t>
            </w:r>
          </w:p>
        </w:tc>
      </w:tr>
      <w:tr w:rsidR="005D2A36" w:rsidRPr="00D43BDC" w14:paraId="4020E98C" w14:textId="77777777" w:rsidTr="00262C92">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48AC58EF"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94</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6DCA8CF"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Other traffic area</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A44DAD4"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84</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E8BB163"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66</w:t>
            </w:r>
          </w:p>
        </w:tc>
      </w:tr>
      <w:tr w:rsidR="005D2A36" w:rsidRPr="00D43BDC" w14:paraId="68EAFCA1" w14:textId="77777777" w:rsidTr="00262C92">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49AC7DBF"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98</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960D2B6"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Construction site</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2809784"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6A415F1E"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w:t>
            </w:r>
          </w:p>
        </w:tc>
      </w:tr>
      <w:tr w:rsidR="005D2A36" w:rsidRPr="00D43BDC" w14:paraId="76FAEB0D" w14:textId="77777777" w:rsidTr="005D2A36">
        <w:trPr>
          <w:trHeight w:val="272"/>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19EA9A90"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99</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58383345"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Track area</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7F13B74D"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73</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326C11FD"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70</w:t>
            </w:r>
          </w:p>
        </w:tc>
      </w:tr>
      <w:tr w:rsidR="005D2A36" w:rsidRPr="00D43BDC" w14:paraId="37369A46" w14:textId="77777777" w:rsidTr="005D2A36">
        <w:trPr>
          <w:trHeight w:val="258"/>
        </w:trPr>
        <w:tc>
          <w:tcPr>
            <w:tcW w:w="0" w:type="auto"/>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13185141"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100</w:t>
            </w:r>
          </w:p>
        </w:tc>
        <w:tc>
          <w:tcPr>
            <w:tcW w:w="0" w:type="auto"/>
            <w:tcBorders>
              <w:top w:val="single" w:sz="4" w:space="0" w:color="FFFFFF"/>
              <w:left w:val="nil"/>
              <w:right w:val="single" w:sz="4" w:space="0" w:color="auto"/>
            </w:tcBorders>
            <w:shd w:val="clear" w:color="auto" w:fill="F2F2F2" w:themeFill="background1" w:themeFillShade="F2"/>
            <w:noWrap/>
            <w:vAlign w:val="center"/>
            <w:hideMark/>
          </w:tcPr>
          <w:p w14:paraId="26F1E416"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Body of water</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28C7DFAF"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0</w:t>
            </w:r>
          </w:p>
        </w:tc>
        <w:tc>
          <w:tcPr>
            <w:tcW w:w="0" w:type="auto"/>
            <w:tcBorders>
              <w:top w:val="nil"/>
              <w:left w:val="nil"/>
              <w:bottom w:val="single" w:sz="4" w:space="0" w:color="FFFFFF"/>
              <w:right w:val="single" w:sz="4" w:space="0" w:color="auto"/>
            </w:tcBorders>
            <w:shd w:val="clear" w:color="auto" w:fill="F2F2F2" w:themeFill="background1" w:themeFillShade="F2"/>
            <w:noWrap/>
            <w:vAlign w:val="center"/>
            <w:hideMark/>
          </w:tcPr>
          <w:p w14:paraId="16DCFF30"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0</w:t>
            </w:r>
          </w:p>
        </w:tc>
      </w:tr>
      <w:tr w:rsidR="005D2A36" w:rsidRPr="00D43BDC" w14:paraId="1B948897" w14:textId="77777777" w:rsidTr="005D2A36">
        <w:trPr>
          <w:trHeight w:val="258"/>
        </w:trPr>
        <w:tc>
          <w:tcPr>
            <w:tcW w:w="0" w:type="auto"/>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4C92DFF" w14:textId="77777777" w:rsidR="005D2A36" w:rsidRPr="00D43BDC" w:rsidRDefault="005D2A36" w:rsidP="00DB3A03">
            <w:pPr>
              <w:jc w:val="center"/>
              <w:rPr>
                <w:rFonts w:ascii="Arial" w:eastAsia="Times New Roman" w:hAnsi="Arial" w:cs="Arial"/>
                <w:b/>
                <w:bCs/>
                <w:sz w:val="16"/>
                <w:szCs w:val="16"/>
                <w:lang w:eastAsia="en-GB"/>
              </w:rPr>
            </w:pPr>
            <w:r w:rsidRPr="00D43BDC">
              <w:rPr>
                <w:rFonts w:ascii="Arial" w:eastAsia="Times New Roman" w:hAnsi="Arial" w:cs="Arial"/>
                <w:b/>
                <w:bCs/>
                <w:sz w:val="16"/>
                <w:szCs w:val="16"/>
                <w:lang w:eastAsia="en-GB"/>
              </w:rPr>
              <w:t> </w:t>
            </w:r>
          </w:p>
        </w:tc>
        <w:tc>
          <w:tcPr>
            <w:tcW w:w="0" w:type="auto"/>
            <w:tcBorders>
              <w:top w:val="nil"/>
              <w:left w:val="nil"/>
              <w:bottom w:val="single" w:sz="4" w:space="0" w:color="auto"/>
              <w:right w:val="nil"/>
            </w:tcBorders>
            <w:shd w:val="clear" w:color="auto" w:fill="F2F2F2" w:themeFill="background1" w:themeFillShade="F2"/>
            <w:vAlign w:val="center"/>
            <w:hideMark/>
          </w:tcPr>
          <w:p w14:paraId="74F65CCF" w14:textId="77777777" w:rsidR="005D2A36" w:rsidRPr="00D43BDC" w:rsidRDefault="005D2A36" w:rsidP="00DB3A03">
            <w:pPr>
              <w:rPr>
                <w:rFonts w:ascii="Arial" w:eastAsia="Times New Roman" w:hAnsi="Arial" w:cs="Arial"/>
                <w:sz w:val="16"/>
                <w:szCs w:val="16"/>
                <w:lang w:eastAsia="en-GB"/>
              </w:rPr>
            </w:pPr>
            <w:r w:rsidRPr="00D43BDC">
              <w:rPr>
                <w:rFonts w:ascii="Arial" w:eastAsia="Times New Roman" w:hAnsi="Arial" w:cs="Arial"/>
                <w:sz w:val="16"/>
                <w:szCs w:val="16"/>
                <w:lang w:eastAsia="en-GB"/>
              </w:rPr>
              <w:t>Road areas</w:t>
            </w:r>
          </w:p>
        </w:tc>
        <w:tc>
          <w:tcPr>
            <w:tcW w:w="0" w:type="auto"/>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A5374DA"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100</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5EB68837" w14:textId="77777777" w:rsidR="005D2A36" w:rsidRPr="00D43BDC" w:rsidRDefault="005D2A36" w:rsidP="00DB3A03">
            <w:pPr>
              <w:jc w:val="center"/>
              <w:rPr>
                <w:rFonts w:ascii="Arial" w:eastAsia="Times New Roman" w:hAnsi="Arial" w:cs="Arial"/>
                <w:sz w:val="16"/>
                <w:szCs w:val="16"/>
                <w:lang w:eastAsia="en-GB"/>
              </w:rPr>
            </w:pPr>
            <w:r w:rsidRPr="00D43BDC">
              <w:rPr>
                <w:rFonts w:ascii="Arial" w:eastAsia="Times New Roman" w:hAnsi="Arial" w:cs="Arial"/>
                <w:sz w:val="16"/>
                <w:szCs w:val="16"/>
                <w:lang w:eastAsia="en-GB"/>
              </w:rPr>
              <w:t>100</w:t>
            </w:r>
          </w:p>
        </w:tc>
      </w:tr>
    </w:tbl>
    <w:p w14:paraId="22A9160D" w14:textId="656E5941" w:rsidR="001D4BBD" w:rsidRPr="00D43BDC" w:rsidRDefault="001D4BBD">
      <w:pPr>
        <w:pStyle w:val="Tabelle"/>
        <w:numPr>
          <w:ilvl w:val="12"/>
          <w:numId w:val="0"/>
        </w:numPr>
        <w:pBdr>
          <w:top w:val="single" w:sz="6" w:space="3" w:color="auto" w:shadow="1"/>
        </w:pBdr>
        <w:rPr>
          <w:lang w:val="en-GB"/>
        </w:rPr>
      </w:pPr>
      <w:r w:rsidRPr="00D43BDC">
        <w:rPr>
          <w:lang w:val="en-GB"/>
        </w:rPr>
        <w:t xml:space="preserve">Tab. 1: </w:t>
      </w:r>
      <w:r w:rsidR="005D2A36" w:rsidRPr="00D43BDC">
        <w:rPr>
          <w:lang w:val="en-GB"/>
        </w:rPr>
        <w:t xml:space="preserve">Actual </w:t>
      </w:r>
      <w:r w:rsidR="005C3141">
        <w:rPr>
          <w:lang w:val="en-GB"/>
        </w:rPr>
        <w:t xml:space="preserve">sewer system </w:t>
      </w:r>
      <w:r w:rsidR="005D2A36" w:rsidRPr="00D43BDC">
        <w:rPr>
          <w:lang w:val="en-GB"/>
        </w:rPr>
        <w:t>connection rate</w:t>
      </w:r>
      <w:r w:rsidR="002F29C4">
        <w:rPr>
          <w:lang w:val="en-GB"/>
        </w:rPr>
        <w:t>s</w:t>
      </w:r>
      <w:r w:rsidR="005D2A36" w:rsidRPr="00D43BDC">
        <w:rPr>
          <w:lang w:val="en-GB"/>
        </w:rPr>
        <w:t xml:space="preserve"> of impervious areas</w:t>
      </w:r>
      <w:r w:rsidR="002F29C4">
        <w:rPr>
          <w:lang w:val="en-GB"/>
        </w:rPr>
        <w:t>, by</w:t>
      </w:r>
      <w:r w:rsidR="005D2A36" w:rsidRPr="00D43BDC">
        <w:rPr>
          <w:lang w:val="en-GB"/>
        </w:rPr>
        <w:t xml:space="preserve"> differentiated area type</w:t>
      </w:r>
      <w:r w:rsidR="002F29C4">
        <w:rPr>
          <w:lang w:val="en-GB"/>
        </w:rPr>
        <w:t xml:space="preserve"> </w:t>
      </w:r>
      <w:r w:rsidR="00F9296A">
        <w:rPr>
          <w:lang w:val="en-GB"/>
        </w:rPr>
        <w:t xml:space="preserve">in Berlin </w:t>
      </w:r>
      <w:r w:rsidR="005D2A36" w:rsidRPr="00D43BDC">
        <w:rPr>
          <w:lang w:val="en-GB"/>
        </w:rPr>
        <w:t>(</w:t>
      </w:r>
      <w:r w:rsidR="000F4CA0" w:rsidRPr="00D43BDC">
        <w:rPr>
          <w:lang w:val="en-GB"/>
        </w:rPr>
        <w:t>analysis as of</w:t>
      </w:r>
      <w:r w:rsidR="005D2A36" w:rsidRPr="00D43BDC">
        <w:rPr>
          <w:lang w:val="en-GB"/>
        </w:rPr>
        <w:t xml:space="preserve"> 2012; area types </w:t>
      </w:r>
      <w:r w:rsidR="000F4CA0" w:rsidRPr="00D43BDC">
        <w:rPr>
          <w:lang w:val="en-GB"/>
        </w:rPr>
        <w:t>as of</w:t>
      </w:r>
      <w:r w:rsidR="005D2A36" w:rsidRPr="00D43BDC">
        <w:rPr>
          <w:lang w:val="en-GB"/>
        </w:rPr>
        <w:t xml:space="preserve"> 2010; connection rates from 1997 and 2003; includ</w:t>
      </w:r>
      <w:r w:rsidR="002F29C4">
        <w:rPr>
          <w:lang w:val="en-GB"/>
        </w:rPr>
        <w:t>es</w:t>
      </w:r>
      <w:r w:rsidR="005D2A36" w:rsidRPr="00D43BDC">
        <w:rPr>
          <w:lang w:val="en-GB"/>
        </w:rPr>
        <w:t xml:space="preserve"> road areas from </w:t>
      </w:r>
      <w:r w:rsidR="00F361EB" w:rsidRPr="00D43BDC">
        <w:rPr>
          <w:lang w:val="en-GB"/>
        </w:rPr>
        <w:t xml:space="preserve">the </w:t>
      </w:r>
      <w:r w:rsidR="005D2A36" w:rsidRPr="00D43BDC">
        <w:rPr>
          <w:lang w:val="en-GB"/>
        </w:rPr>
        <w:t>BWB)</w:t>
      </w:r>
    </w:p>
    <w:p w14:paraId="15B4370B" w14:textId="2A674885" w:rsidR="001D4BBD" w:rsidRPr="00D43BDC" w:rsidRDefault="002E60A0" w:rsidP="001F4134">
      <w:pPr>
        <w:pStyle w:val="Normal"/>
        <w:spacing w:after="120" w:line="233" w:lineRule="atLeast"/>
        <w:jc w:val="both"/>
        <w:rPr>
          <w:noProof w:val="0"/>
          <w:color w:val="000000"/>
          <w:lang w:val="en-GB"/>
        </w:rPr>
      </w:pPr>
      <w:r w:rsidRPr="00D43BDC">
        <w:rPr>
          <w:noProof w:val="0"/>
          <w:color w:val="000000"/>
          <w:lang w:val="en-GB"/>
        </w:rPr>
        <w:t>To inc</w:t>
      </w:r>
      <w:r w:rsidR="000F4CA0" w:rsidRPr="00D43BDC">
        <w:rPr>
          <w:noProof w:val="0"/>
          <w:color w:val="000000"/>
          <w:lang w:val="en-GB"/>
        </w:rPr>
        <w:t>orporate</w:t>
      </w:r>
      <w:r w:rsidRPr="00D43BDC">
        <w:rPr>
          <w:noProof w:val="0"/>
          <w:color w:val="000000"/>
          <w:lang w:val="en-GB"/>
        </w:rPr>
        <w:t xml:space="preserve"> </w:t>
      </w:r>
      <w:r w:rsidRPr="00262C92">
        <w:rPr>
          <w:b/>
          <w:color w:val="000000"/>
        </w:rPr>
        <w:t>green roofs</w:t>
      </w:r>
      <w:r w:rsidRPr="00D43BDC">
        <w:rPr>
          <w:noProof w:val="0"/>
          <w:color w:val="000000"/>
          <w:lang w:val="en-GB"/>
        </w:rPr>
        <w:t>, the model used approximately 550 h</w:t>
      </w:r>
      <w:r w:rsidR="00054FE8">
        <w:rPr>
          <w:noProof w:val="0"/>
          <w:color w:val="000000"/>
          <w:lang w:val="en-GB"/>
        </w:rPr>
        <w:t>ectares</w:t>
      </w:r>
      <w:r w:rsidRPr="00D43BDC">
        <w:rPr>
          <w:noProof w:val="0"/>
          <w:color w:val="000000"/>
          <w:lang w:val="en-GB"/>
        </w:rPr>
        <w:t xml:space="preserve"> of extensive and intensive roof</w:t>
      </w:r>
      <w:r w:rsidR="00D65101" w:rsidRPr="00D43BDC">
        <w:rPr>
          <w:noProof w:val="0"/>
          <w:color w:val="000000"/>
          <w:lang w:val="en-GB"/>
        </w:rPr>
        <w:t xml:space="preserve"> greenery</w:t>
      </w:r>
      <w:r w:rsidRPr="00D43BDC">
        <w:rPr>
          <w:noProof w:val="0"/>
          <w:color w:val="000000"/>
          <w:lang w:val="en-GB"/>
        </w:rPr>
        <w:t xml:space="preserve">, as shown on </w:t>
      </w:r>
      <w:hyperlink r:id="rId28" w:history="1">
        <w:r w:rsidR="00DB34A4" w:rsidRPr="00D43BDC">
          <w:rPr>
            <w:rStyle w:val="Hyperlink"/>
            <w:noProof w:val="0"/>
            <w:lang w:val="en-GB"/>
          </w:rPr>
          <w:t>Environmental Atlas Map 06.11</w:t>
        </w:r>
      </w:hyperlink>
      <w:r w:rsidR="00DB34A4" w:rsidRPr="00D43BDC">
        <w:rPr>
          <w:noProof w:val="0"/>
          <w:color w:val="000000"/>
          <w:lang w:val="en-GB"/>
        </w:rPr>
        <w:t xml:space="preserve"> (2020)</w:t>
      </w:r>
      <w:r w:rsidR="001D4BBD" w:rsidRPr="00262C92">
        <w:rPr>
          <w:noProof w:val="0"/>
          <w:lang w:val="en-GB"/>
        </w:rPr>
        <w:t xml:space="preserve">. </w:t>
      </w:r>
    </w:p>
    <w:p w14:paraId="3DB07092" w14:textId="77777777" w:rsidR="001D4BBD" w:rsidRPr="00D43BDC" w:rsidRDefault="001D4BBD" w:rsidP="005F68C2">
      <w:pPr>
        <w:pStyle w:val="berschrift2"/>
        <w:numPr>
          <w:ilvl w:val="12"/>
          <w:numId w:val="0"/>
        </w:numPr>
        <w:spacing w:before="240"/>
        <w:rPr>
          <w:color w:val="000000"/>
          <w:lang w:val="en-GB"/>
        </w:rPr>
      </w:pPr>
      <w:r w:rsidRPr="00D43BDC">
        <w:rPr>
          <w:color w:val="000000"/>
          <w:lang w:val="en-GB"/>
        </w:rPr>
        <w:t xml:space="preserve">Methodology </w:t>
      </w:r>
    </w:p>
    <w:p w14:paraId="34DB6722" w14:textId="2FDF514C" w:rsidR="001D4BBD" w:rsidRPr="00D43BDC" w:rsidRDefault="00875EDF" w:rsidP="00623C3C">
      <w:pPr>
        <w:spacing w:after="120"/>
        <w:jc w:val="both"/>
        <w:rPr>
          <w:rFonts w:ascii="Arial" w:hAnsi="Arial" w:cs="Arial"/>
          <w:lang w:eastAsia="de-DE"/>
        </w:rPr>
      </w:pPr>
      <w:r w:rsidRPr="00D43BDC">
        <w:rPr>
          <w:rFonts w:ascii="Arial" w:hAnsi="Arial" w:cs="Arial"/>
          <w:lang w:eastAsia="de-DE"/>
        </w:rPr>
        <w:t xml:space="preserve">In the mid-1990s, a model was developed, programmed, and applied in </w:t>
      </w:r>
      <w:r w:rsidR="00DA6B3D" w:rsidRPr="00D43BDC">
        <w:rPr>
          <w:rFonts w:ascii="Arial" w:hAnsi="Arial" w:cs="Arial"/>
          <w:lang w:eastAsia="de-DE"/>
        </w:rPr>
        <w:t>collaboration</w:t>
      </w:r>
      <w:r w:rsidRPr="00D43BDC">
        <w:rPr>
          <w:rFonts w:ascii="Arial" w:hAnsi="Arial" w:cs="Arial"/>
          <w:lang w:eastAsia="de-DE"/>
        </w:rPr>
        <w:t xml:space="preserve"> with the Federal Institute of Hydrology (Berlin </w:t>
      </w:r>
      <w:r w:rsidR="000F4CA0" w:rsidRPr="00D43BDC">
        <w:rPr>
          <w:rFonts w:ascii="Arial" w:hAnsi="Arial" w:cs="Arial"/>
          <w:lang w:eastAsia="de-DE"/>
        </w:rPr>
        <w:t>B</w:t>
      </w:r>
      <w:r w:rsidRPr="00D43BDC">
        <w:rPr>
          <w:rFonts w:ascii="Arial" w:hAnsi="Arial" w:cs="Arial"/>
          <w:lang w:eastAsia="de-DE"/>
        </w:rPr>
        <w:t>ranch) to calculate the key components of the water balance.</w:t>
      </w:r>
    </w:p>
    <w:p w14:paraId="601051E0" w14:textId="21440B46" w:rsidR="001D4BBD" w:rsidRPr="00D43BDC" w:rsidRDefault="001D4BBD" w:rsidP="00B843D4">
      <w:pPr>
        <w:spacing w:after="120"/>
        <w:jc w:val="both"/>
        <w:rPr>
          <w:rFonts w:ascii="Arial" w:hAnsi="Arial" w:cs="Arial"/>
          <w:lang w:eastAsia="de-DE"/>
        </w:rPr>
      </w:pPr>
      <w:r w:rsidRPr="00D43BDC">
        <w:rPr>
          <w:rFonts w:ascii="Arial" w:hAnsi="Arial" w:cs="Arial"/>
          <w:lang w:eastAsia="de-DE"/>
        </w:rPr>
        <w:t xml:space="preserve">The </w:t>
      </w:r>
      <w:r w:rsidR="00875EDF" w:rsidRPr="00D43BDC">
        <w:rPr>
          <w:rFonts w:ascii="Arial" w:hAnsi="Arial" w:cs="Arial"/>
          <w:lang w:eastAsia="de-DE"/>
        </w:rPr>
        <w:t>water</w:t>
      </w:r>
      <w:r w:rsidR="000F4CA0" w:rsidRPr="00D43BDC">
        <w:rPr>
          <w:rFonts w:ascii="Arial" w:hAnsi="Arial" w:cs="Arial"/>
          <w:lang w:eastAsia="de-DE"/>
        </w:rPr>
        <w:t>-</w:t>
      </w:r>
      <w:r w:rsidR="00875EDF" w:rsidRPr="00D43BDC">
        <w:rPr>
          <w:rFonts w:ascii="Arial" w:hAnsi="Arial" w:cs="Arial"/>
          <w:lang w:eastAsia="de-DE"/>
        </w:rPr>
        <w:t xml:space="preserve">balance </w:t>
      </w:r>
      <w:r w:rsidRPr="00D43BDC">
        <w:rPr>
          <w:rFonts w:ascii="Arial" w:hAnsi="Arial" w:cs="Arial"/>
          <w:lang w:eastAsia="de-DE"/>
        </w:rPr>
        <w:t>model ABIMO</w:t>
      </w:r>
      <w:r w:rsidR="00875EDF" w:rsidRPr="00D43BDC">
        <w:rPr>
          <w:rFonts w:ascii="Arial" w:hAnsi="Arial" w:cs="Arial"/>
          <w:lang w:eastAsia="de-DE"/>
        </w:rPr>
        <w:t>,</w:t>
      </w:r>
      <w:r w:rsidRPr="00D43BDC">
        <w:rPr>
          <w:rFonts w:ascii="Arial" w:hAnsi="Arial" w:cs="Arial"/>
          <w:lang w:eastAsia="de-DE"/>
        </w:rPr>
        <w:t xml:space="preserve"> </w:t>
      </w:r>
      <w:r w:rsidR="002D3538">
        <w:rPr>
          <w:rFonts w:ascii="Arial" w:hAnsi="Arial" w:cs="Arial"/>
          <w:lang w:eastAsia="de-DE"/>
        </w:rPr>
        <w:t>designed</w:t>
      </w:r>
      <w:r w:rsidR="002D3538" w:rsidRPr="00D43BDC">
        <w:rPr>
          <w:rFonts w:ascii="Arial" w:hAnsi="Arial" w:cs="Arial"/>
          <w:lang w:eastAsia="de-DE"/>
        </w:rPr>
        <w:t xml:space="preserve"> </w:t>
      </w:r>
      <w:r w:rsidRPr="00D43BDC">
        <w:rPr>
          <w:rFonts w:ascii="Arial" w:hAnsi="Arial" w:cs="Arial"/>
          <w:lang w:eastAsia="de-DE"/>
        </w:rPr>
        <w:t xml:space="preserve">by </w:t>
      </w:r>
      <w:proofErr w:type="spellStart"/>
      <w:r w:rsidRPr="00D43BDC">
        <w:rPr>
          <w:rFonts w:ascii="Arial" w:hAnsi="Arial" w:cs="Arial"/>
          <w:lang w:eastAsia="de-DE"/>
        </w:rPr>
        <w:t>Glugla</w:t>
      </w:r>
      <w:proofErr w:type="spellEnd"/>
      <w:r w:rsidR="00875EDF" w:rsidRPr="00D43BDC">
        <w:rPr>
          <w:rFonts w:ascii="Arial" w:hAnsi="Arial" w:cs="Arial"/>
          <w:lang w:eastAsia="de-DE"/>
        </w:rPr>
        <w:t>,</w:t>
      </w:r>
      <w:r w:rsidRPr="00D43BDC">
        <w:rPr>
          <w:rFonts w:ascii="Arial" w:hAnsi="Arial" w:cs="Arial"/>
          <w:lang w:eastAsia="de-DE"/>
        </w:rPr>
        <w:t xml:space="preserve"> </w:t>
      </w:r>
      <w:r w:rsidR="00875EDF" w:rsidRPr="00D43BDC">
        <w:rPr>
          <w:rFonts w:ascii="Arial" w:hAnsi="Arial" w:cs="Arial"/>
          <w:lang w:eastAsia="de-DE"/>
        </w:rPr>
        <w:t>was based on</w:t>
      </w:r>
      <w:r w:rsidRPr="00D43BDC">
        <w:rPr>
          <w:rFonts w:ascii="Arial" w:hAnsi="Arial" w:cs="Arial"/>
          <w:lang w:eastAsia="de-DE"/>
        </w:rPr>
        <w:t xml:space="preserve"> models</w:t>
      </w:r>
      <w:r w:rsidR="00875EDF" w:rsidRPr="00D43BDC">
        <w:rPr>
          <w:rFonts w:ascii="Arial" w:hAnsi="Arial" w:cs="Arial"/>
          <w:lang w:eastAsia="de-DE"/>
        </w:rPr>
        <w:t xml:space="preserve"> originally</w:t>
      </w:r>
      <w:r w:rsidRPr="00D43BDC">
        <w:rPr>
          <w:rFonts w:ascii="Arial" w:hAnsi="Arial" w:cs="Arial"/>
          <w:lang w:eastAsia="de-DE"/>
        </w:rPr>
        <w:t xml:space="preserve"> developed </w:t>
      </w:r>
      <w:r w:rsidR="00042244" w:rsidRPr="00D43BDC">
        <w:rPr>
          <w:rFonts w:ascii="Arial" w:hAnsi="Arial" w:cs="Arial"/>
          <w:lang w:eastAsia="de-DE"/>
        </w:rPr>
        <w:t>in</w:t>
      </w:r>
      <w:r w:rsidRPr="00D43BDC">
        <w:rPr>
          <w:rFonts w:ascii="Arial" w:hAnsi="Arial" w:cs="Arial"/>
          <w:lang w:eastAsia="de-DE"/>
        </w:rPr>
        <w:t xml:space="preserve"> the </w:t>
      </w:r>
      <w:r w:rsidR="00042244" w:rsidRPr="00D43BDC">
        <w:rPr>
          <w:rFonts w:ascii="Arial" w:hAnsi="Arial" w:cs="Arial"/>
          <w:lang w:eastAsia="de-DE"/>
        </w:rPr>
        <w:t>19</w:t>
      </w:r>
      <w:r w:rsidRPr="00D43BDC">
        <w:rPr>
          <w:rFonts w:ascii="Arial" w:hAnsi="Arial" w:cs="Arial"/>
          <w:lang w:eastAsia="de-DE"/>
        </w:rPr>
        <w:t xml:space="preserve">70s </w:t>
      </w:r>
      <w:r w:rsidR="00042244" w:rsidRPr="00D43BDC">
        <w:rPr>
          <w:rFonts w:ascii="Arial" w:hAnsi="Arial" w:cs="Arial"/>
          <w:lang w:eastAsia="de-DE"/>
        </w:rPr>
        <w:t xml:space="preserve">to </w:t>
      </w:r>
      <w:r w:rsidR="00D050FC" w:rsidRPr="00D43BDC">
        <w:rPr>
          <w:rFonts w:ascii="Arial" w:hAnsi="Arial" w:cs="Arial"/>
          <w:lang w:eastAsia="de-DE"/>
        </w:rPr>
        <w:t>calculate</w:t>
      </w:r>
      <w:r w:rsidR="00042244" w:rsidRPr="00D43BDC">
        <w:rPr>
          <w:rFonts w:ascii="Arial" w:hAnsi="Arial" w:cs="Arial"/>
          <w:lang w:eastAsia="de-DE"/>
        </w:rPr>
        <w:t xml:space="preserve"> </w:t>
      </w:r>
      <w:r w:rsidR="00D050FC" w:rsidRPr="00D43BDC">
        <w:rPr>
          <w:rFonts w:ascii="Arial" w:hAnsi="Arial" w:cs="Arial"/>
          <w:lang w:eastAsia="de-DE"/>
        </w:rPr>
        <w:t xml:space="preserve">available </w:t>
      </w:r>
      <w:r w:rsidR="00042244" w:rsidRPr="00D43BDC">
        <w:rPr>
          <w:rFonts w:ascii="Arial" w:hAnsi="Arial" w:cs="Arial"/>
          <w:lang w:eastAsia="de-DE"/>
        </w:rPr>
        <w:t>groundwater re</w:t>
      </w:r>
      <w:r w:rsidR="00D050FC" w:rsidRPr="00D43BDC">
        <w:rPr>
          <w:rFonts w:ascii="Arial" w:hAnsi="Arial" w:cs="Arial"/>
          <w:lang w:eastAsia="de-DE"/>
        </w:rPr>
        <w:t>sources</w:t>
      </w:r>
      <w:r w:rsidR="00042244" w:rsidRPr="00D43BDC">
        <w:rPr>
          <w:rFonts w:ascii="Arial" w:hAnsi="Arial" w:cs="Arial"/>
          <w:lang w:eastAsia="de-DE"/>
        </w:rPr>
        <w:t>. It was subsequently</w:t>
      </w:r>
      <w:r w:rsidRPr="00D43BDC">
        <w:rPr>
          <w:rFonts w:ascii="Arial" w:hAnsi="Arial" w:cs="Arial"/>
          <w:lang w:eastAsia="de-DE"/>
        </w:rPr>
        <w:t xml:space="preserve"> expanded </w:t>
      </w:r>
      <w:r w:rsidR="00042244" w:rsidRPr="00D43BDC">
        <w:rPr>
          <w:rFonts w:ascii="Arial" w:hAnsi="Arial" w:cs="Arial"/>
          <w:lang w:eastAsia="de-DE"/>
        </w:rPr>
        <w:t>with</w:t>
      </w:r>
      <w:r w:rsidRPr="00D43BDC">
        <w:rPr>
          <w:rFonts w:ascii="Arial" w:hAnsi="Arial" w:cs="Arial"/>
          <w:lang w:eastAsia="de-DE"/>
        </w:rPr>
        <w:t xml:space="preserve"> modules </w:t>
      </w:r>
      <w:r w:rsidR="00042244" w:rsidRPr="00D43BDC">
        <w:rPr>
          <w:rFonts w:ascii="Arial" w:hAnsi="Arial" w:cs="Arial"/>
          <w:lang w:eastAsia="de-DE"/>
        </w:rPr>
        <w:t>to address the specific conditions of urban environments</w:t>
      </w:r>
      <w:r w:rsidRPr="00D43BDC">
        <w:rPr>
          <w:rFonts w:ascii="Arial" w:hAnsi="Arial" w:cs="Arial"/>
          <w:lang w:eastAsia="de-DE"/>
        </w:rPr>
        <w:t xml:space="preserve">. This </w:t>
      </w:r>
      <w:r w:rsidR="00042244" w:rsidRPr="00D43BDC">
        <w:rPr>
          <w:rFonts w:ascii="Arial" w:hAnsi="Arial" w:cs="Arial"/>
          <w:lang w:eastAsia="de-DE"/>
        </w:rPr>
        <w:t>development</w:t>
      </w:r>
      <w:r w:rsidRPr="00D43BDC">
        <w:rPr>
          <w:rFonts w:ascii="Arial" w:hAnsi="Arial" w:cs="Arial"/>
          <w:lang w:eastAsia="de-DE"/>
        </w:rPr>
        <w:t xml:space="preserve"> was supported by expert </w:t>
      </w:r>
      <w:r w:rsidR="00042244" w:rsidRPr="00D43BDC">
        <w:rPr>
          <w:rFonts w:ascii="Arial" w:hAnsi="Arial" w:cs="Arial"/>
          <w:lang w:eastAsia="de-DE"/>
        </w:rPr>
        <w:t>reviews</w:t>
      </w:r>
      <w:r w:rsidRPr="00D43BDC">
        <w:rPr>
          <w:rFonts w:ascii="Arial" w:hAnsi="Arial" w:cs="Arial"/>
          <w:lang w:eastAsia="de-DE"/>
        </w:rPr>
        <w:t xml:space="preserve"> </w:t>
      </w:r>
      <w:r w:rsidR="00B269E4" w:rsidRPr="00D43BDC">
        <w:rPr>
          <w:rFonts w:ascii="Arial" w:hAnsi="Arial" w:cs="Arial"/>
          <w:lang w:eastAsia="de-DE"/>
        </w:rPr>
        <w:t xml:space="preserve">performed </w:t>
      </w:r>
      <w:r w:rsidRPr="00D43BDC">
        <w:rPr>
          <w:rFonts w:ascii="Arial" w:hAnsi="Arial" w:cs="Arial"/>
          <w:lang w:eastAsia="de-DE"/>
        </w:rPr>
        <w:t xml:space="preserve">by the </w:t>
      </w:r>
      <w:r w:rsidR="002D3538">
        <w:rPr>
          <w:rFonts w:ascii="Arial" w:hAnsi="Arial" w:cs="Arial"/>
          <w:lang w:eastAsia="de-DE"/>
        </w:rPr>
        <w:t>TU</w:t>
      </w:r>
      <w:r w:rsidR="00BD60FB">
        <w:rPr>
          <w:rFonts w:ascii="Arial" w:hAnsi="Arial" w:cs="Arial"/>
          <w:lang w:eastAsia="de-DE"/>
        </w:rPr>
        <w:t xml:space="preserve"> Berlin</w:t>
      </w:r>
      <w:r w:rsidR="002D3538">
        <w:rPr>
          <w:rFonts w:ascii="Arial" w:hAnsi="Arial" w:cs="Arial"/>
          <w:lang w:eastAsia="de-DE"/>
        </w:rPr>
        <w:t xml:space="preserve">’s </w:t>
      </w:r>
      <w:r w:rsidRPr="00D43BDC">
        <w:rPr>
          <w:rFonts w:ascii="Arial" w:hAnsi="Arial" w:cs="Arial"/>
          <w:lang w:eastAsia="de-DE"/>
        </w:rPr>
        <w:t xml:space="preserve">Institute </w:t>
      </w:r>
      <w:r w:rsidR="00042244" w:rsidRPr="00D43BDC">
        <w:rPr>
          <w:rFonts w:ascii="Arial" w:hAnsi="Arial" w:cs="Arial"/>
          <w:lang w:eastAsia="de-DE"/>
        </w:rPr>
        <w:t>of</w:t>
      </w:r>
      <w:r w:rsidRPr="00D43BDC">
        <w:rPr>
          <w:rFonts w:ascii="Arial" w:hAnsi="Arial" w:cs="Arial"/>
          <w:lang w:eastAsia="de-DE"/>
        </w:rPr>
        <w:t xml:space="preserve"> Ecology (</w:t>
      </w:r>
      <w:r w:rsidR="00042244" w:rsidRPr="00D43BDC">
        <w:rPr>
          <w:rFonts w:ascii="Arial" w:hAnsi="Arial" w:cs="Arial"/>
          <w:lang w:eastAsia="de-DE"/>
        </w:rPr>
        <w:t>S</w:t>
      </w:r>
      <w:r w:rsidRPr="00D43BDC">
        <w:rPr>
          <w:rFonts w:ascii="Arial" w:hAnsi="Arial" w:cs="Arial"/>
          <w:lang w:eastAsia="de-DE"/>
        </w:rPr>
        <w:t xml:space="preserve">oil </w:t>
      </w:r>
      <w:r w:rsidR="00042244" w:rsidRPr="00D43BDC">
        <w:rPr>
          <w:rFonts w:ascii="Arial" w:hAnsi="Arial" w:cs="Arial"/>
          <w:lang w:eastAsia="de-DE"/>
        </w:rPr>
        <w:t>S</w:t>
      </w:r>
      <w:r w:rsidRPr="00D43BDC">
        <w:rPr>
          <w:rFonts w:ascii="Arial" w:hAnsi="Arial" w:cs="Arial"/>
          <w:lang w:eastAsia="de-DE"/>
        </w:rPr>
        <w:t xml:space="preserve">cience), and </w:t>
      </w:r>
      <w:r w:rsidR="00042244" w:rsidRPr="00D43BDC">
        <w:rPr>
          <w:rFonts w:ascii="Arial" w:hAnsi="Arial" w:cs="Arial"/>
          <w:lang w:eastAsia="de-DE"/>
        </w:rPr>
        <w:t>by a diploma thesis</w:t>
      </w:r>
      <w:r w:rsidR="00D050FC" w:rsidRPr="00D43BDC">
        <w:rPr>
          <w:rFonts w:ascii="Arial" w:hAnsi="Arial" w:cs="Arial"/>
          <w:lang w:eastAsia="de-DE"/>
        </w:rPr>
        <w:t xml:space="preserve"> completed</w:t>
      </w:r>
      <w:r w:rsidRPr="00D43BDC">
        <w:rPr>
          <w:rFonts w:ascii="Arial" w:hAnsi="Arial" w:cs="Arial"/>
          <w:lang w:eastAsia="de-DE"/>
        </w:rPr>
        <w:t xml:space="preserve"> at the </w:t>
      </w:r>
      <w:r w:rsidR="002D3538">
        <w:rPr>
          <w:rFonts w:ascii="Arial" w:hAnsi="Arial" w:cs="Arial"/>
          <w:lang w:eastAsia="de-DE"/>
        </w:rPr>
        <w:t>FU</w:t>
      </w:r>
      <w:r w:rsidR="00BD60FB">
        <w:rPr>
          <w:rFonts w:ascii="Arial" w:hAnsi="Arial" w:cs="Arial"/>
          <w:lang w:eastAsia="de-DE"/>
        </w:rPr>
        <w:t xml:space="preserve"> Berlin</w:t>
      </w:r>
      <w:r w:rsidR="002D3538">
        <w:rPr>
          <w:rFonts w:ascii="Arial" w:hAnsi="Arial" w:cs="Arial"/>
          <w:lang w:eastAsia="de-DE"/>
        </w:rPr>
        <w:t xml:space="preserve">’s </w:t>
      </w:r>
      <w:r w:rsidRPr="00D43BDC">
        <w:rPr>
          <w:rFonts w:ascii="Arial" w:hAnsi="Arial" w:cs="Arial"/>
          <w:lang w:eastAsia="de-DE"/>
        </w:rPr>
        <w:t xml:space="preserve">Department of Geography. The </w:t>
      </w:r>
      <w:r w:rsidR="00D050FC" w:rsidRPr="00D43BDC">
        <w:rPr>
          <w:rFonts w:ascii="Arial" w:hAnsi="Arial" w:cs="Arial"/>
          <w:lang w:eastAsia="de-DE"/>
        </w:rPr>
        <w:t>computational</w:t>
      </w:r>
      <w:r w:rsidRPr="00D43BDC">
        <w:rPr>
          <w:rFonts w:ascii="Arial" w:hAnsi="Arial" w:cs="Arial"/>
          <w:lang w:eastAsia="de-DE"/>
        </w:rPr>
        <w:t xml:space="preserve"> implementation</w:t>
      </w:r>
      <w:r w:rsidR="00B843D4" w:rsidRPr="00D43BDC">
        <w:rPr>
          <w:rFonts w:ascii="Arial" w:hAnsi="Arial" w:cs="Arial"/>
          <w:lang w:eastAsia="de-DE"/>
        </w:rPr>
        <w:t>,</w:t>
      </w:r>
      <w:r w:rsidRPr="00D43BDC">
        <w:rPr>
          <w:rFonts w:ascii="Arial" w:hAnsi="Arial" w:cs="Arial"/>
          <w:lang w:eastAsia="de-DE"/>
        </w:rPr>
        <w:t xml:space="preserve"> carried out by an external software company</w:t>
      </w:r>
      <w:r w:rsidR="00B843D4" w:rsidRPr="00D43BDC">
        <w:rPr>
          <w:rFonts w:ascii="Arial" w:hAnsi="Arial" w:cs="Arial"/>
          <w:lang w:eastAsia="de-DE"/>
        </w:rPr>
        <w:t>,</w:t>
      </w:r>
      <w:r w:rsidRPr="00D43BDC">
        <w:rPr>
          <w:rFonts w:ascii="Arial" w:hAnsi="Arial" w:cs="Arial"/>
          <w:lang w:eastAsia="de-DE"/>
        </w:rPr>
        <w:t xml:space="preserve"> </w:t>
      </w:r>
      <w:r w:rsidR="00B843D4" w:rsidRPr="00D43BDC">
        <w:rPr>
          <w:rFonts w:ascii="Arial" w:hAnsi="Arial" w:cs="Arial"/>
          <w:lang w:eastAsia="de-DE"/>
        </w:rPr>
        <w:t>was also</w:t>
      </w:r>
      <w:r w:rsidRPr="00D43BDC">
        <w:rPr>
          <w:rFonts w:ascii="Arial" w:hAnsi="Arial" w:cs="Arial"/>
          <w:lang w:eastAsia="de-DE"/>
        </w:rPr>
        <w:t xml:space="preserve"> adapted to </w:t>
      </w:r>
      <w:r w:rsidR="00D050FC" w:rsidRPr="00D43BDC">
        <w:rPr>
          <w:rFonts w:ascii="Arial" w:hAnsi="Arial" w:cs="Arial"/>
          <w:lang w:eastAsia="de-DE"/>
        </w:rPr>
        <w:t xml:space="preserve">the particular data environment </w:t>
      </w:r>
      <w:r w:rsidR="00D40FF4">
        <w:rPr>
          <w:rFonts w:ascii="Arial" w:hAnsi="Arial" w:cs="Arial"/>
          <w:lang w:eastAsia="de-DE"/>
        </w:rPr>
        <w:t>of</w:t>
      </w:r>
      <w:r w:rsidR="00D050FC" w:rsidRPr="00D43BDC">
        <w:rPr>
          <w:rFonts w:ascii="Arial" w:hAnsi="Arial" w:cs="Arial"/>
          <w:lang w:eastAsia="de-DE"/>
        </w:rPr>
        <w:t xml:space="preserve"> Berlin</w:t>
      </w:r>
      <w:r w:rsidRPr="00D43BDC">
        <w:rPr>
          <w:rFonts w:ascii="Arial" w:hAnsi="Arial" w:cs="Arial"/>
          <w:lang w:eastAsia="de-DE"/>
        </w:rPr>
        <w:t>.</w:t>
      </w:r>
      <w:r w:rsidR="00B843D4" w:rsidRPr="00D43BDC">
        <w:rPr>
          <w:rFonts w:ascii="Arial" w:hAnsi="Arial" w:cs="Arial"/>
          <w:lang w:eastAsia="de-DE"/>
        </w:rPr>
        <w:t xml:space="preserve"> Since 2022, ABIMO has been available as open-source software (version 3.2) at </w:t>
      </w:r>
      <w:hyperlink r:id="rId29" w:history="1">
        <w:r w:rsidR="00B843D4" w:rsidRPr="00D43BDC">
          <w:rPr>
            <w:rStyle w:val="Hyperlink"/>
            <w:rFonts w:ascii="Arial" w:hAnsi="Arial" w:cs="Arial"/>
            <w:lang w:eastAsia="de-DE"/>
          </w:rPr>
          <w:t>https://github.com/umweltatlas/abimo</w:t>
        </w:r>
      </w:hyperlink>
      <w:r w:rsidR="00DA6B3D" w:rsidRPr="00D43BDC">
        <w:rPr>
          <w:rFonts w:ascii="Arial" w:hAnsi="Arial" w:cs="Arial"/>
          <w:lang w:eastAsia="de-DE"/>
        </w:rPr>
        <w:t xml:space="preserve"> (available in German only)</w:t>
      </w:r>
      <w:r w:rsidR="00B843D4" w:rsidRPr="00D43BDC">
        <w:rPr>
          <w:rFonts w:ascii="Arial" w:hAnsi="Arial" w:cs="Arial"/>
          <w:lang w:eastAsia="de-DE"/>
        </w:rPr>
        <w:t>.</w:t>
      </w:r>
    </w:p>
    <w:p w14:paraId="40188345" w14:textId="0443EDF1" w:rsidR="00D050FC" w:rsidRPr="00D43BDC" w:rsidRDefault="00FE1DD8" w:rsidP="00D050FC">
      <w:pPr>
        <w:spacing w:after="120"/>
        <w:jc w:val="both"/>
        <w:rPr>
          <w:rFonts w:ascii="Arial" w:hAnsi="Arial" w:cs="Arial"/>
          <w:lang w:eastAsia="de-DE"/>
        </w:rPr>
      </w:pPr>
      <w:r w:rsidRPr="00D43BDC">
        <w:rPr>
          <w:rFonts w:ascii="Arial" w:hAnsi="Arial" w:cs="Arial"/>
          <w:lang w:eastAsia="de-DE"/>
        </w:rPr>
        <w:t xml:space="preserve">As part of the AMAREX research project, ABIMO 3.2 was further developed, including the </w:t>
      </w:r>
      <w:r w:rsidR="00B269E4" w:rsidRPr="00D43BDC">
        <w:rPr>
          <w:rFonts w:ascii="Arial" w:hAnsi="Arial" w:cs="Arial"/>
          <w:lang w:eastAsia="de-DE"/>
        </w:rPr>
        <w:t>conversion</w:t>
      </w:r>
      <w:r w:rsidRPr="00D43BDC">
        <w:rPr>
          <w:rFonts w:ascii="Arial" w:hAnsi="Arial" w:cs="Arial"/>
          <w:lang w:eastAsia="de-DE"/>
        </w:rPr>
        <w:t xml:space="preserve"> of the </w:t>
      </w:r>
      <w:r w:rsidR="006A4747">
        <w:rPr>
          <w:rFonts w:ascii="Arial" w:hAnsi="Arial" w:cs="Arial"/>
          <w:lang w:eastAsia="de-DE"/>
        </w:rPr>
        <w:t>application</w:t>
      </w:r>
      <w:r w:rsidRPr="00D43BDC">
        <w:rPr>
          <w:rFonts w:ascii="Arial" w:hAnsi="Arial" w:cs="Arial"/>
          <w:lang w:eastAsia="de-DE"/>
        </w:rPr>
        <w:t xml:space="preserve"> from C++ to </w:t>
      </w:r>
      <w:r w:rsidR="00E03E66" w:rsidRPr="00D43BDC">
        <w:rPr>
          <w:rFonts w:ascii="Arial" w:hAnsi="Arial" w:cs="Arial"/>
          <w:lang w:eastAsia="de-DE"/>
        </w:rPr>
        <w:t>R</w:t>
      </w:r>
      <w:r w:rsidR="00D050FC" w:rsidRPr="00D43BDC">
        <w:rPr>
          <w:rFonts w:ascii="Arial" w:hAnsi="Arial" w:cs="Arial"/>
          <w:lang w:eastAsia="de-DE"/>
        </w:rPr>
        <w:t>. This updated version is also available</w:t>
      </w:r>
      <w:r w:rsidR="00E03E66" w:rsidRPr="00D43BDC">
        <w:rPr>
          <w:rFonts w:ascii="Arial" w:hAnsi="Arial" w:cs="Arial"/>
          <w:lang w:eastAsia="de-DE"/>
        </w:rPr>
        <w:t xml:space="preserve"> as open-source software</w:t>
      </w:r>
      <w:r w:rsidR="00D050FC" w:rsidRPr="00D43BDC">
        <w:rPr>
          <w:rFonts w:ascii="Arial" w:hAnsi="Arial" w:cs="Arial"/>
          <w:lang w:eastAsia="de-DE"/>
        </w:rPr>
        <w:t xml:space="preserve"> at </w:t>
      </w:r>
      <w:hyperlink r:id="rId30" w:history="1">
        <w:r w:rsidRPr="00D43BDC">
          <w:rPr>
            <w:rStyle w:val="Hyperlink"/>
            <w:rFonts w:ascii="Arial" w:hAnsi="Arial" w:cs="Arial"/>
            <w:lang w:eastAsia="de-DE"/>
          </w:rPr>
          <w:t>https://github.com/KWB-R/kwb.rabimo</w:t>
        </w:r>
      </w:hyperlink>
      <w:r w:rsidR="00D050FC" w:rsidRPr="00D43BDC">
        <w:rPr>
          <w:rFonts w:ascii="Arial" w:hAnsi="Arial" w:cs="Arial"/>
          <w:lang w:eastAsia="de-DE"/>
        </w:rPr>
        <w:t xml:space="preserve">. The updated model </w:t>
      </w:r>
      <w:r w:rsidRPr="00D43BDC">
        <w:rPr>
          <w:rFonts w:ascii="Arial" w:hAnsi="Arial" w:cs="Arial"/>
          <w:lang w:eastAsia="de-DE"/>
        </w:rPr>
        <w:t>was used to</w:t>
      </w:r>
      <w:r w:rsidR="00D050FC" w:rsidRPr="00D43BDC">
        <w:rPr>
          <w:rFonts w:ascii="Arial" w:hAnsi="Arial" w:cs="Arial"/>
          <w:lang w:eastAsia="de-DE"/>
        </w:rPr>
        <w:t xml:space="preserve"> revis</w:t>
      </w:r>
      <w:r w:rsidRPr="00D43BDC">
        <w:rPr>
          <w:rFonts w:ascii="Arial" w:hAnsi="Arial" w:cs="Arial"/>
          <w:lang w:eastAsia="de-DE"/>
        </w:rPr>
        <w:t>e</w:t>
      </w:r>
      <w:r w:rsidR="00D050FC" w:rsidRPr="00D43BDC">
        <w:rPr>
          <w:rFonts w:ascii="Arial" w:hAnsi="Arial" w:cs="Arial"/>
          <w:lang w:eastAsia="de-DE"/>
        </w:rPr>
        <w:t xml:space="preserve"> the 2022 water-balance maps. An overview of the workflow is shown in </w:t>
      </w:r>
      <w:r w:rsidRPr="00D43BDC">
        <w:rPr>
          <w:rFonts w:ascii="Arial" w:hAnsi="Arial" w:cs="Arial"/>
          <w:lang w:eastAsia="de-DE"/>
        </w:rPr>
        <w:t xml:space="preserve">the </w:t>
      </w:r>
      <w:hyperlink r:id="rId31" w:history="1">
        <w:r w:rsidR="00D050FC" w:rsidRPr="00D43BDC">
          <w:rPr>
            <w:rStyle w:val="Hyperlink"/>
            <w:rFonts w:ascii="Arial" w:hAnsi="Arial" w:cs="Arial"/>
            <w:lang w:eastAsia="de-DE"/>
          </w:rPr>
          <w:t>2025</w:t>
        </w:r>
        <w:r w:rsidRPr="00D43BDC">
          <w:rPr>
            <w:rStyle w:val="Hyperlink"/>
            <w:rFonts w:ascii="Arial" w:hAnsi="Arial" w:cs="Arial"/>
            <w:lang w:eastAsia="de-DE"/>
          </w:rPr>
          <w:t xml:space="preserve"> Flow Chart</w:t>
        </w:r>
      </w:hyperlink>
      <w:r w:rsidR="00D050FC" w:rsidRPr="00D43BDC">
        <w:rPr>
          <w:rFonts w:ascii="Arial" w:hAnsi="Arial" w:cs="Arial"/>
          <w:lang w:eastAsia="de-DE"/>
        </w:rPr>
        <w:t>.</w:t>
      </w:r>
    </w:p>
    <w:p w14:paraId="6D21E600" w14:textId="732222DE" w:rsidR="00446DA0" w:rsidRPr="00D43BDC" w:rsidRDefault="001D4BBD" w:rsidP="00623C3C">
      <w:pPr>
        <w:spacing w:after="120"/>
        <w:jc w:val="both"/>
        <w:rPr>
          <w:rFonts w:ascii="Arial" w:hAnsi="Arial" w:cs="Arial"/>
          <w:lang w:eastAsia="de-DE"/>
        </w:rPr>
      </w:pPr>
      <w:r w:rsidRPr="00D43BDC">
        <w:rPr>
          <w:rFonts w:ascii="Arial" w:hAnsi="Arial" w:cs="Arial"/>
          <w:lang w:eastAsia="de-DE"/>
        </w:rPr>
        <w:t xml:space="preserve">The calculation </w:t>
      </w:r>
      <w:r w:rsidR="00B843D4" w:rsidRPr="00D43BDC">
        <w:rPr>
          <w:rFonts w:ascii="Arial" w:hAnsi="Arial" w:cs="Arial"/>
          <w:lang w:eastAsia="de-DE"/>
        </w:rPr>
        <w:t xml:space="preserve">process </w:t>
      </w:r>
      <w:r w:rsidRPr="00D43BDC">
        <w:rPr>
          <w:rFonts w:ascii="Arial" w:hAnsi="Arial" w:cs="Arial"/>
          <w:lang w:eastAsia="de-DE"/>
        </w:rPr>
        <w:t xml:space="preserve">first </w:t>
      </w:r>
      <w:r w:rsidR="00B843D4" w:rsidRPr="00D43BDC">
        <w:rPr>
          <w:rFonts w:ascii="Arial" w:hAnsi="Arial" w:cs="Arial"/>
          <w:lang w:eastAsia="de-DE"/>
        </w:rPr>
        <w:t>determines</w:t>
      </w:r>
      <w:r w:rsidRPr="00D43BDC">
        <w:rPr>
          <w:rFonts w:ascii="Arial" w:hAnsi="Arial" w:cs="Arial"/>
          <w:lang w:eastAsia="de-DE"/>
        </w:rPr>
        <w:t xml:space="preserve"> actual evapo</w:t>
      </w:r>
      <w:r w:rsidR="00FE1DD8" w:rsidRPr="00D43BDC">
        <w:rPr>
          <w:rFonts w:ascii="Arial" w:hAnsi="Arial" w:cs="Arial"/>
          <w:lang w:eastAsia="de-DE"/>
        </w:rPr>
        <w:t>transpi</w:t>
      </w:r>
      <w:r w:rsidRPr="00D43BDC">
        <w:rPr>
          <w:rFonts w:ascii="Arial" w:hAnsi="Arial" w:cs="Arial"/>
          <w:lang w:eastAsia="de-DE"/>
        </w:rPr>
        <w:t xml:space="preserve">ration, in order to </w:t>
      </w:r>
      <w:r w:rsidR="00B843D4" w:rsidRPr="00D43BDC">
        <w:rPr>
          <w:rFonts w:ascii="Arial" w:hAnsi="Arial" w:cs="Arial"/>
          <w:lang w:eastAsia="de-DE"/>
        </w:rPr>
        <w:t>compute</w:t>
      </w:r>
      <w:r w:rsidRPr="00D43BDC">
        <w:rPr>
          <w:rFonts w:ascii="Arial" w:hAnsi="Arial" w:cs="Arial"/>
          <w:lang w:eastAsia="de-DE"/>
        </w:rPr>
        <w:t xml:space="preserve"> total runoff (precipitation minus evapo</w:t>
      </w:r>
      <w:r w:rsidR="00B843D4" w:rsidRPr="00D43BDC">
        <w:rPr>
          <w:rFonts w:ascii="Arial" w:hAnsi="Arial" w:cs="Arial"/>
          <w:lang w:eastAsia="de-DE"/>
        </w:rPr>
        <w:t>transpi</w:t>
      </w:r>
      <w:r w:rsidRPr="00D43BDC">
        <w:rPr>
          <w:rFonts w:ascii="Arial" w:hAnsi="Arial" w:cs="Arial"/>
          <w:lang w:eastAsia="de-DE"/>
        </w:rPr>
        <w:t xml:space="preserve">ration). In </w:t>
      </w:r>
      <w:r w:rsidR="00B843D4" w:rsidRPr="00D43BDC">
        <w:rPr>
          <w:rFonts w:ascii="Arial" w:hAnsi="Arial" w:cs="Arial"/>
          <w:lang w:eastAsia="de-DE"/>
        </w:rPr>
        <w:t>a</w:t>
      </w:r>
      <w:r w:rsidRPr="00D43BDC">
        <w:rPr>
          <w:rFonts w:ascii="Arial" w:hAnsi="Arial" w:cs="Arial"/>
          <w:lang w:eastAsia="de-DE"/>
        </w:rPr>
        <w:t xml:space="preserve"> second </w:t>
      </w:r>
      <w:r w:rsidR="00B843D4" w:rsidRPr="00D43BDC">
        <w:rPr>
          <w:rFonts w:ascii="Arial" w:hAnsi="Arial" w:cs="Arial"/>
          <w:lang w:eastAsia="de-DE"/>
        </w:rPr>
        <w:t>step</w:t>
      </w:r>
      <w:r w:rsidRPr="00D43BDC">
        <w:rPr>
          <w:rFonts w:ascii="Arial" w:hAnsi="Arial" w:cs="Arial"/>
          <w:lang w:eastAsia="de-DE"/>
        </w:rPr>
        <w:t xml:space="preserve">, surface runoff is </w:t>
      </w:r>
      <w:r w:rsidR="00B843D4" w:rsidRPr="00D43BDC">
        <w:rPr>
          <w:rFonts w:ascii="Arial" w:hAnsi="Arial" w:cs="Arial"/>
          <w:lang w:eastAsia="de-DE"/>
        </w:rPr>
        <w:t>calculated as part</w:t>
      </w:r>
      <w:r w:rsidRPr="00D43BDC">
        <w:rPr>
          <w:rFonts w:ascii="Arial" w:hAnsi="Arial" w:cs="Arial"/>
          <w:lang w:eastAsia="de-DE"/>
        </w:rPr>
        <w:t xml:space="preserve"> of</w:t>
      </w:r>
      <w:r w:rsidR="00B843D4" w:rsidRPr="00D43BDC">
        <w:rPr>
          <w:rFonts w:ascii="Arial" w:hAnsi="Arial" w:cs="Arial"/>
          <w:lang w:eastAsia="de-DE"/>
        </w:rPr>
        <w:t xml:space="preserve"> the</w:t>
      </w:r>
      <w:r w:rsidRPr="00D43BDC">
        <w:rPr>
          <w:rFonts w:ascii="Arial" w:hAnsi="Arial" w:cs="Arial"/>
          <w:lang w:eastAsia="de-DE"/>
        </w:rPr>
        <w:t xml:space="preserve"> total runoff. The difference between total runoff and surface runoff </w:t>
      </w:r>
      <w:r w:rsidR="00B843D4" w:rsidRPr="00D43BDC">
        <w:rPr>
          <w:rFonts w:ascii="Arial" w:hAnsi="Arial" w:cs="Arial"/>
          <w:lang w:eastAsia="de-DE"/>
        </w:rPr>
        <w:t>represents the infiltration component</w:t>
      </w:r>
      <w:r w:rsidRPr="00D43BDC">
        <w:rPr>
          <w:rFonts w:ascii="Arial" w:hAnsi="Arial" w:cs="Arial"/>
          <w:lang w:eastAsia="de-DE"/>
        </w:rPr>
        <w:t>. Fig</w:t>
      </w:r>
      <w:r w:rsidR="00B843D4" w:rsidRPr="00D43BDC">
        <w:rPr>
          <w:rFonts w:ascii="Arial" w:hAnsi="Arial" w:cs="Arial"/>
          <w:lang w:eastAsia="de-DE"/>
        </w:rPr>
        <w:t>ure</w:t>
      </w:r>
      <w:r w:rsidRPr="00D43BDC">
        <w:rPr>
          <w:rFonts w:ascii="Arial" w:hAnsi="Arial" w:cs="Arial"/>
          <w:lang w:eastAsia="de-DE"/>
        </w:rPr>
        <w:t xml:space="preserve"> 2 </w:t>
      </w:r>
      <w:r w:rsidR="00B843D4" w:rsidRPr="00D43BDC">
        <w:rPr>
          <w:rFonts w:ascii="Arial" w:hAnsi="Arial" w:cs="Arial"/>
          <w:lang w:eastAsia="de-DE"/>
        </w:rPr>
        <w:t xml:space="preserve">illustrates </w:t>
      </w:r>
      <w:r w:rsidRPr="00D43BDC">
        <w:rPr>
          <w:rFonts w:ascii="Arial" w:hAnsi="Arial" w:cs="Arial"/>
          <w:lang w:eastAsia="de-DE"/>
        </w:rPr>
        <w:t>the complexity of this proce</w:t>
      </w:r>
      <w:r w:rsidR="00B843D4" w:rsidRPr="00D43BDC">
        <w:rPr>
          <w:rFonts w:ascii="Arial" w:hAnsi="Arial" w:cs="Arial"/>
          <w:lang w:eastAsia="de-DE"/>
        </w:rPr>
        <w:t>ss</w:t>
      </w:r>
      <w:r w:rsidRPr="00D43BDC">
        <w:rPr>
          <w:rFonts w:ascii="Arial" w:hAnsi="Arial" w:cs="Arial"/>
          <w:lang w:eastAsia="de-DE"/>
        </w:rPr>
        <w:t>.</w:t>
      </w:r>
    </w:p>
    <w:p w14:paraId="6F4F81EC" w14:textId="30256FBE" w:rsidR="00446DA0" w:rsidRPr="00D43BDC" w:rsidRDefault="00446DA0">
      <w:pPr>
        <w:rPr>
          <w:rFonts w:ascii="Arial" w:hAnsi="Arial" w:cs="Arial"/>
          <w:lang w:eastAsia="de-DE"/>
        </w:rPr>
      </w:pPr>
    </w:p>
    <w:p w14:paraId="0E65E2C7" w14:textId="77777777" w:rsidR="001D4BBD" w:rsidRPr="00D43BDC" w:rsidRDefault="001D4BBD" w:rsidP="00623C3C">
      <w:pPr>
        <w:spacing w:after="120"/>
        <w:jc w:val="both"/>
        <w:rPr>
          <w:rFonts w:ascii="Arial" w:hAnsi="Arial" w:cs="Arial"/>
          <w:lang w:eastAsia="de-DE"/>
        </w:rPr>
      </w:pPr>
    </w:p>
    <w:p w14:paraId="4E708D7B" w14:textId="77777777" w:rsidR="00446DA0" w:rsidRPr="00D43BDC" w:rsidRDefault="00446DA0">
      <w:pPr>
        <w:pStyle w:val="Normal"/>
        <w:spacing w:after="120"/>
        <w:jc w:val="both"/>
        <w:rPr>
          <w:noProof w:val="0"/>
          <w:lang w:val="en-GB"/>
        </w:rPr>
        <w:sectPr w:rsidR="00446DA0" w:rsidRPr="00D43BDC" w:rsidSect="00E32341">
          <w:footerReference w:type="default" r:id="rId32"/>
          <w:headerReference w:type="first" r:id="rId33"/>
          <w:footerReference w:type="first" r:id="rId34"/>
          <w:footnotePr>
            <w:numStart w:val="0"/>
          </w:footnotePr>
          <w:endnotePr>
            <w:numFmt w:val="decimal"/>
            <w:numStart w:val="0"/>
          </w:endnotePr>
          <w:type w:val="continuous"/>
          <w:pgSz w:w="11907" w:h="16839" w:code="9"/>
          <w:pgMar w:top="1134" w:right="1134" w:bottom="1134" w:left="1701" w:header="720" w:footer="720" w:gutter="0"/>
          <w:cols w:space="720"/>
          <w:titlePg/>
        </w:sectPr>
      </w:pPr>
    </w:p>
    <w:p w14:paraId="4EF083D8" w14:textId="6EE1D246" w:rsidR="00446DA0" w:rsidRPr="00D43BDC" w:rsidRDefault="009E26AE">
      <w:pPr>
        <w:pStyle w:val="Normal"/>
        <w:spacing w:after="120"/>
        <w:jc w:val="both"/>
        <w:rPr>
          <w:noProof w:val="0"/>
          <w:lang w:val="en-GB"/>
        </w:rPr>
        <w:sectPr w:rsidR="00446DA0" w:rsidRPr="00D43BDC" w:rsidSect="00262C92">
          <w:footnotePr>
            <w:numStart w:val="0"/>
          </w:footnotePr>
          <w:endnotePr>
            <w:numFmt w:val="decimal"/>
            <w:numStart w:val="0"/>
          </w:endnotePr>
          <w:type w:val="continuous"/>
          <w:pgSz w:w="16839" w:h="11907" w:orient="landscape" w:code="9"/>
          <w:pgMar w:top="1134" w:right="1134" w:bottom="1701" w:left="1134" w:header="720" w:footer="720" w:gutter="0"/>
          <w:cols w:space="720"/>
          <w:titlePg/>
        </w:sectPr>
      </w:pPr>
      <w:r>
        <w:rPr>
          <w:lang w:val="en-GB"/>
        </w:rPr>
        <w:lastRenderedPageBreak/>
        <w:drawing>
          <wp:anchor distT="0" distB="0" distL="114300" distR="114300" simplePos="0" relativeHeight="251658240" behindDoc="0" locked="0" layoutInCell="1" allowOverlap="1" wp14:anchorId="4D8B9A94" wp14:editId="721B00FA">
            <wp:simplePos x="721360" y="1108710"/>
            <wp:positionH relativeFrom="margin">
              <wp:align>left</wp:align>
            </wp:positionH>
            <wp:positionV relativeFrom="paragraph">
              <wp:align>top</wp:align>
            </wp:positionV>
            <wp:extent cx="8086725" cy="5600700"/>
            <wp:effectExtent l="0" t="0" r="9525" b="0"/>
            <wp:wrapSquare wrapText="bothSides"/>
            <wp:docPr id="1556542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86725" cy="5600700"/>
                    </a:xfrm>
                    <a:prstGeom prst="rect">
                      <a:avLst/>
                    </a:prstGeom>
                    <a:noFill/>
                  </pic:spPr>
                </pic:pic>
              </a:graphicData>
            </a:graphic>
            <wp14:sizeRelH relativeFrom="margin">
              <wp14:pctWidth>0</wp14:pctWidth>
            </wp14:sizeRelH>
            <wp14:sizeRelV relativeFrom="margin">
              <wp14:pctHeight>0</wp14:pctHeight>
            </wp14:sizeRelV>
          </wp:anchor>
        </w:drawing>
      </w:r>
    </w:p>
    <w:p w14:paraId="48816FDB" w14:textId="57D3F03D" w:rsidR="001D4BBD" w:rsidRPr="00D43BDC" w:rsidRDefault="001D4BBD">
      <w:pPr>
        <w:pStyle w:val="Normal"/>
        <w:spacing w:after="120"/>
        <w:jc w:val="both"/>
        <w:rPr>
          <w:noProof w:val="0"/>
          <w:lang w:val="en-GB"/>
        </w:rPr>
      </w:pPr>
    </w:p>
    <w:tbl>
      <w:tblPr>
        <w:tblW w:w="0" w:type="auto"/>
        <w:tblLayout w:type="fixed"/>
        <w:tblCellMar>
          <w:left w:w="70" w:type="dxa"/>
          <w:right w:w="70" w:type="dxa"/>
        </w:tblCellMar>
        <w:tblLook w:val="0000" w:firstRow="0" w:lastRow="0" w:firstColumn="0" w:lastColumn="0" w:noHBand="0" w:noVBand="0"/>
      </w:tblPr>
      <w:tblGrid>
        <w:gridCol w:w="2338"/>
        <w:gridCol w:w="4395"/>
        <w:gridCol w:w="2477"/>
      </w:tblGrid>
      <w:tr w:rsidR="001D4BBD" w:rsidRPr="00D43BDC" w14:paraId="417B9447" w14:textId="77777777" w:rsidTr="00E44ACD">
        <w:tc>
          <w:tcPr>
            <w:tcW w:w="6733" w:type="dxa"/>
            <w:gridSpan w:val="2"/>
          </w:tcPr>
          <w:p w14:paraId="28AD0717" w14:textId="08859FAC" w:rsidR="001D4BBD" w:rsidRPr="00D43BDC" w:rsidRDefault="00446DA0" w:rsidP="00E44ACD">
            <w:pPr>
              <w:numPr>
                <w:ilvl w:val="12"/>
                <w:numId w:val="0"/>
              </w:numPr>
              <w:rPr>
                <w:rFonts w:ascii="Arial" w:hAnsi="Arial"/>
                <w:sz w:val="18"/>
                <w:szCs w:val="18"/>
              </w:rPr>
            </w:pPr>
            <w:r w:rsidRPr="00D43BDC">
              <w:rPr>
                <w:rFonts w:ascii="Arial" w:hAnsi="Arial"/>
                <w:b/>
                <w:color w:val="000000"/>
                <w:sz w:val="18"/>
                <w:szCs w:val="18"/>
              </w:rPr>
              <w:t>A</w:t>
            </w:r>
            <w:r w:rsidR="001D4BBD" w:rsidRPr="00D43BDC">
              <w:rPr>
                <w:rFonts w:ascii="Arial" w:hAnsi="Arial"/>
                <w:b/>
                <w:color w:val="000000"/>
                <w:sz w:val="18"/>
                <w:szCs w:val="18"/>
              </w:rPr>
              <w:t xml:space="preserve">nnual </w:t>
            </w:r>
            <w:r w:rsidRPr="00D43BDC">
              <w:rPr>
                <w:rFonts w:ascii="Arial" w:hAnsi="Arial"/>
                <w:b/>
                <w:color w:val="000000"/>
                <w:sz w:val="18"/>
                <w:szCs w:val="18"/>
              </w:rPr>
              <w:t>mean</w:t>
            </w:r>
            <w:r w:rsidR="001D4BBD" w:rsidRPr="00D43BDC">
              <w:rPr>
                <w:rFonts w:ascii="Arial" w:hAnsi="Arial"/>
                <w:b/>
                <w:color w:val="000000"/>
                <w:sz w:val="18"/>
                <w:szCs w:val="18"/>
              </w:rPr>
              <w:t>s (mm/a)</w:t>
            </w:r>
          </w:p>
        </w:tc>
        <w:tc>
          <w:tcPr>
            <w:tcW w:w="2477" w:type="dxa"/>
          </w:tcPr>
          <w:p w14:paraId="10F5D1BA" w14:textId="77777777" w:rsidR="001D4BBD" w:rsidRPr="00D43BDC" w:rsidRDefault="001D4BBD" w:rsidP="00E44ACD">
            <w:pPr>
              <w:numPr>
                <w:ilvl w:val="12"/>
                <w:numId w:val="0"/>
              </w:numPr>
              <w:spacing w:after="120"/>
              <w:jc w:val="both"/>
              <w:rPr>
                <w:rFonts w:ascii="Arial" w:hAnsi="Arial"/>
                <w:sz w:val="18"/>
                <w:szCs w:val="18"/>
              </w:rPr>
            </w:pPr>
          </w:p>
        </w:tc>
      </w:tr>
      <w:tr w:rsidR="001D4BBD" w:rsidRPr="00D43BDC" w14:paraId="2E00B295" w14:textId="77777777" w:rsidTr="00E44ACD">
        <w:trPr>
          <w:trHeight w:val="321"/>
        </w:trPr>
        <w:tc>
          <w:tcPr>
            <w:tcW w:w="2338" w:type="dxa"/>
          </w:tcPr>
          <w:p w14:paraId="3CF43B1D" w14:textId="2053820C"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126E9E2C" wp14:editId="53AC9EC3">
                  <wp:extent cx="114300" cy="12382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6872" w:type="dxa"/>
            <w:gridSpan w:val="2"/>
          </w:tcPr>
          <w:p w14:paraId="008CA0C7" w14:textId="5465C6FE" w:rsidR="001D4BBD" w:rsidRPr="00D43BDC" w:rsidRDefault="001D4BBD" w:rsidP="00E44ACD">
            <w:pPr>
              <w:numPr>
                <w:ilvl w:val="12"/>
                <w:numId w:val="0"/>
              </w:numPr>
              <w:spacing w:after="120"/>
              <w:jc w:val="both"/>
              <w:rPr>
                <w:rFonts w:ascii="Arial" w:hAnsi="Arial"/>
                <w:sz w:val="18"/>
                <w:szCs w:val="18"/>
              </w:rPr>
            </w:pPr>
            <w:r w:rsidRPr="00D43BDC">
              <w:rPr>
                <w:rFonts w:ascii="Arial" w:hAnsi="Arial"/>
                <w:color w:val="000000"/>
                <w:sz w:val="18"/>
                <w:szCs w:val="18"/>
              </w:rPr>
              <w:t>precipitation (</w:t>
            </w:r>
            <w:r w:rsidR="009D3663" w:rsidRPr="00D43BDC">
              <w:rPr>
                <w:rFonts w:ascii="Arial" w:hAnsi="Arial"/>
                <w:color w:val="000000"/>
                <w:sz w:val="18"/>
                <w:szCs w:val="18"/>
              </w:rPr>
              <w:t xml:space="preserve">measured at </w:t>
            </w:r>
            <w:r w:rsidRPr="00D43BDC">
              <w:rPr>
                <w:rFonts w:ascii="Arial" w:hAnsi="Arial"/>
                <w:color w:val="000000"/>
                <w:sz w:val="18"/>
                <w:szCs w:val="18"/>
              </w:rPr>
              <w:t>1 m above ground)</w:t>
            </w:r>
          </w:p>
        </w:tc>
      </w:tr>
      <w:tr w:rsidR="001D4BBD" w:rsidRPr="00D43BDC" w14:paraId="50C42F4E" w14:textId="77777777" w:rsidTr="00E44ACD">
        <w:tc>
          <w:tcPr>
            <w:tcW w:w="2338" w:type="dxa"/>
          </w:tcPr>
          <w:p w14:paraId="6BCFD21F" w14:textId="2B1B4456"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38B6C1CC" wp14:editId="67CC7E6F">
                  <wp:extent cx="85725" cy="1143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p>
        </w:tc>
        <w:tc>
          <w:tcPr>
            <w:tcW w:w="6872" w:type="dxa"/>
            <w:gridSpan w:val="2"/>
          </w:tcPr>
          <w:p w14:paraId="1EBCEC5B" w14:textId="6B5DA508" w:rsidR="001D4BBD" w:rsidRPr="00D43BDC" w:rsidRDefault="009D3663" w:rsidP="00E44ACD">
            <w:pPr>
              <w:numPr>
                <w:ilvl w:val="12"/>
                <w:numId w:val="0"/>
              </w:numPr>
              <w:spacing w:after="120"/>
              <w:jc w:val="both"/>
              <w:rPr>
                <w:rFonts w:ascii="Arial" w:hAnsi="Arial"/>
                <w:sz w:val="18"/>
                <w:szCs w:val="18"/>
              </w:rPr>
            </w:pPr>
            <w:r w:rsidRPr="00D43BDC">
              <w:rPr>
                <w:rFonts w:ascii="Arial" w:hAnsi="Arial"/>
                <w:color w:val="000000"/>
                <w:sz w:val="18"/>
                <w:szCs w:val="18"/>
              </w:rPr>
              <w:t xml:space="preserve">ground-level </w:t>
            </w:r>
            <w:r w:rsidR="001D4BBD" w:rsidRPr="00D43BDC">
              <w:rPr>
                <w:rFonts w:ascii="Arial" w:hAnsi="Arial"/>
                <w:color w:val="000000"/>
                <w:sz w:val="18"/>
                <w:szCs w:val="18"/>
              </w:rPr>
              <w:t>precipitation</w:t>
            </w:r>
          </w:p>
        </w:tc>
      </w:tr>
      <w:tr w:rsidR="001D4BBD" w:rsidRPr="00D43BDC" w14:paraId="3DDFEE24" w14:textId="77777777" w:rsidTr="00E44ACD">
        <w:tc>
          <w:tcPr>
            <w:tcW w:w="2338" w:type="dxa"/>
          </w:tcPr>
          <w:p w14:paraId="1157B1C9" w14:textId="6D68200D"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56357158" wp14:editId="245509DD">
                  <wp:extent cx="152400" cy="10477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p>
        </w:tc>
        <w:tc>
          <w:tcPr>
            <w:tcW w:w="6872" w:type="dxa"/>
            <w:gridSpan w:val="2"/>
          </w:tcPr>
          <w:p w14:paraId="6C4C1574" w14:textId="6A2681FB" w:rsidR="001D4BBD" w:rsidRPr="00D43BDC" w:rsidRDefault="001D4BBD" w:rsidP="00E44ACD">
            <w:pPr>
              <w:numPr>
                <w:ilvl w:val="12"/>
                <w:numId w:val="0"/>
              </w:numPr>
              <w:spacing w:after="120"/>
              <w:jc w:val="both"/>
              <w:rPr>
                <w:rFonts w:ascii="Arial" w:hAnsi="Arial"/>
                <w:sz w:val="18"/>
                <w:szCs w:val="18"/>
              </w:rPr>
            </w:pPr>
            <w:r w:rsidRPr="00D43BDC">
              <w:rPr>
                <w:rFonts w:ascii="Arial" w:hAnsi="Arial"/>
                <w:color w:val="000000"/>
                <w:sz w:val="18"/>
                <w:szCs w:val="18"/>
              </w:rPr>
              <w:t xml:space="preserve">capillary rise from </w:t>
            </w:r>
            <w:r w:rsidR="009D3663" w:rsidRPr="00D43BDC">
              <w:rPr>
                <w:rFonts w:ascii="Arial" w:hAnsi="Arial"/>
                <w:color w:val="000000"/>
                <w:sz w:val="18"/>
                <w:szCs w:val="18"/>
              </w:rPr>
              <w:t>shall</w:t>
            </w:r>
            <w:r w:rsidR="00995159" w:rsidRPr="00D43BDC">
              <w:rPr>
                <w:rFonts w:ascii="Arial" w:hAnsi="Arial"/>
                <w:color w:val="000000"/>
                <w:sz w:val="18"/>
                <w:szCs w:val="18"/>
              </w:rPr>
              <w:t xml:space="preserve">ow </w:t>
            </w:r>
            <w:r w:rsidRPr="00D43BDC">
              <w:rPr>
                <w:rFonts w:ascii="Arial" w:hAnsi="Arial"/>
                <w:color w:val="000000"/>
                <w:sz w:val="18"/>
                <w:szCs w:val="18"/>
              </w:rPr>
              <w:t>ground water</w:t>
            </w:r>
          </w:p>
        </w:tc>
      </w:tr>
      <w:tr w:rsidR="001D4BBD" w:rsidRPr="00D43BDC" w14:paraId="4A5562F0" w14:textId="77777777" w:rsidTr="00E44ACD">
        <w:tc>
          <w:tcPr>
            <w:tcW w:w="2338" w:type="dxa"/>
          </w:tcPr>
          <w:p w14:paraId="52BF9D3D" w14:textId="388FBEE3"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5B4A2CAF" wp14:editId="67C98211">
                  <wp:extent cx="152400" cy="10477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p>
        </w:tc>
        <w:tc>
          <w:tcPr>
            <w:tcW w:w="6872" w:type="dxa"/>
            <w:gridSpan w:val="2"/>
          </w:tcPr>
          <w:p w14:paraId="1C0015EA" w14:textId="7EE7527E" w:rsidR="001D4BBD" w:rsidRPr="00D43BDC" w:rsidRDefault="001D4BBD" w:rsidP="00E44ACD">
            <w:pPr>
              <w:numPr>
                <w:ilvl w:val="12"/>
                <w:numId w:val="0"/>
              </w:numPr>
              <w:spacing w:after="120"/>
              <w:jc w:val="both"/>
              <w:rPr>
                <w:rFonts w:ascii="Arial" w:hAnsi="Arial"/>
                <w:sz w:val="18"/>
                <w:szCs w:val="18"/>
              </w:rPr>
            </w:pPr>
            <w:r w:rsidRPr="00D43BDC">
              <w:rPr>
                <w:rFonts w:ascii="Arial" w:hAnsi="Arial"/>
                <w:color w:val="000000"/>
                <w:sz w:val="18"/>
                <w:szCs w:val="18"/>
              </w:rPr>
              <w:t>potential evapo</w:t>
            </w:r>
            <w:r w:rsidR="002C7EFD" w:rsidRPr="00D43BDC">
              <w:rPr>
                <w:rFonts w:ascii="Arial" w:hAnsi="Arial"/>
                <w:color w:val="000000"/>
                <w:sz w:val="18"/>
                <w:szCs w:val="18"/>
              </w:rPr>
              <w:t>transpi</w:t>
            </w:r>
            <w:r w:rsidRPr="00D43BDC">
              <w:rPr>
                <w:rFonts w:ascii="Arial" w:hAnsi="Arial"/>
                <w:color w:val="000000"/>
                <w:sz w:val="18"/>
                <w:szCs w:val="18"/>
              </w:rPr>
              <w:t xml:space="preserve">ration </w:t>
            </w:r>
            <m:oMath>
              <m:bar>
                <m:barPr>
                  <m:pos m:val="top"/>
                  <m:ctrlPr>
                    <w:rPr>
                      <w:rFonts w:ascii="Cambria Math" w:hAnsi="Cambria Math"/>
                      <w:i/>
                      <w:color w:val="000000"/>
                      <w:sz w:val="18"/>
                      <w:szCs w:val="18"/>
                    </w:rPr>
                  </m:ctrlPr>
                </m:barPr>
                <m:e>
                  <m:r>
                    <w:rPr>
                      <w:rFonts w:ascii="Cambria Math" w:hAnsi="Cambria Math"/>
                      <w:color w:val="000000"/>
                      <w:sz w:val="18"/>
                      <w:szCs w:val="18"/>
                    </w:rPr>
                    <m:t>EP</m:t>
                  </m:r>
                </m:e>
              </m:bar>
              <m:r>
                <w:rPr>
                  <w:rFonts w:ascii="Cambria Math" w:hAnsi="Cambria Math"/>
                  <w:color w:val="000000"/>
                  <w:sz w:val="18"/>
                  <w:szCs w:val="18"/>
                </w:rPr>
                <m:t xml:space="preserve">= 1.1 </m:t>
              </m:r>
              <m:r>
                <w:rPr>
                  <w:rFonts w:ascii="Cambria Math" w:hAnsi="Cambria Math" w:cs="Arial"/>
                </w:rPr>
                <m:t>×</m:t>
              </m:r>
              <m:sSub>
                <m:sSubPr>
                  <m:ctrlPr>
                    <w:rPr>
                      <w:rFonts w:ascii="Cambria Math" w:hAnsi="Cambria Math"/>
                      <w:i/>
                      <w:color w:val="000000"/>
                      <w:sz w:val="18"/>
                      <w:szCs w:val="18"/>
                    </w:rPr>
                  </m:ctrlPr>
                </m:sSubPr>
                <m:e>
                  <m:bar>
                    <m:barPr>
                      <m:pos m:val="top"/>
                      <m:ctrlPr>
                        <w:rPr>
                          <w:rFonts w:ascii="Cambria Math" w:hAnsi="Cambria Math"/>
                          <w:i/>
                          <w:color w:val="000000"/>
                          <w:sz w:val="18"/>
                          <w:szCs w:val="18"/>
                        </w:rPr>
                      </m:ctrlPr>
                    </m:barPr>
                    <m:e>
                      <m:r>
                        <w:rPr>
                          <w:rFonts w:ascii="Cambria Math" w:hAnsi="Cambria Math"/>
                          <w:color w:val="000000"/>
                          <w:sz w:val="18"/>
                          <w:szCs w:val="18"/>
                        </w:rPr>
                        <m:t>EP</m:t>
                      </m:r>
                    </m:e>
                  </m:bar>
                </m:e>
                <m:sub>
                  <m:r>
                    <w:rPr>
                      <w:rFonts w:ascii="Cambria Math" w:hAnsi="Cambria Math"/>
                      <w:color w:val="000000"/>
                      <w:sz w:val="18"/>
                      <w:szCs w:val="18"/>
                    </w:rPr>
                    <m:t>TURC</m:t>
                  </m:r>
                </m:sub>
              </m:sSub>
            </m:oMath>
            <w:r w:rsidRPr="00D43BDC">
              <w:rPr>
                <w:rFonts w:ascii="Arial" w:hAnsi="Arial"/>
                <w:i/>
                <w:color w:val="000000"/>
                <w:sz w:val="18"/>
                <w:szCs w:val="18"/>
              </w:rPr>
              <w:t>)</w:t>
            </w:r>
          </w:p>
        </w:tc>
      </w:tr>
      <w:tr w:rsidR="001D4BBD" w:rsidRPr="00D43BDC" w14:paraId="06327022" w14:textId="77777777" w:rsidTr="00E44ACD">
        <w:tc>
          <w:tcPr>
            <w:tcW w:w="2338" w:type="dxa"/>
          </w:tcPr>
          <w:p w14:paraId="48C15C1E" w14:textId="7D28D0FD"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0D99107A" wp14:editId="3CEA220B">
                  <wp:extent cx="209550" cy="1047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p>
        </w:tc>
        <w:tc>
          <w:tcPr>
            <w:tcW w:w="6872" w:type="dxa"/>
            <w:gridSpan w:val="2"/>
          </w:tcPr>
          <w:p w14:paraId="3CF7B6F3" w14:textId="094C2998" w:rsidR="001D4BBD" w:rsidRPr="00D43BDC" w:rsidRDefault="00995159" w:rsidP="00E44ACD">
            <w:pPr>
              <w:numPr>
                <w:ilvl w:val="12"/>
                <w:numId w:val="0"/>
              </w:numPr>
              <w:rPr>
                <w:rFonts w:ascii="Arial" w:hAnsi="Arial"/>
                <w:color w:val="000000"/>
                <w:sz w:val="18"/>
                <w:szCs w:val="18"/>
              </w:rPr>
            </w:pPr>
            <w:r w:rsidRPr="00D43BDC">
              <w:rPr>
                <w:rFonts w:ascii="Arial" w:hAnsi="Arial"/>
                <w:color w:val="000000"/>
                <w:sz w:val="18"/>
                <w:szCs w:val="18"/>
              </w:rPr>
              <w:t xml:space="preserve">actual </w:t>
            </w:r>
            <w:r w:rsidR="001D4BBD" w:rsidRPr="00D43BDC">
              <w:rPr>
                <w:rFonts w:ascii="Arial" w:hAnsi="Arial"/>
                <w:color w:val="000000"/>
                <w:sz w:val="18"/>
                <w:szCs w:val="18"/>
              </w:rPr>
              <w:t xml:space="preserve">evapotranspiration </w:t>
            </w:r>
            <w:r w:rsidRPr="00D43BDC">
              <w:rPr>
                <w:rFonts w:ascii="Arial" w:hAnsi="Arial"/>
                <w:color w:val="000000"/>
                <w:sz w:val="18"/>
                <w:szCs w:val="18"/>
              </w:rPr>
              <w:t xml:space="preserve">from vegetated </w:t>
            </w:r>
            <w:r w:rsidR="001D4BBD" w:rsidRPr="00D43BDC">
              <w:rPr>
                <w:rFonts w:ascii="Arial" w:hAnsi="Arial"/>
                <w:color w:val="000000"/>
                <w:sz w:val="18"/>
                <w:szCs w:val="18"/>
              </w:rPr>
              <w:t>areas</w:t>
            </w:r>
          </w:p>
        </w:tc>
      </w:tr>
      <w:tr w:rsidR="001D4BBD" w:rsidRPr="00D43BDC" w14:paraId="01492C1C" w14:textId="77777777" w:rsidTr="00E44ACD">
        <w:tc>
          <w:tcPr>
            <w:tcW w:w="2338" w:type="dxa"/>
          </w:tcPr>
          <w:p w14:paraId="58047263" w14:textId="18363AF8"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4419E0DA" wp14:editId="64151792">
                  <wp:extent cx="171450" cy="1143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6872" w:type="dxa"/>
            <w:gridSpan w:val="2"/>
          </w:tcPr>
          <w:p w14:paraId="3DA515FC" w14:textId="58282E72"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evaporation from bodies of water</w:t>
            </w:r>
          </w:p>
        </w:tc>
      </w:tr>
      <w:tr w:rsidR="001D4BBD" w:rsidRPr="00D43BDC" w14:paraId="003565AD" w14:textId="77777777" w:rsidTr="00E44ACD">
        <w:tc>
          <w:tcPr>
            <w:tcW w:w="2338" w:type="dxa"/>
          </w:tcPr>
          <w:p w14:paraId="6F2DCD31" w14:textId="666A6983"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2FD3DE71" wp14:editId="422D7EE8">
                  <wp:extent cx="76200" cy="1143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p>
        </w:tc>
        <w:tc>
          <w:tcPr>
            <w:tcW w:w="6872" w:type="dxa"/>
            <w:gridSpan w:val="2"/>
          </w:tcPr>
          <w:p w14:paraId="4B25B249" w14:textId="723FF428" w:rsidR="001D4BBD" w:rsidRPr="00D43BDC" w:rsidRDefault="00995159" w:rsidP="00E44ACD">
            <w:pPr>
              <w:numPr>
                <w:ilvl w:val="12"/>
                <w:numId w:val="0"/>
              </w:numPr>
              <w:rPr>
                <w:rFonts w:ascii="Arial" w:hAnsi="Arial"/>
                <w:color w:val="000000"/>
                <w:sz w:val="18"/>
                <w:szCs w:val="18"/>
              </w:rPr>
            </w:pPr>
            <w:r w:rsidRPr="00D43BDC">
              <w:rPr>
                <w:rFonts w:ascii="Arial" w:hAnsi="Arial"/>
                <w:color w:val="000000"/>
                <w:sz w:val="18"/>
                <w:szCs w:val="18"/>
              </w:rPr>
              <w:t>actual</w:t>
            </w:r>
            <w:r w:rsidR="001D4BBD" w:rsidRPr="00D43BDC">
              <w:rPr>
                <w:rFonts w:ascii="Arial" w:hAnsi="Arial"/>
                <w:color w:val="000000"/>
                <w:sz w:val="18"/>
                <w:szCs w:val="18"/>
              </w:rPr>
              <w:t xml:space="preserve"> evaporation </w:t>
            </w:r>
            <w:r w:rsidRPr="00D43BDC">
              <w:rPr>
                <w:rFonts w:ascii="Arial" w:hAnsi="Arial"/>
                <w:color w:val="000000"/>
                <w:sz w:val="18"/>
                <w:szCs w:val="18"/>
              </w:rPr>
              <w:t>from</w:t>
            </w:r>
            <w:r w:rsidR="001D4BBD" w:rsidRPr="00D43BDC">
              <w:rPr>
                <w:rFonts w:ascii="Arial" w:hAnsi="Arial"/>
                <w:color w:val="000000"/>
                <w:sz w:val="18"/>
                <w:szCs w:val="18"/>
              </w:rPr>
              <w:t xml:space="preserve"> impervious areas and areas without vegetation </w:t>
            </w:r>
            <w:r w:rsidR="001D4BBD" w:rsidRPr="00D43BDC">
              <w:rPr>
                <w:rFonts w:ascii="Arial" w:hAnsi="Arial"/>
                <w:color w:val="000000"/>
                <w:sz w:val="18"/>
                <w:szCs w:val="18"/>
              </w:rPr>
              <w:br/>
              <w:t>(</w:t>
            </w:r>
            <w:r w:rsidRPr="00D43BDC">
              <w:rPr>
                <w:rFonts w:ascii="Arial" w:hAnsi="Arial"/>
                <w:color w:val="000000"/>
                <w:sz w:val="18"/>
                <w:szCs w:val="18"/>
              </w:rPr>
              <w:t>incl</w:t>
            </w:r>
            <w:r w:rsidR="002303B3" w:rsidRPr="00D43BDC">
              <w:rPr>
                <w:rFonts w:ascii="Arial" w:hAnsi="Arial"/>
                <w:color w:val="000000"/>
                <w:sz w:val="18"/>
                <w:szCs w:val="18"/>
              </w:rPr>
              <w:t>.</w:t>
            </w:r>
            <w:r w:rsidRPr="00D43BDC">
              <w:rPr>
                <w:rFonts w:ascii="Arial" w:hAnsi="Arial"/>
                <w:color w:val="000000"/>
                <w:sz w:val="18"/>
                <w:szCs w:val="18"/>
              </w:rPr>
              <w:t xml:space="preserve"> water bodies</w:t>
            </w:r>
            <w:r w:rsidR="001D4BBD" w:rsidRPr="00D43BDC">
              <w:rPr>
                <w:rFonts w:ascii="Arial" w:hAnsi="Arial"/>
                <w:color w:val="000000"/>
                <w:sz w:val="18"/>
                <w:szCs w:val="18"/>
              </w:rPr>
              <w:t>)</w:t>
            </w:r>
          </w:p>
        </w:tc>
      </w:tr>
      <w:tr w:rsidR="001D4BBD" w:rsidRPr="00D43BDC" w14:paraId="4B87080A" w14:textId="77777777" w:rsidTr="00E44ACD">
        <w:tc>
          <w:tcPr>
            <w:tcW w:w="2338" w:type="dxa"/>
          </w:tcPr>
          <w:p w14:paraId="1B8A5872" w14:textId="65742965"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6E096752" wp14:editId="6943B498">
                  <wp:extent cx="219075" cy="10477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104775"/>
                          </a:xfrm>
                          <a:prstGeom prst="rect">
                            <a:avLst/>
                          </a:prstGeom>
                          <a:noFill/>
                          <a:ln>
                            <a:noFill/>
                          </a:ln>
                        </pic:spPr>
                      </pic:pic>
                    </a:graphicData>
                  </a:graphic>
                </wp:inline>
              </w:drawing>
            </w:r>
          </w:p>
        </w:tc>
        <w:tc>
          <w:tcPr>
            <w:tcW w:w="6872" w:type="dxa"/>
            <w:gridSpan w:val="2"/>
          </w:tcPr>
          <w:p w14:paraId="256FC28B" w14:textId="3181360E" w:rsidR="001D4BBD" w:rsidRPr="00D43BDC" w:rsidRDefault="000726BB" w:rsidP="00E44ACD">
            <w:pPr>
              <w:numPr>
                <w:ilvl w:val="12"/>
                <w:numId w:val="0"/>
              </w:numPr>
              <w:rPr>
                <w:rFonts w:ascii="Arial" w:hAnsi="Arial"/>
                <w:color w:val="000000"/>
                <w:sz w:val="18"/>
                <w:szCs w:val="18"/>
              </w:rPr>
            </w:pPr>
            <w:r w:rsidRPr="00D43BDC">
              <w:rPr>
                <w:rFonts w:ascii="Arial" w:hAnsi="Arial"/>
                <w:color w:val="000000"/>
                <w:sz w:val="18"/>
                <w:szCs w:val="18"/>
              </w:rPr>
              <w:t xml:space="preserve">irrigation </w:t>
            </w:r>
            <w:r w:rsidR="001D4BBD" w:rsidRPr="00D43BDC">
              <w:rPr>
                <w:rFonts w:ascii="Arial" w:hAnsi="Arial"/>
                <w:color w:val="000000"/>
                <w:sz w:val="18"/>
                <w:szCs w:val="18"/>
              </w:rPr>
              <w:t>amount</w:t>
            </w:r>
          </w:p>
        </w:tc>
      </w:tr>
      <w:tr w:rsidR="001D4BBD" w:rsidRPr="00D43BDC" w14:paraId="20BB2DE4" w14:textId="77777777" w:rsidTr="00E44ACD">
        <w:tc>
          <w:tcPr>
            <w:tcW w:w="2338" w:type="dxa"/>
          </w:tcPr>
          <w:p w14:paraId="164C54A8" w14:textId="44124D14"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79CD9F8F" wp14:editId="0A784C43">
                  <wp:extent cx="1285875" cy="40005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p>
        </w:tc>
        <w:tc>
          <w:tcPr>
            <w:tcW w:w="6872" w:type="dxa"/>
            <w:gridSpan w:val="2"/>
          </w:tcPr>
          <w:p w14:paraId="09586F86" w14:textId="112DB051" w:rsidR="001D4BBD" w:rsidRPr="00D43BDC" w:rsidRDefault="000726BB" w:rsidP="00E44ACD">
            <w:pPr>
              <w:numPr>
                <w:ilvl w:val="12"/>
                <w:numId w:val="0"/>
              </w:numPr>
              <w:rPr>
                <w:rFonts w:ascii="Arial" w:hAnsi="Arial"/>
                <w:color w:val="000000"/>
                <w:sz w:val="18"/>
                <w:szCs w:val="18"/>
              </w:rPr>
            </w:pPr>
            <w:r w:rsidRPr="00D43BDC">
              <w:rPr>
                <w:rFonts w:ascii="Arial" w:hAnsi="Arial"/>
                <w:color w:val="000000"/>
                <w:sz w:val="18"/>
                <w:szCs w:val="18"/>
              </w:rPr>
              <w:t>abstraction from</w:t>
            </w:r>
            <w:r w:rsidR="001D4BBD" w:rsidRPr="00D43BDC">
              <w:rPr>
                <w:rFonts w:ascii="Arial" w:hAnsi="Arial"/>
                <w:color w:val="000000"/>
                <w:sz w:val="18"/>
                <w:szCs w:val="18"/>
              </w:rPr>
              <w:t xml:space="preserve"> ground</w:t>
            </w:r>
            <w:r w:rsidRPr="00D43BDC">
              <w:rPr>
                <w:rFonts w:ascii="Arial" w:hAnsi="Arial"/>
                <w:color w:val="000000"/>
                <w:sz w:val="18"/>
                <w:szCs w:val="18"/>
              </w:rPr>
              <w:t>water</w:t>
            </w:r>
            <w:r w:rsidR="001D4BBD" w:rsidRPr="00D43BDC">
              <w:rPr>
                <w:rFonts w:ascii="Arial" w:hAnsi="Arial"/>
                <w:color w:val="000000"/>
                <w:sz w:val="18"/>
                <w:szCs w:val="18"/>
              </w:rPr>
              <w:t xml:space="preserve"> and surface water</w:t>
            </w:r>
            <w:r w:rsidRPr="00D43BDC">
              <w:rPr>
                <w:rFonts w:ascii="Arial" w:hAnsi="Arial"/>
                <w:color w:val="000000"/>
                <w:sz w:val="18"/>
                <w:szCs w:val="18"/>
              </w:rPr>
              <w:t xml:space="preserve"> sources</w:t>
            </w:r>
          </w:p>
        </w:tc>
      </w:tr>
      <w:tr w:rsidR="001D4BBD" w:rsidRPr="00D43BDC" w14:paraId="218A5613" w14:textId="77777777" w:rsidTr="00E44ACD">
        <w:tc>
          <w:tcPr>
            <w:tcW w:w="2338" w:type="dxa"/>
          </w:tcPr>
          <w:p w14:paraId="47DC3EDF" w14:textId="17526040"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606F2B01" wp14:editId="754947BF">
                  <wp:extent cx="123825" cy="12382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872" w:type="dxa"/>
            <w:gridSpan w:val="2"/>
          </w:tcPr>
          <w:p w14:paraId="6764CFF2" w14:textId="77777777"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total runoff (impervious area)</w:t>
            </w:r>
          </w:p>
        </w:tc>
      </w:tr>
      <w:tr w:rsidR="001D4BBD" w:rsidRPr="00D43BDC" w14:paraId="1234D5C5" w14:textId="77777777" w:rsidTr="00E44ACD">
        <w:tc>
          <w:tcPr>
            <w:tcW w:w="2338" w:type="dxa"/>
          </w:tcPr>
          <w:p w14:paraId="5314E49A" w14:textId="296F9671"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23D1C186" wp14:editId="6C558F83">
                  <wp:extent cx="152400" cy="12382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6872" w:type="dxa"/>
            <w:gridSpan w:val="2"/>
          </w:tcPr>
          <w:p w14:paraId="6392CFA5" w14:textId="77777777"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total runoff (pervious area)</w:t>
            </w:r>
          </w:p>
        </w:tc>
      </w:tr>
      <w:tr w:rsidR="001D4BBD" w:rsidRPr="00D43BDC" w14:paraId="36F80610" w14:textId="77777777" w:rsidTr="00E44ACD">
        <w:tc>
          <w:tcPr>
            <w:tcW w:w="2338" w:type="dxa"/>
          </w:tcPr>
          <w:p w14:paraId="0FF99E77" w14:textId="411B6054"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40F9E455" wp14:editId="07EA4310">
                  <wp:extent cx="276225" cy="10477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 cy="104775"/>
                          </a:xfrm>
                          <a:prstGeom prst="rect">
                            <a:avLst/>
                          </a:prstGeom>
                          <a:noFill/>
                          <a:ln>
                            <a:noFill/>
                          </a:ln>
                        </pic:spPr>
                      </pic:pic>
                    </a:graphicData>
                  </a:graphic>
                </wp:inline>
              </w:drawing>
            </w:r>
          </w:p>
        </w:tc>
        <w:tc>
          <w:tcPr>
            <w:tcW w:w="6872" w:type="dxa"/>
            <w:gridSpan w:val="2"/>
          </w:tcPr>
          <w:p w14:paraId="76410209" w14:textId="3B6A7F88"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 xml:space="preserve">rainwater and/or </w:t>
            </w:r>
            <w:r w:rsidR="000726BB" w:rsidRPr="00D43BDC">
              <w:rPr>
                <w:rFonts w:ascii="Arial" w:hAnsi="Arial"/>
                <w:color w:val="000000"/>
                <w:sz w:val="18"/>
                <w:szCs w:val="18"/>
              </w:rPr>
              <w:t xml:space="preserve">snowmelt </w:t>
            </w:r>
            <w:r w:rsidRPr="00D43BDC">
              <w:rPr>
                <w:rFonts w:ascii="Arial" w:hAnsi="Arial"/>
                <w:color w:val="000000"/>
                <w:sz w:val="18"/>
                <w:szCs w:val="18"/>
              </w:rPr>
              <w:t>runoff from impervious area</w:t>
            </w:r>
            <w:r w:rsidR="000726BB" w:rsidRPr="00D43BDC">
              <w:rPr>
                <w:rFonts w:ascii="Arial" w:hAnsi="Arial"/>
                <w:color w:val="000000"/>
                <w:sz w:val="18"/>
                <w:szCs w:val="18"/>
              </w:rPr>
              <w:t>s</w:t>
            </w:r>
            <w:r w:rsidRPr="00D43BDC">
              <w:rPr>
                <w:rFonts w:ascii="Arial" w:hAnsi="Arial"/>
                <w:color w:val="000000"/>
                <w:sz w:val="18"/>
                <w:szCs w:val="18"/>
              </w:rPr>
              <w:t xml:space="preserve"> into the </w:t>
            </w:r>
            <w:r w:rsidR="005C3141">
              <w:rPr>
                <w:rFonts w:ascii="Arial" w:hAnsi="Arial"/>
                <w:color w:val="000000"/>
                <w:sz w:val="18"/>
                <w:szCs w:val="18"/>
              </w:rPr>
              <w:t>sewer</w:t>
            </w:r>
            <w:r w:rsidRPr="00D43BDC">
              <w:rPr>
                <w:rFonts w:ascii="Arial" w:hAnsi="Arial"/>
                <w:color w:val="000000"/>
                <w:sz w:val="18"/>
                <w:szCs w:val="18"/>
              </w:rPr>
              <w:t xml:space="preserve"> system (</w:t>
            </w:r>
            <w:r w:rsidR="000726BB" w:rsidRPr="00D43BDC">
              <w:rPr>
                <w:rFonts w:ascii="Arial" w:hAnsi="Arial"/>
                <w:color w:val="000000"/>
                <w:sz w:val="18"/>
                <w:szCs w:val="18"/>
              </w:rPr>
              <w:t>receiving waters</w:t>
            </w:r>
            <w:r w:rsidRPr="00D43BDC">
              <w:rPr>
                <w:rFonts w:ascii="Arial" w:hAnsi="Arial"/>
                <w:color w:val="000000"/>
                <w:sz w:val="18"/>
                <w:szCs w:val="18"/>
              </w:rPr>
              <w:t>)</w:t>
            </w:r>
          </w:p>
        </w:tc>
      </w:tr>
      <w:tr w:rsidR="001D4BBD" w:rsidRPr="00D43BDC" w14:paraId="229B10AC" w14:textId="77777777" w:rsidTr="00E44ACD">
        <w:tc>
          <w:tcPr>
            <w:tcW w:w="2338" w:type="dxa"/>
          </w:tcPr>
          <w:p w14:paraId="640D51C7" w14:textId="7DE0C23B" w:rsidR="001D4BBD" w:rsidRPr="00D43BDC" w:rsidRDefault="001B1508" w:rsidP="00E44ACD">
            <w:pPr>
              <w:numPr>
                <w:ilvl w:val="12"/>
                <w:numId w:val="0"/>
              </w:numPr>
              <w:spacing w:after="120"/>
              <w:jc w:val="both"/>
              <w:rPr>
                <w:rFonts w:ascii="Arial" w:hAnsi="Arial"/>
                <w:sz w:val="18"/>
                <w:szCs w:val="18"/>
              </w:rPr>
            </w:pPr>
            <w:r w:rsidRPr="00262C92">
              <w:rPr>
                <w:rFonts w:ascii="Arial" w:hAnsi="Arial"/>
                <w:noProof/>
                <w:sz w:val="18"/>
                <w:szCs w:val="18"/>
                <w:lang w:eastAsia="de-DE"/>
              </w:rPr>
              <w:drawing>
                <wp:inline distT="0" distB="0" distL="0" distR="0" wp14:anchorId="4DB962A0" wp14:editId="0DDD4D07">
                  <wp:extent cx="123825" cy="1143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6872" w:type="dxa"/>
            <w:gridSpan w:val="2"/>
          </w:tcPr>
          <w:p w14:paraId="6E072172" w14:textId="77777777"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infiltration into the soil (below the zone influenced by evaporation)</w:t>
            </w:r>
          </w:p>
        </w:tc>
      </w:tr>
    </w:tbl>
    <w:p w14:paraId="31DB4C82" w14:textId="77777777" w:rsidR="001D4BBD" w:rsidRPr="00D43BDC" w:rsidRDefault="001D4BBD" w:rsidP="00AB6CEA">
      <w:pPr>
        <w:rPr>
          <w:sz w:val="18"/>
          <w:szCs w:val="18"/>
        </w:rPr>
      </w:pPr>
    </w:p>
    <w:tbl>
      <w:tblPr>
        <w:tblW w:w="0" w:type="auto"/>
        <w:tblLayout w:type="fixed"/>
        <w:tblCellMar>
          <w:left w:w="70" w:type="dxa"/>
          <w:right w:w="70" w:type="dxa"/>
        </w:tblCellMar>
        <w:tblLook w:val="0000" w:firstRow="0" w:lastRow="0" w:firstColumn="0" w:lastColumn="0" w:noHBand="0" w:noVBand="0"/>
      </w:tblPr>
      <w:tblGrid>
        <w:gridCol w:w="2338"/>
        <w:gridCol w:w="4395"/>
        <w:gridCol w:w="2477"/>
      </w:tblGrid>
      <w:tr w:rsidR="001D4BBD" w:rsidRPr="00D43BDC" w14:paraId="02804D4F" w14:textId="77777777" w:rsidTr="00E44ACD">
        <w:tc>
          <w:tcPr>
            <w:tcW w:w="9210" w:type="dxa"/>
            <w:gridSpan w:val="3"/>
          </w:tcPr>
          <w:p w14:paraId="4512EFA4" w14:textId="44478D59" w:rsidR="001D4BBD" w:rsidRPr="00D43BDC" w:rsidRDefault="001D4BBD" w:rsidP="00E44ACD">
            <w:pPr>
              <w:numPr>
                <w:ilvl w:val="12"/>
                <w:numId w:val="0"/>
              </w:numPr>
              <w:spacing w:before="240"/>
              <w:rPr>
                <w:rFonts w:ascii="Arial" w:hAnsi="Arial"/>
                <w:color w:val="000000"/>
                <w:sz w:val="18"/>
                <w:szCs w:val="18"/>
              </w:rPr>
            </w:pPr>
            <w:r w:rsidRPr="00D43BDC">
              <w:rPr>
                <w:rFonts w:ascii="Arial" w:hAnsi="Arial"/>
                <w:b/>
                <w:color w:val="000000"/>
                <w:sz w:val="18"/>
                <w:szCs w:val="18"/>
              </w:rPr>
              <w:t>Impervious areas (in %)</w:t>
            </w:r>
          </w:p>
        </w:tc>
      </w:tr>
      <w:tr w:rsidR="001D4BBD" w:rsidRPr="00D43BDC" w14:paraId="68790F91" w14:textId="77777777" w:rsidTr="00E44ACD">
        <w:tc>
          <w:tcPr>
            <w:tcW w:w="2338" w:type="dxa"/>
          </w:tcPr>
          <w:p w14:paraId="0F22844D" w14:textId="77777777" w:rsidR="001D4BBD" w:rsidRPr="00D43BDC" w:rsidRDefault="001D4BBD" w:rsidP="00E44ACD">
            <w:pPr>
              <w:numPr>
                <w:ilvl w:val="12"/>
                <w:numId w:val="0"/>
              </w:numPr>
              <w:spacing w:after="120"/>
              <w:jc w:val="both"/>
              <w:rPr>
                <w:rFonts w:ascii="Arial" w:hAnsi="Arial"/>
                <w:sz w:val="18"/>
                <w:szCs w:val="18"/>
              </w:rPr>
            </w:pPr>
            <w:r w:rsidRPr="00D43BDC">
              <w:rPr>
                <w:rFonts w:ascii="Arial" w:hAnsi="Arial"/>
                <w:color w:val="000000"/>
                <w:sz w:val="18"/>
                <w:szCs w:val="18"/>
              </w:rPr>
              <w:t>BAU</w:t>
            </w:r>
          </w:p>
        </w:tc>
        <w:tc>
          <w:tcPr>
            <w:tcW w:w="6872" w:type="dxa"/>
            <w:gridSpan w:val="2"/>
          </w:tcPr>
          <w:p w14:paraId="3A3A4515" w14:textId="42741F41"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 xml:space="preserve">roof </w:t>
            </w:r>
            <w:r w:rsidR="002356EB" w:rsidRPr="00D43BDC">
              <w:rPr>
                <w:rFonts w:ascii="Arial" w:hAnsi="Arial"/>
                <w:color w:val="000000"/>
                <w:sz w:val="18"/>
                <w:szCs w:val="18"/>
              </w:rPr>
              <w:t>area</w:t>
            </w:r>
          </w:p>
        </w:tc>
      </w:tr>
      <w:tr w:rsidR="001D4BBD" w:rsidRPr="00D43BDC" w14:paraId="00BC8B84" w14:textId="77777777" w:rsidTr="00E44ACD">
        <w:tc>
          <w:tcPr>
            <w:tcW w:w="2338" w:type="dxa"/>
          </w:tcPr>
          <w:p w14:paraId="07571ED2" w14:textId="77777777" w:rsidR="001D4BBD" w:rsidRPr="00D43BDC" w:rsidRDefault="001D4BBD" w:rsidP="00E44ACD">
            <w:pPr>
              <w:numPr>
                <w:ilvl w:val="12"/>
                <w:numId w:val="0"/>
              </w:numPr>
              <w:spacing w:after="120"/>
              <w:jc w:val="both"/>
              <w:rPr>
                <w:rFonts w:ascii="Arial" w:hAnsi="Arial"/>
                <w:sz w:val="18"/>
                <w:szCs w:val="18"/>
              </w:rPr>
            </w:pPr>
            <w:r w:rsidRPr="00D43BDC">
              <w:rPr>
                <w:rFonts w:ascii="Arial" w:hAnsi="Arial"/>
                <w:sz w:val="18"/>
                <w:szCs w:val="18"/>
              </w:rPr>
              <w:t>VGU</w:t>
            </w:r>
          </w:p>
        </w:tc>
        <w:tc>
          <w:tcPr>
            <w:tcW w:w="6872" w:type="dxa"/>
            <w:gridSpan w:val="2"/>
          </w:tcPr>
          <w:p w14:paraId="34461C68" w14:textId="142FBFAF"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 xml:space="preserve">courtyard and </w:t>
            </w:r>
            <w:r w:rsidR="002356EB" w:rsidRPr="00D43BDC">
              <w:rPr>
                <w:rFonts w:ascii="Arial" w:hAnsi="Arial"/>
                <w:color w:val="000000"/>
                <w:sz w:val="18"/>
                <w:szCs w:val="18"/>
              </w:rPr>
              <w:t>paved</w:t>
            </w:r>
            <w:r w:rsidRPr="00D43BDC">
              <w:rPr>
                <w:rFonts w:ascii="Arial" w:hAnsi="Arial"/>
                <w:color w:val="000000"/>
                <w:sz w:val="18"/>
                <w:szCs w:val="18"/>
              </w:rPr>
              <w:t xml:space="preserve"> area (</w:t>
            </w:r>
            <w:r w:rsidR="002356EB" w:rsidRPr="00D43BDC">
              <w:rPr>
                <w:rFonts w:ascii="Arial" w:hAnsi="Arial"/>
                <w:color w:val="000000"/>
                <w:sz w:val="18"/>
                <w:szCs w:val="18"/>
              </w:rPr>
              <w:t>undeveloped</w:t>
            </w:r>
            <w:r w:rsidRPr="00D43BDC">
              <w:rPr>
                <w:rFonts w:ascii="Arial" w:hAnsi="Arial"/>
                <w:color w:val="000000"/>
                <w:sz w:val="18"/>
                <w:szCs w:val="18"/>
              </w:rPr>
              <w:t xml:space="preserve"> impervious area)</w:t>
            </w:r>
          </w:p>
        </w:tc>
      </w:tr>
      <w:tr w:rsidR="001D4BBD" w:rsidRPr="00D43BDC" w14:paraId="26662D94" w14:textId="77777777" w:rsidTr="00E44ACD">
        <w:tc>
          <w:tcPr>
            <w:tcW w:w="2338" w:type="dxa"/>
          </w:tcPr>
          <w:p w14:paraId="5C40F03D" w14:textId="77777777" w:rsidR="001D4BBD" w:rsidRPr="00D43BDC" w:rsidRDefault="001D4BBD" w:rsidP="00E44ACD">
            <w:pPr>
              <w:numPr>
                <w:ilvl w:val="12"/>
                <w:numId w:val="0"/>
              </w:numPr>
              <w:rPr>
                <w:rFonts w:ascii="Arial" w:hAnsi="Arial"/>
                <w:sz w:val="18"/>
                <w:szCs w:val="18"/>
              </w:rPr>
            </w:pPr>
            <w:r w:rsidRPr="00D43BDC">
              <w:rPr>
                <w:rFonts w:ascii="Arial" w:hAnsi="Arial"/>
                <w:color w:val="000000"/>
                <w:sz w:val="18"/>
                <w:szCs w:val="18"/>
              </w:rPr>
              <w:t>VER_STR</w:t>
            </w:r>
          </w:p>
        </w:tc>
        <w:tc>
          <w:tcPr>
            <w:tcW w:w="6872" w:type="dxa"/>
            <w:gridSpan w:val="2"/>
          </w:tcPr>
          <w:p w14:paraId="424D3139" w14:textId="06D95AD8" w:rsidR="001D4BBD" w:rsidRPr="00D43BDC" w:rsidRDefault="002356EB" w:rsidP="00E44ACD">
            <w:pPr>
              <w:numPr>
                <w:ilvl w:val="12"/>
                <w:numId w:val="0"/>
              </w:numPr>
              <w:rPr>
                <w:rFonts w:ascii="Arial" w:hAnsi="Arial"/>
                <w:color w:val="000000"/>
                <w:sz w:val="18"/>
                <w:szCs w:val="18"/>
              </w:rPr>
            </w:pPr>
            <w:r w:rsidRPr="00D43BDC">
              <w:rPr>
                <w:rFonts w:ascii="Arial" w:hAnsi="Arial"/>
                <w:color w:val="000000"/>
                <w:sz w:val="18"/>
                <w:szCs w:val="18"/>
              </w:rPr>
              <w:t>road area</w:t>
            </w:r>
          </w:p>
        </w:tc>
      </w:tr>
      <w:tr w:rsidR="001D4BBD" w:rsidRPr="00D43BDC" w14:paraId="2478F897" w14:textId="77777777" w:rsidTr="00E44ACD">
        <w:tc>
          <w:tcPr>
            <w:tcW w:w="2338" w:type="dxa"/>
          </w:tcPr>
          <w:p w14:paraId="38EF4063" w14:textId="77777777" w:rsidR="001D4BBD" w:rsidRPr="00D43BDC" w:rsidRDefault="001D4BBD" w:rsidP="00E44ACD">
            <w:pPr>
              <w:numPr>
                <w:ilvl w:val="12"/>
                <w:numId w:val="0"/>
              </w:numPr>
              <w:rPr>
                <w:rFonts w:ascii="Arial" w:hAnsi="Arial"/>
                <w:sz w:val="18"/>
                <w:szCs w:val="18"/>
              </w:rPr>
            </w:pPr>
            <w:r w:rsidRPr="00D43BDC">
              <w:rPr>
                <w:rFonts w:ascii="Arial" w:hAnsi="Arial"/>
                <w:color w:val="000000"/>
                <w:sz w:val="18"/>
                <w:szCs w:val="18"/>
              </w:rPr>
              <w:t>BLK 1, ..., 4</w:t>
            </w:r>
          </w:p>
        </w:tc>
        <w:tc>
          <w:tcPr>
            <w:tcW w:w="6872" w:type="dxa"/>
            <w:gridSpan w:val="2"/>
          </w:tcPr>
          <w:p w14:paraId="4D85E397" w14:textId="28DC9057" w:rsidR="001D4BBD" w:rsidRPr="00D43BDC" w:rsidRDefault="002356EB" w:rsidP="00E44ACD">
            <w:pPr>
              <w:numPr>
                <w:ilvl w:val="12"/>
                <w:numId w:val="0"/>
              </w:numPr>
              <w:rPr>
                <w:rFonts w:ascii="Arial" w:hAnsi="Arial"/>
                <w:color w:val="000000"/>
                <w:sz w:val="18"/>
                <w:szCs w:val="18"/>
              </w:rPr>
            </w:pPr>
            <w:r w:rsidRPr="00D43BDC">
              <w:rPr>
                <w:rFonts w:ascii="Arial" w:hAnsi="Arial"/>
                <w:color w:val="000000"/>
                <w:sz w:val="18"/>
                <w:szCs w:val="18"/>
              </w:rPr>
              <w:t>pavement</w:t>
            </w:r>
            <w:r w:rsidR="001D4BBD" w:rsidRPr="00D43BDC">
              <w:rPr>
                <w:rFonts w:ascii="Arial" w:hAnsi="Arial"/>
                <w:color w:val="000000"/>
                <w:sz w:val="18"/>
                <w:szCs w:val="18"/>
              </w:rPr>
              <w:t xml:space="preserve"> class of </w:t>
            </w:r>
            <w:r w:rsidRPr="00D43BDC">
              <w:rPr>
                <w:rFonts w:ascii="Arial" w:hAnsi="Arial"/>
                <w:color w:val="000000"/>
                <w:sz w:val="18"/>
                <w:szCs w:val="18"/>
              </w:rPr>
              <w:t>undeveloped</w:t>
            </w:r>
            <w:r w:rsidR="001D4BBD" w:rsidRPr="00D43BDC">
              <w:rPr>
                <w:rFonts w:ascii="Arial" w:hAnsi="Arial"/>
                <w:color w:val="000000"/>
                <w:sz w:val="18"/>
                <w:szCs w:val="18"/>
              </w:rPr>
              <w:t xml:space="preserve"> impervious area</w:t>
            </w:r>
            <w:r w:rsidRPr="00D43BDC">
              <w:rPr>
                <w:rFonts w:ascii="Arial" w:hAnsi="Arial"/>
                <w:color w:val="000000"/>
                <w:sz w:val="18"/>
                <w:szCs w:val="18"/>
              </w:rPr>
              <w:t>s</w:t>
            </w:r>
          </w:p>
        </w:tc>
      </w:tr>
      <w:tr w:rsidR="001D4BBD" w:rsidRPr="00D43BDC" w14:paraId="467FD6BB" w14:textId="77777777" w:rsidTr="00E44ACD">
        <w:tc>
          <w:tcPr>
            <w:tcW w:w="2338" w:type="dxa"/>
          </w:tcPr>
          <w:p w14:paraId="4FE57F70" w14:textId="77777777" w:rsidR="001D4BBD" w:rsidRPr="00D43BDC" w:rsidRDefault="001D4BBD" w:rsidP="00E44ACD">
            <w:pPr>
              <w:numPr>
                <w:ilvl w:val="12"/>
                <w:numId w:val="0"/>
              </w:numPr>
              <w:rPr>
                <w:rFonts w:ascii="Arial" w:hAnsi="Arial"/>
                <w:sz w:val="18"/>
                <w:szCs w:val="18"/>
              </w:rPr>
            </w:pPr>
            <w:r w:rsidRPr="00D43BDC">
              <w:rPr>
                <w:rFonts w:ascii="Arial" w:hAnsi="Arial"/>
                <w:color w:val="000000"/>
                <w:sz w:val="18"/>
                <w:szCs w:val="18"/>
              </w:rPr>
              <w:t>KAN</w:t>
            </w:r>
          </w:p>
        </w:tc>
        <w:tc>
          <w:tcPr>
            <w:tcW w:w="6872" w:type="dxa"/>
            <w:gridSpan w:val="2"/>
          </w:tcPr>
          <w:p w14:paraId="3256C993" w14:textId="309A110E"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 xml:space="preserve">percentage of impervious areas connected to the </w:t>
            </w:r>
            <w:r w:rsidR="005C3141">
              <w:rPr>
                <w:rFonts w:ascii="Arial" w:hAnsi="Arial"/>
                <w:color w:val="000000"/>
                <w:sz w:val="18"/>
                <w:szCs w:val="18"/>
              </w:rPr>
              <w:t>sewer</w:t>
            </w:r>
            <w:r w:rsidRPr="00D43BDC">
              <w:rPr>
                <w:rFonts w:ascii="Arial" w:hAnsi="Arial"/>
                <w:color w:val="000000"/>
                <w:sz w:val="18"/>
                <w:szCs w:val="18"/>
              </w:rPr>
              <w:t xml:space="preserve"> system</w:t>
            </w:r>
          </w:p>
        </w:tc>
      </w:tr>
      <w:tr w:rsidR="001D4BBD" w:rsidRPr="00D43BDC" w14:paraId="708E7A2F" w14:textId="77777777" w:rsidTr="00E44ACD">
        <w:tc>
          <w:tcPr>
            <w:tcW w:w="9210" w:type="dxa"/>
            <w:gridSpan w:val="3"/>
          </w:tcPr>
          <w:p w14:paraId="315DA4F8" w14:textId="77777777" w:rsidR="001D4BBD" w:rsidRPr="00D43BDC" w:rsidRDefault="001D4BBD" w:rsidP="00E44ACD">
            <w:pPr>
              <w:numPr>
                <w:ilvl w:val="12"/>
                <w:numId w:val="0"/>
              </w:numPr>
              <w:spacing w:before="240"/>
              <w:rPr>
                <w:rFonts w:ascii="Arial" w:hAnsi="Arial"/>
                <w:color w:val="000000"/>
                <w:sz w:val="18"/>
                <w:szCs w:val="18"/>
              </w:rPr>
            </w:pPr>
            <w:r w:rsidRPr="00D43BDC">
              <w:rPr>
                <w:rFonts w:ascii="Arial" w:hAnsi="Arial"/>
                <w:b/>
                <w:color w:val="000000"/>
                <w:sz w:val="18"/>
                <w:szCs w:val="18"/>
              </w:rPr>
              <w:t>Land use of pervious areas</w:t>
            </w:r>
          </w:p>
        </w:tc>
      </w:tr>
      <w:tr w:rsidR="001D4BBD" w:rsidRPr="00D43BDC" w14:paraId="40506AA4" w14:textId="77777777" w:rsidTr="00E44ACD">
        <w:tc>
          <w:tcPr>
            <w:tcW w:w="2338" w:type="dxa"/>
          </w:tcPr>
          <w:p w14:paraId="24F250D7" w14:textId="77777777" w:rsidR="001D4BBD" w:rsidRPr="00D43BDC" w:rsidRDefault="001D4BBD" w:rsidP="00E44ACD">
            <w:pPr>
              <w:numPr>
                <w:ilvl w:val="12"/>
                <w:numId w:val="0"/>
              </w:numPr>
              <w:spacing w:after="120"/>
              <w:jc w:val="both"/>
              <w:rPr>
                <w:rFonts w:ascii="Arial" w:hAnsi="Arial"/>
                <w:sz w:val="18"/>
                <w:szCs w:val="18"/>
              </w:rPr>
            </w:pPr>
            <w:r w:rsidRPr="00D43BDC">
              <w:rPr>
                <w:rFonts w:ascii="Arial" w:hAnsi="Arial"/>
                <w:sz w:val="18"/>
                <w:szCs w:val="18"/>
              </w:rPr>
              <w:t>L</w:t>
            </w:r>
          </w:p>
        </w:tc>
        <w:tc>
          <w:tcPr>
            <w:tcW w:w="6872" w:type="dxa"/>
            <w:gridSpan w:val="2"/>
          </w:tcPr>
          <w:p w14:paraId="7F141401" w14:textId="218D0973"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agricultural use (incl. pastures)</w:t>
            </w:r>
          </w:p>
        </w:tc>
      </w:tr>
      <w:tr w:rsidR="001D4BBD" w:rsidRPr="00D43BDC" w14:paraId="0FCFE8A3" w14:textId="77777777" w:rsidTr="00E44ACD">
        <w:tc>
          <w:tcPr>
            <w:tcW w:w="2338" w:type="dxa"/>
          </w:tcPr>
          <w:p w14:paraId="6817EE37" w14:textId="77777777" w:rsidR="001D4BBD" w:rsidRPr="00D43BDC" w:rsidRDefault="001D4BBD" w:rsidP="00E44ACD">
            <w:pPr>
              <w:numPr>
                <w:ilvl w:val="12"/>
                <w:numId w:val="0"/>
              </w:numPr>
              <w:spacing w:after="120"/>
              <w:jc w:val="both"/>
              <w:rPr>
                <w:rFonts w:ascii="Arial" w:hAnsi="Arial"/>
                <w:sz w:val="18"/>
                <w:szCs w:val="18"/>
              </w:rPr>
            </w:pPr>
            <w:r w:rsidRPr="00D43BDC">
              <w:rPr>
                <w:rFonts w:ascii="Arial" w:hAnsi="Arial"/>
                <w:sz w:val="18"/>
                <w:szCs w:val="18"/>
              </w:rPr>
              <w:t>W</w:t>
            </w:r>
          </w:p>
        </w:tc>
        <w:tc>
          <w:tcPr>
            <w:tcW w:w="6872" w:type="dxa"/>
            <w:gridSpan w:val="2"/>
          </w:tcPr>
          <w:p w14:paraId="791AAF9C" w14:textId="16837FC3"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forest use (</w:t>
            </w:r>
            <w:r w:rsidR="002356EB" w:rsidRPr="00D43BDC">
              <w:rPr>
                <w:rFonts w:ascii="Arial" w:hAnsi="Arial"/>
                <w:color w:val="000000"/>
                <w:sz w:val="18"/>
                <w:szCs w:val="18"/>
              </w:rPr>
              <w:t>assuming an even age-class distribution</w:t>
            </w:r>
            <w:r w:rsidRPr="00D43BDC">
              <w:rPr>
                <w:rFonts w:ascii="Arial" w:hAnsi="Arial"/>
                <w:color w:val="000000"/>
                <w:sz w:val="18"/>
                <w:szCs w:val="18"/>
              </w:rPr>
              <w:t>)</w:t>
            </w:r>
          </w:p>
        </w:tc>
      </w:tr>
      <w:tr w:rsidR="001D4BBD" w:rsidRPr="00D43BDC" w14:paraId="1CF36A74" w14:textId="77777777" w:rsidTr="00E44ACD">
        <w:tc>
          <w:tcPr>
            <w:tcW w:w="2338" w:type="dxa"/>
          </w:tcPr>
          <w:p w14:paraId="361C7D86" w14:textId="77777777" w:rsidR="001D4BBD" w:rsidRPr="00D43BDC" w:rsidRDefault="001D4BBD" w:rsidP="00E44ACD">
            <w:pPr>
              <w:numPr>
                <w:ilvl w:val="12"/>
                <w:numId w:val="0"/>
              </w:numPr>
              <w:spacing w:after="120"/>
              <w:jc w:val="both"/>
              <w:rPr>
                <w:rFonts w:ascii="Arial" w:hAnsi="Arial"/>
                <w:sz w:val="18"/>
                <w:szCs w:val="18"/>
              </w:rPr>
            </w:pPr>
            <w:r w:rsidRPr="00D43BDC">
              <w:rPr>
                <w:rFonts w:ascii="Arial" w:hAnsi="Arial"/>
                <w:sz w:val="18"/>
                <w:szCs w:val="18"/>
              </w:rPr>
              <w:t>K</w:t>
            </w:r>
          </w:p>
        </w:tc>
        <w:tc>
          <w:tcPr>
            <w:tcW w:w="6872" w:type="dxa"/>
            <w:gridSpan w:val="2"/>
          </w:tcPr>
          <w:p w14:paraId="7E083C04" w14:textId="3407577D"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horticultural use (</w:t>
            </w:r>
            <w:r w:rsidR="002356EB" w:rsidRPr="00D43BDC">
              <w:rPr>
                <w:rFonts w:ascii="Arial" w:hAnsi="Arial"/>
                <w:color w:val="000000"/>
                <w:sz w:val="18"/>
                <w:szCs w:val="18"/>
              </w:rPr>
              <w:t>model assumption</w:t>
            </w:r>
            <w:r w:rsidRPr="00D43BDC">
              <w:rPr>
                <w:rFonts w:ascii="Arial" w:hAnsi="Arial"/>
                <w:color w:val="000000"/>
                <w:sz w:val="18"/>
                <w:szCs w:val="18"/>
              </w:rPr>
              <w:t>: BER = 75 mm/a)</w:t>
            </w:r>
          </w:p>
        </w:tc>
      </w:tr>
      <w:tr w:rsidR="001D4BBD" w:rsidRPr="00D43BDC" w14:paraId="792BEEBF" w14:textId="77777777" w:rsidTr="00E44ACD">
        <w:tc>
          <w:tcPr>
            <w:tcW w:w="2338" w:type="dxa"/>
          </w:tcPr>
          <w:p w14:paraId="4147A780" w14:textId="77777777" w:rsidR="001D4BBD" w:rsidRPr="00D43BDC" w:rsidRDefault="001D4BBD" w:rsidP="00E44ACD">
            <w:pPr>
              <w:numPr>
                <w:ilvl w:val="12"/>
                <w:numId w:val="0"/>
              </w:numPr>
              <w:spacing w:after="120"/>
              <w:jc w:val="both"/>
              <w:rPr>
                <w:rFonts w:ascii="Arial" w:hAnsi="Arial"/>
                <w:sz w:val="18"/>
                <w:szCs w:val="18"/>
              </w:rPr>
            </w:pPr>
            <w:r w:rsidRPr="00D43BDC">
              <w:rPr>
                <w:rFonts w:ascii="Arial" w:hAnsi="Arial"/>
                <w:sz w:val="18"/>
                <w:szCs w:val="18"/>
              </w:rPr>
              <w:t>D</w:t>
            </w:r>
          </w:p>
        </w:tc>
        <w:tc>
          <w:tcPr>
            <w:tcW w:w="6872" w:type="dxa"/>
            <w:gridSpan w:val="2"/>
          </w:tcPr>
          <w:p w14:paraId="74F1BEA6" w14:textId="77777777"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area without vegetation</w:t>
            </w:r>
          </w:p>
        </w:tc>
      </w:tr>
      <w:tr w:rsidR="001D4BBD" w:rsidRPr="00D43BDC" w14:paraId="6E580C34" w14:textId="77777777" w:rsidTr="00E44ACD">
        <w:tc>
          <w:tcPr>
            <w:tcW w:w="2338" w:type="dxa"/>
          </w:tcPr>
          <w:p w14:paraId="25730CC0" w14:textId="77777777" w:rsidR="001D4BBD" w:rsidRPr="00D43BDC" w:rsidRDefault="001D4BBD" w:rsidP="00E44ACD">
            <w:pPr>
              <w:numPr>
                <w:ilvl w:val="12"/>
                <w:numId w:val="0"/>
              </w:numPr>
              <w:spacing w:after="120"/>
              <w:jc w:val="both"/>
              <w:rPr>
                <w:rFonts w:ascii="Arial" w:hAnsi="Arial"/>
                <w:sz w:val="18"/>
                <w:szCs w:val="18"/>
              </w:rPr>
            </w:pPr>
            <w:r w:rsidRPr="00D43BDC">
              <w:rPr>
                <w:rFonts w:ascii="Arial" w:hAnsi="Arial"/>
                <w:sz w:val="18"/>
                <w:szCs w:val="18"/>
              </w:rPr>
              <w:t>G</w:t>
            </w:r>
          </w:p>
        </w:tc>
        <w:tc>
          <w:tcPr>
            <w:tcW w:w="6872" w:type="dxa"/>
            <w:gridSpan w:val="2"/>
          </w:tcPr>
          <w:p w14:paraId="49BCE2DD" w14:textId="525B880D" w:rsidR="001D4BBD" w:rsidRPr="00D43BDC" w:rsidRDefault="002356EB" w:rsidP="00E44ACD">
            <w:pPr>
              <w:numPr>
                <w:ilvl w:val="12"/>
                <w:numId w:val="0"/>
              </w:numPr>
              <w:rPr>
                <w:rFonts w:ascii="Arial" w:hAnsi="Arial"/>
                <w:color w:val="000000"/>
                <w:sz w:val="18"/>
                <w:szCs w:val="18"/>
              </w:rPr>
            </w:pPr>
            <w:r w:rsidRPr="00D43BDC">
              <w:rPr>
                <w:rFonts w:ascii="Arial" w:hAnsi="Arial"/>
                <w:color w:val="000000"/>
                <w:sz w:val="18"/>
                <w:szCs w:val="18"/>
              </w:rPr>
              <w:t>water</w:t>
            </w:r>
            <w:r w:rsidR="0058495E" w:rsidRPr="00D43BDC">
              <w:rPr>
                <w:rFonts w:ascii="Arial" w:hAnsi="Arial"/>
                <w:color w:val="000000"/>
                <w:sz w:val="18"/>
                <w:szCs w:val="18"/>
              </w:rPr>
              <w:t xml:space="preserve"> body</w:t>
            </w:r>
          </w:p>
        </w:tc>
      </w:tr>
      <w:tr w:rsidR="001D4BBD" w:rsidRPr="00D43BDC" w14:paraId="1C81BAB7" w14:textId="77777777" w:rsidTr="00E44ACD">
        <w:tc>
          <w:tcPr>
            <w:tcW w:w="9210" w:type="dxa"/>
            <w:gridSpan w:val="3"/>
          </w:tcPr>
          <w:p w14:paraId="42D91184" w14:textId="77777777" w:rsidR="001D4BBD" w:rsidRPr="00D43BDC" w:rsidRDefault="001D4BBD" w:rsidP="00E44ACD">
            <w:pPr>
              <w:numPr>
                <w:ilvl w:val="12"/>
                <w:numId w:val="0"/>
              </w:numPr>
              <w:spacing w:before="240"/>
              <w:rPr>
                <w:rFonts w:ascii="Arial" w:hAnsi="Arial"/>
                <w:color w:val="000000"/>
                <w:sz w:val="18"/>
                <w:szCs w:val="18"/>
              </w:rPr>
            </w:pPr>
            <w:r w:rsidRPr="00D43BDC">
              <w:rPr>
                <w:rFonts w:ascii="Arial" w:hAnsi="Arial"/>
                <w:b/>
                <w:color w:val="000000"/>
                <w:sz w:val="18"/>
                <w:szCs w:val="18"/>
              </w:rPr>
              <w:t>Soil type</w:t>
            </w:r>
          </w:p>
        </w:tc>
      </w:tr>
      <w:tr w:rsidR="001D4BBD" w:rsidRPr="00D43BDC" w14:paraId="4FB1E739" w14:textId="77777777" w:rsidTr="00E44ACD">
        <w:tc>
          <w:tcPr>
            <w:tcW w:w="2338" w:type="dxa"/>
          </w:tcPr>
          <w:p w14:paraId="37E4B614" w14:textId="77777777" w:rsidR="001D4BBD" w:rsidRPr="00D43BDC" w:rsidRDefault="001D4BBD" w:rsidP="00E44ACD">
            <w:pPr>
              <w:numPr>
                <w:ilvl w:val="12"/>
                <w:numId w:val="0"/>
              </w:numPr>
              <w:rPr>
                <w:rFonts w:ascii="Arial" w:hAnsi="Arial"/>
                <w:sz w:val="18"/>
                <w:szCs w:val="18"/>
              </w:rPr>
            </w:pPr>
            <w:r w:rsidRPr="00D43BDC">
              <w:rPr>
                <w:rFonts w:ascii="Arial" w:hAnsi="Arial"/>
                <w:color w:val="000000"/>
                <w:sz w:val="18"/>
                <w:szCs w:val="18"/>
              </w:rPr>
              <w:t>NFK</w:t>
            </w:r>
          </w:p>
        </w:tc>
        <w:tc>
          <w:tcPr>
            <w:tcW w:w="6872" w:type="dxa"/>
            <w:gridSpan w:val="2"/>
          </w:tcPr>
          <w:p w14:paraId="5C29EE90" w14:textId="4D63EC80" w:rsidR="001D4BBD" w:rsidRPr="00D43BDC" w:rsidRDefault="002356EB" w:rsidP="00E44ACD">
            <w:pPr>
              <w:numPr>
                <w:ilvl w:val="12"/>
                <w:numId w:val="0"/>
              </w:numPr>
              <w:rPr>
                <w:rFonts w:ascii="Arial" w:hAnsi="Arial"/>
                <w:color w:val="000000"/>
                <w:sz w:val="18"/>
                <w:szCs w:val="18"/>
              </w:rPr>
            </w:pPr>
            <w:r w:rsidRPr="00D43BDC">
              <w:rPr>
                <w:rFonts w:ascii="Arial" w:hAnsi="Arial"/>
                <w:color w:val="000000"/>
                <w:sz w:val="18"/>
                <w:szCs w:val="18"/>
              </w:rPr>
              <w:t>available water</w:t>
            </w:r>
            <w:r w:rsidR="001D4BBD" w:rsidRPr="00D43BDC">
              <w:rPr>
                <w:rFonts w:ascii="Arial" w:hAnsi="Arial"/>
                <w:color w:val="000000"/>
                <w:sz w:val="18"/>
                <w:szCs w:val="18"/>
              </w:rPr>
              <w:t xml:space="preserve"> capacity </w:t>
            </w:r>
            <w:r w:rsidRPr="00D43BDC">
              <w:rPr>
                <w:rFonts w:ascii="Arial" w:hAnsi="Arial"/>
                <w:color w:val="000000"/>
                <w:sz w:val="18"/>
                <w:szCs w:val="18"/>
              </w:rPr>
              <w:t xml:space="preserve">of soils </w:t>
            </w:r>
            <w:r w:rsidR="001D4BBD" w:rsidRPr="00D43BDC">
              <w:rPr>
                <w:rFonts w:ascii="Arial" w:hAnsi="Arial"/>
                <w:color w:val="000000"/>
                <w:sz w:val="18"/>
                <w:szCs w:val="18"/>
              </w:rPr>
              <w:t>(</w:t>
            </w:r>
            <w:r w:rsidRPr="00D43BDC">
              <w:rPr>
                <w:rFonts w:ascii="Arial" w:hAnsi="Arial"/>
                <w:color w:val="000000"/>
                <w:sz w:val="18"/>
                <w:szCs w:val="18"/>
              </w:rPr>
              <w:t xml:space="preserve">difference between water capacity of soils </w:t>
            </w:r>
            <w:r w:rsidR="00AF4CD2">
              <w:rPr>
                <w:rFonts w:ascii="Arial" w:hAnsi="Arial"/>
                <w:color w:val="000000"/>
                <w:sz w:val="18"/>
                <w:szCs w:val="18"/>
              </w:rPr>
              <w:t xml:space="preserve">(in vol%) </w:t>
            </w:r>
            <w:r w:rsidRPr="00D43BDC">
              <w:rPr>
                <w:rFonts w:ascii="Arial" w:hAnsi="Arial"/>
                <w:color w:val="000000"/>
                <w:sz w:val="18"/>
                <w:szCs w:val="18"/>
              </w:rPr>
              <w:t>and permanent wilting point</w:t>
            </w:r>
            <w:r w:rsidR="001D4BBD" w:rsidRPr="00D43BDC">
              <w:rPr>
                <w:rFonts w:ascii="Arial" w:hAnsi="Arial"/>
                <w:color w:val="000000"/>
                <w:sz w:val="18"/>
                <w:szCs w:val="18"/>
              </w:rPr>
              <w:t>)</w:t>
            </w:r>
          </w:p>
        </w:tc>
      </w:tr>
      <w:tr w:rsidR="001D4BBD" w:rsidRPr="00D43BDC" w14:paraId="464300D3" w14:textId="77777777" w:rsidTr="00E44ACD">
        <w:tc>
          <w:tcPr>
            <w:tcW w:w="2338" w:type="dxa"/>
          </w:tcPr>
          <w:p w14:paraId="77005889" w14:textId="77777777" w:rsidR="001D4BBD" w:rsidRPr="00D43BDC" w:rsidRDefault="001D4BBD" w:rsidP="00E44ACD">
            <w:pPr>
              <w:numPr>
                <w:ilvl w:val="12"/>
                <w:numId w:val="0"/>
              </w:numPr>
              <w:rPr>
                <w:rFonts w:ascii="Arial" w:hAnsi="Arial"/>
                <w:sz w:val="18"/>
                <w:szCs w:val="18"/>
              </w:rPr>
            </w:pPr>
            <w:r w:rsidRPr="00D43BDC">
              <w:rPr>
                <w:rFonts w:ascii="Arial" w:hAnsi="Arial"/>
                <w:color w:val="000000"/>
                <w:sz w:val="18"/>
                <w:szCs w:val="18"/>
              </w:rPr>
              <w:t>S, U, L, T</w:t>
            </w:r>
          </w:p>
        </w:tc>
        <w:tc>
          <w:tcPr>
            <w:tcW w:w="6872" w:type="dxa"/>
            <w:gridSpan w:val="2"/>
          </w:tcPr>
          <w:p w14:paraId="63517003" w14:textId="0D74BA87" w:rsidR="001D4BBD" w:rsidRPr="00D43BDC" w:rsidRDefault="004D7320" w:rsidP="00E44ACD">
            <w:pPr>
              <w:numPr>
                <w:ilvl w:val="12"/>
                <w:numId w:val="0"/>
              </w:numPr>
              <w:rPr>
                <w:rFonts w:ascii="Arial" w:hAnsi="Arial"/>
                <w:color w:val="000000"/>
                <w:sz w:val="18"/>
                <w:szCs w:val="18"/>
              </w:rPr>
            </w:pPr>
            <w:r w:rsidRPr="00D43BDC">
              <w:rPr>
                <w:rFonts w:ascii="Arial" w:hAnsi="Arial"/>
                <w:color w:val="000000"/>
                <w:sz w:val="18"/>
                <w:szCs w:val="18"/>
              </w:rPr>
              <w:t xml:space="preserve">specification </w:t>
            </w:r>
            <w:r w:rsidR="001D4BBD" w:rsidRPr="00D43BDC">
              <w:rPr>
                <w:rFonts w:ascii="Arial" w:hAnsi="Arial"/>
                <w:color w:val="000000"/>
                <w:sz w:val="18"/>
                <w:szCs w:val="18"/>
              </w:rPr>
              <w:t>of soil type (sands, silts,</w:t>
            </w:r>
            <w:r w:rsidR="002356EB" w:rsidRPr="00D43BDC">
              <w:rPr>
                <w:rFonts w:ascii="Arial" w:hAnsi="Arial"/>
                <w:color w:val="000000"/>
                <w:sz w:val="18"/>
                <w:szCs w:val="18"/>
              </w:rPr>
              <w:t xml:space="preserve"> loams</w:t>
            </w:r>
            <w:r w:rsidR="001D4BBD" w:rsidRPr="00D43BDC">
              <w:rPr>
                <w:rFonts w:ascii="Arial" w:hAnsi="Arial"/>
                <w:color w:val="000000"/>
                <w:sz w:val="18"/>
                <w:szCs w:val="18"/>
              </w:rPr>
              <w:t xml:space="preserve"> clays;</w:t>
            </w:r>
          </w:p>
        </w:tc>
      </w:tr>
      <w:tr w:rsidR="001D4BBD" w:rsidRPr="00D43BDC" w14:paraId="56C066CB" w14:textId="77777777" w:rsidTr="00E44ACD">
        <w:tc>
          <w:tcPr>
            <w:tcW w:w="2338" w:type="dxa"/>
          </w:tcPr>
          <w:p w14:paraId="13838169" w14:textId="77777777" w:rsidR="001D4BBD" w:rsidRPr="00D43BDC" w:rsidRDefault="001D4BBD" w:rsidP="00E44ACD">
            <w:pPr>
              <w:numPr>
                <w:ilvl w:val="12"/>
                <w:numId w:val="0"/>
              </w:numPr>
              <w:rPr>
                <w:rFonts w:ascii="Arial" w:hAnsi="Arial"/>
                <w:sz w:val="18"/>
                <w:szCs w:val="18"/>
              </w:rPr>
            </w:pPr>
            <w:r w:rsidRPr="00D43BDC">
              <w:rPr>
                <w:rFonts w:ascii="Arial" w:hAnsi="Arial"/>
                <w:color w:val="000000"/>
                <w:sz w:val="18"/>
                <w:szCs w:val="18"/>
              </w:rPr>
              <w:t>N, H</w:t>
            </w:r>
          </w:p>
        </w:tc>
        <w:tc>
          <w:tcPr>
            <w:tcW w:w="6872" w:type="dxa"/>
            <w:gridSpan w:val="2"/>
          </w:tcPr>
          <w:p w14:paraId="37085C0E" w14:textId="0A80FEBE"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low</w:t>
            </w:r>
            <w:r w:rsidR="004D7320" w:rsidRPr="00262C92">
              <w:rPr>
                <w:rFonts w:ascii="Arial" w:hAnsi="Arial"/>
                <w:color w:val="000000"/>
                <w:sz w:val="18"/>
                <w:szCs w:val="18"/>
              </w:rPr>
              <w:t>-moor</w:t>
            </w:r>
            <w:r w:rsidRPr="00D43BDC">
              <w:rPr>
                <w:rFonts w:ascii="Arial" w:hAnsi="Arial"/>
                <w:color w:val="000000"/>
                <w:sz w:val="18"/>
                <w:szCs w:val="18"/>
              </w:rPr>
              <w:t xml:space="preserve"> bog, </w:t>
            </w:r>
            <w:r w:rsidR="004D7320" w:rsidRPr="00262C92">
              <w:rPr>
                <w:rFonts w:ascii="Arial" w:hAnsi="Arial"/>
                <w:color w:val="000000"/>
                <w:sz w:val="18"/>
                <w:szCs w:val="18"/>
              </w:rPr>
              <w:t>raised</w:t>
            </w:r>
            <w:r w:rsidR="004D7320" w:rsidRPr="00D43BDC">
              <w:rPr>
                <w:rFonts w:ascii="Arial" w:hAnsi="Arial"/>
                <w:color w:val="000000"/>
                <w:sz w:val="18"/>
                <w:szCs w:val="18"/>
              </w:rPr>
              <w:t xml:space="preserve"> </w:t>
            </w:r>
            <w:r w:rsidRPr="00D43BDC">
              <w:rPr>
                <w:rFonts w:ascii="Arial" w:hAnsi="Arial"/>
                <w:color w:val="000000"/>
                <w:sz w:val="18"/>
                <w:szCs w:val="18"/>
              </w:rPr>
              <w:t>bog) for determin</w:t>
            </w:r>
            <w:r w:rsidR="002E712A" w:rsidRPr="00D43BDC">
              <w:rPr>
                <w:rFonts w:ascii="Arial" w:hAnsi="Arial"/>
                <w:color w:val="000000"/>
                <w:sz w:val="18"/>
                <w:szCs w:val="18"/>
              </w:rPr>
              <w:t>ing</w:t>
            </w:r>
            <w:r w:rsidRPr="00D43BDC">
              <w:rPr>
                <w:rFonts w:ascii="Arial" w:hAnsi="Arial"/>
                <w:color w:val="000000"/>
                <w:sz w:val="18"/>
                <w:szCs w:val="18"/>
              </w:rPr>
              <w:t xml:space="preserve"> capillary rise</w:t>
            </w:r>
          </w:p>
        </w:tc>
      </w:tr>
      <w:tr w:rsidR="001D4BBD" w:rsidRPr="00D43BDC" w14:paraId="05BC2386" w14:textId="77777777" w:rsidTr="00E44ACD">
        <w:tc>
          <w:tcPr>
            <w:tcW w:w="6733" w:type="dxa"/>
            <w:gridSpan w:val="2"/>
          </w:tcPr>
          <w:p w14:paraId="2E344E31" w14:textId="77777777" w:rsidR="001D4BBD" w:rsidRPr="00D43BDC" w:rsidRDefault="001D4BBD" w:rsidP="00E44ACD">
            <w:pPr>
              <w:numPr>
                <w:ilvl w:val="12"/>
                <w:numId w:val="0"/>
              </w:numPr>
              <w:spacing w:before="240"/>
              <w:rPr>
                <w:rFonts w:ascii="Arial" w:hAnsi="Arial"/>
                <w:color w:val="000000"/>
                <w:sz w:val="18"/>
                <w:szCs w:val="18"/>
              </w:rPr>
            </w:pPr>
            <w:r w:rsidRPr="00D43BDC">
              <w:rPr>
                <w:rFonts w:ascii="Arial" w:hAnsi="Arial"/>
                <w:b/>
                <w:color w:val="000000"/>
                <w:sz w:val="18"/>
                <w:szCs w:val="18"/>
              </w:rPr>
              <w:t>Depth to groundwater and capillary rise</w:t>
            </w:r>
          </w:p>
        </w:tc>
        <w:tc>
          <w:tcPr>
            <w:tcW w:w="2477" w:type="dxa"/>
          </w:tcPr>
          <w:p w14:paraId="27A87C7A" w14:textId="77777777" w:rsidR="001D4BBD" w:rsidRPr="00D43BDC" w:rsidRDefault="001D4BBD" w:rsidP="00E44ACD">
            <w:pPr>
              <w:numPr>
                <w:ilvl w:val="12"/>
                <w:numId w:val="0"/>
              </w:numPr>
              <w:rPr>
                <w:rFonts w:ascii="Arial" w:hAnsi="Arial"/>
                <w:color w:val="000000"/>
                <w:sz w:val="18"/>
                <w:szCs w:val="18"/>
              </w:rPr>
            </w:pPr>
          </w:p>
        </w:tc>
      </w:tr>
      <w:tr w:rsidR="001D4BBD" w:rsidRPr="00D43BDC" w14:paraId="1A60AD9C" w14:textId="77777777" w:rsidTr="00E44ACD">
        <w:tc>
          <w:tcPr>
            <w:tcW w:w="2338" w:type="dxa"/>
          </w:tcPr>
          <w:p w14:paraId="1DAB7EEF" w14:textId="77777777"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TG</w:t>
            </w:r>
          </w:p>
        </w:tc>
        <w:tc>
          <w:tcPr>
            <w:tcW w:w="6872" w:type="dxa"/>
            <w:gridSpan w:val="2"/>
          </w:tcPr>
          <w:p w14:paraId="57315397" w14:textId="2E95A49E"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depth to the water table (</w:t>
            </w:r>
            <w:r w:rsidR="0058495E" w:rsidRPr="00D43BDC">
              <w:rPr>
                <w:rFonts w:ascii="Arial" w:hAnsi="Arial"/>
                <w:color w:val="000000"/>
                <w:sz w:val="18"/>
                <w:szCs w:val="18"/>
              </w:rPr>
              <w:t xml:space="preserve">expressed as </w:t>
            </w:r>
            <w:r w:rsidRPr="00D43BDC">
              <w:rPr>
                <w:rFonts w:ascii="Arial" w:hAnsi="Arial"/>
                <w:color w:val="000000"/>
                <w:sz w:val="18"/>
                <w:szCs w:val="18"/>
              </w:rPr>
              <w:t>FLW</w:t>
            </w:r>
            <w:r w:rsidR="0058495E" w:rsidRPr="00D43BDC">
              <w:rPr>
                <w:rFonts w:ascii="Arial" w:hAnsi="Arial"/>
                <w:color w:val="000000"/>
                <w:sz w:val="18"/>
                <w:szCs w:val="18"/>
              </w:rPr>
              <w:t xml:space="preserve"> in</w:t>
            </w:r>
            <w:r w:rsidR="004333A8" w:rsidRPr="00D43BDC">
              <w:rPr>
                <w:rFonts w:ascii="Arial" w:hAnsi="Arial"/>
                <w:color w:val="000000"/>
                <w:sz w:val="18"/>
                <w:szCs w:val="18"/>
              </w:rPr>
              <w:t xml:space="preserve"> m</w:t>
            </w:r>
            <w:r w:rsidRPr="00D43BDC">
              <w:rPr>
                <w:rFonts w:ascii="Arial" w:hAnsi="Arial"/>
                <w:color w:val="000000"/>
                <w:sz w:val="18"/>
                <w:szCs w:val="18"/>
              </w:rPr>
              <w:t>) for determin</w:t>
            </w:r>
            <w:r w:rsidR="008A664D" w:rsidRPr="00D43BDC">
              <w:rPr>
                <w:rFonts w:ascii="Arial" w:hAnsi="Arial"/>
                <w:color w:val="000000"/>
                <w:sz w:val="18"/>
                <w:szCs w:val="18"/>
              </w:rPr>
              <w:t>ing the capillary rise (</w:t>
            </w:r>
            <w:r w:rsidRPr="00D43BDC">
              <w:rPr>
                <w:rFonts w:ascii="Arial" w:hAnsi="Arial"/>
                <w:color w:val="000000"/>
                <w:sz w:val="18"/>
                <w:szCs w:val="18"/>
              </w:rPr>
              <w:t>KR</w:t>
            </w:r>
            <w:r w:rsidR="008A664D" w:rsidRPr="00D43BDC">
              <w:rPr>
                <w:rFonts w:ascii="Arial" w:hAnsi="Arial"/>
                <w:color w:val="000000"/>
                <w:sz w:val="18"/>
                <w:szCs w:val="18"/>
              </w:rPr>
              <w:t>)</w:t>
            </w:r>
          </w:p>
        </w:tc>
      </w:tr>
      <w:tr w:rsidR="001D4BBD" w:rsidRPr="00D43BDC" w14:paraId="027F4452" w14:textId="77777777" w:rsidTr="00E44ACD">
        <w:tc>
          <w:tcPr>
            <w:tcW w:w="2338" w:type="dxa"/>
          </w:tcPr>
          <w:p w14:paraId="09F106C7" w14:textId="77777777" w:rsidR="001D4BBD" w:rsidRPr="00D43BDC" w:rsidRDefault="001D4BBD" w:rsidP="00E44ACD">
            <w:pPr>
              <w:numPr>
                <w:ilvl w:val="12"/>
                <w:numId w:val="0"/>
              </w:numPr>
              <w:rPr>
                <w:rFonts w:ascii="Arial" w:hAnsi="Arial"/>
                <w:color w:val="000000"/>
                <w:sz w:val="18"/>
                <w:szCs w:val="18"/>
              </w:rPr>
            </w:pPr>
            <w:r w:rsidRPr="00D43BDC">
              <w:rPr>
                <w:rFonts w:ascii="Arial" w:hAnsi="Arial"/>
                <w:color w:val="000000"/>
                <w:sz w:val="18"/>
                <w:szCs w:val="18"/>
              </w:rPr>
              <w:t>TA</w:t>
            </w:r>
          </w:p>
        </w:tc>
        <w:tc>
          <w:tcPr>
            <w:tcW w:w="6872" w:type="dxa"/>
            <w:gridSpan w:val="2"/>
          </w:tcPr>
          <w:p w14:paraId="7E9DB03E" w14:textId="4B3938E1" w:rsidR="001D4BBD" w:rsidRPr="00D43BDC" w:rsidRDefault="00DC65AA" w:rsidP="00E44ACD">
            <w:pPr>
              <w:numPr>
                <w:ilvl w:val="12"/>
                <w:numId w:val="0"/>
              </w:numPr>
              <w:rPr>
                <w:rFonts w:ascii="Arial" w:hAnsi="Arial"/>
                <w:color w:val="000000"/>
                <w:sz w:val="18"/>
                <w:szCs w:val="18"/>
              </w:rPr>
            </w:pPr>
            <w:r w:rsidRPr="00D43BDC">
              <w:rPr>
                <w:rFonts w:ascii="Arial" w:hAnsi="Arial"/>
                <w:color w:val="000000"/>
                <w:sz w:val="18"/>
                <w:szCs w:val="18"/>
              </w:rPr>
              <w:t xml:space="preserve">capillary rise </w:t>
            </w:r>
            <w:r w:rsidR="001D4BBD" w:rsidRPr="00D43BDC">
              <w:rPr>
                <w:rFonts w:ascii="Arial" w:hAnsi="Arial"/>
                <w:color w:val="000000"/>
                <w:sz w:val="18"/>
                <w:szCs w:val="18"/>
              </w:rPr>
              <w:t>height (</w:t>
            </w:r>
            <w:r w:rsidR="0058495E" w:rsidRPr="00D43BDC">
              <w:rPr>
                <w:rFonts w:ascii="Arial" w:hAnsi="Arial"/>
                <w:color w:val="000000"/>
                <w:sz w:val="18"/>
                <w:szCs w:val="18"/>
              </w:rPr>
              <w:t xml:space="preserve">in </w:t>
            </w:r>
            <w:r w:rsidR="001D4BBD" w:rsidRPr="00D43BDC">
              <w:rPr>
                <w:rFonts w:ascii="Arial" w:hAnsi="Arial"/>
                <w:color w:val="000000"/>
                <w:sz w:val="18"/>
                <w:szCs w:val="18"/>
              </w:rPr>
              <w:t>m), TA = TG - TW</w:t>
            </w:r>
          </w:p>
        </w:tc>
      </w:tr>
      <w:tr w:rsidR="001D4BBD" w:rsidRPr="00D43BDC" w14:paraId="7C474C14" w14:textId="77777777" w:rsidTr="00E44ACD">
        <w:tc>
          <w:tcPr>
            <w:tcW w:w="2338" w:type="dxa"/>
          </w:tcPr>
          <w:p w14:paraId="676CB2C3" w14:textId="77777777" w:rsidR="001D4BBD" w:rsidRPr="00D43BDC" w:rsidRDefault="001D4BBD" w:rsidP="00E44ACD">
            <w:pPr>
              <w:numPr>
                <w:ilvl w:val="12"/>
                <w:numId w:val="0"/>
              </w:numPr>
              <w:ind w:left="720" w:hanging="720"/>
              <w:rPr>
                <w:rFonts w:ascii="Arial" w:hAnsi="Arial"/>
                <w:color w:val="000000"/>
                <w:sz w:val="18"/>
                <w:szCs w:val="18"/>
              </w:rPr>
            </w:pPr>
            <w:r w:rsidRPr="00D43BDC">
              <w:rPr>
                <w:rFonts w:ascii="Arial" w:hAnsi="Arial"/>
                <w:color w:val="000000"/>
                <w:sz w:val="18"/>
                <w:szCs w:val="18"/>
              </w:rPr>
              <w:t>TW</w:t>
            </w:r>
          </w:p>
        </w:tc>
        <w:tc>
          <w:tcPr>
            <w:tcW w:w="6872" w:type="dxa"/>
            <w:gridSpan w:val="2"/>
          </w:tcPr>
          <w:p w14:paraId="5012CCCA" w14:textId="0E1DCDDB" w:rsidR="001D4BBD" w:rsidRPr="00D43BDC" w:rsidRDefault="00DC65AA" w:rsidP="00E44ACD">
            <w:pPr>
              <w:numPr>
                <w:ilvl w:val="12"/>
                <w:numId w:val="0"/>
              </w:numPr>
              <w:rPr>
                <w:rFonts w:ascii="Arial" w:hAnsi="Arial"/>
                <w:color w:val="000000"/>
                <w:sz w:val="18"/>
                <w:szCs w:val="18"/>
              </w:rPr>
            </w:pPr>
            <w:r w:rsidRPr="00D43BDC">
              <w:rPr>
                <w:rFonts w:ascii="Arial" w:hAnsi="Arial"/>
                <w:color w:val="000000"/>
                <w:sz w:val="18"/>
                <w:szCs w:val="18"/>
              </w:rPr>
              <w:t xml:space="preserve">mean extraction depth / </w:t>
            </w:r>
            <w:r w:rsidR="001D4BBD" w:rsidRPr="00D43BDC">
              <w:rPr>
                <w:rFonts w:ascii="Arial" w:hAnsi="Arial"/>
                <w:color w:val="000000"/>
                <w:sz w:val="18"/>
                <w:szCs w:val="18"/>
              </w:rPr>
              <w:t>mean effective root</w:t>
            </w:r>
            <w:r w:rsidRPr="00D43BDC">
              <w:rPr>
                <w:rFonts w:ascii="Arial" w:hAnsi="Arial"/>
                <w:color w:val="000000"/>
                <w:sz w:val="18"/>
                <w:szCs w:val="18"/>
              </w:rPr>
              <w:t>ing</w:t>
            </w:r>
            <w:r w:rsidR="001D4BBD" w:rsidRPr="00D43BDC">
              <w:rPr>
                <w:rFonts w:ascii="Arial" w:hAnsi="Arial"/>
                <w:color w:val="000000"/>
                <w:sz w:val="18"/>
                <w:szCs w:val="18"/>
              </w:rPr>
              <w:t xml:space="preserve"> depth (</w:t>
            </w:r>
            <w:r w:rsidR="0058495E" w:rsidRPr="00D43BDC">
              <w:rPr>
                <w:rFonts w:ascii="Arial" w:hAnsi="Arial"/>
                <w:color w:val="000000"/>
                <w:sz w:val="18"/>
                <w:szCs w:val="18"/>
              </w:rPr>
              <w:t xml:space="preserve">in </w:t>
            </w:r>
            <w:r w:rsidR="001D4BBD" w:rsidRPr="00D43BDC">
              <w:rPr>
                <w:rFonts w:ascii="Arial" w:hAnsi="Arial"/>
                <w:color w:val="000000"/>
                <w:sz w:val="18"/>
                <w:szCs w:val="18"/>
              </w:rPr>
              <w:t>m)</w:t>
            </w:r>
          </w:p>
        </w:tc>
      </w:tr>
    </w:tbl>
    <w:p w14:paraId="563E8E48" w14:textId="6D47DBB7" w:rsidR="001D4BBD" w:rsidRPr="00D43BDC" w:rsidRDefault="001D4BBD">
      <w:pPr>
        <w:pStyle w:val="Abbildung"/>
        <w:rPr>
          <w:lang w:val="en-GB"/>
        </w:rPr>
      </w:pPr>
      <w:r w:rsidRPr="00D43BDC">
        <w:rPr>
          <w:lang w:val="en-GB"/>
        </w:rPr>
        <w:t>Fig.</w:t>
      </w:r>
      <w:r w:rsidR="00043F1C">
        <w:rPr>
          <w:lang w:val="en-GB"/>
        </w:rPr>
        <w:t xml:space="preserve"> </w:t>
      </w:r>
      <w:r w:rsidRPr="00D43BDC">
        <w:rPr>
          <w:lang w:val="en-GB"/>
        </w:rPr>
        <w:t>2: Flow chart of the ABIMO model (</w:t>
      </w:r>
      <w:r w:rsidR="00703648" w:rsidRPr="00D43BDC">
        <w:rPr>
          <w:lang w:val="en-GB"/>
        </w:rPr>
        <w:t xml:space="preserve">modified </w:t>
      </w:r>
      <w:r w:rsidRPr="00D43BDC">
        <w:rPr>
          <w:lang w:val="en-GB"/>
        </w:rPr>
        <w:t>from Bach</w:t>
      </w:r>
      <w:r w:rsidR="00703648" w:rsidRPr="00D43BDC">
        <w:rPr>
          <w:lang w:val="en-GB"/>
        </w:rPr>
        <w:t>,</w:t>
      </w:r>
      <w:r w:rsidRPr="00D43BDC">
        <w:rPr>
          <w:lang w:val="en-GB"/>
        </w:rPr>
        <w:t xml:space="preserve"> 1997) </w:t>
      </w:r>
    </w:p>
    <w:p w14:paraId="1150CA42" w14:textId="4DCD20D3" w:rsidR="00501F6E" w:rsidRPr="00D43BDC" w:rsidRDefault="0078231D" w:rsidP="00FF3A3A">
      <w:pPr>
        <w:pStyle w:val="Normal"/>
        <w:spacing w:after="120" w:line="56" w:lineRule="atLeast"/>
        <w:jc w:val="both"/>
        <w:rPr>
          <w:noProof w:val="0"/>
          <w:lang w:val="en-GB"/>
        </w:rPr>
      </w:pPr>
      <w:r w:rsidRPr="00262C92">
        <w:rPr>
          <w:b/>
          <w:noProof w:val="0"/>
          <w:lang w:val="en-GB"/>
        </w:rPr>
        <w:t>Total runoff</w:t>
      </w:r>
      <w:r w:rsidRPr="00262C92">
        <w:rPr>
          <w:noProof w:val="0"/>
          <w:lang w:val="en-GB"/>
        </w:rPr>
        <w:t xml:space="preserve"> is estimated by subtracting actual evapotranspiration from the long-term annual mean precipitation. </w:t>
      </w:r>
      <w:r w:rsidRPr="00262C92">
        <w:rPr>
          <w:b/>
          <w:noProof w:val="0"/>
          <w:lang w:val="en-GB"/>
        </w:rPr>
        <w:t>Actual evapotranspiration</w:t>
      </w:r>
      <w:r w:rsidRPr="00262C92">
        <w:rPr>
          <w:noProof w:val="0"/>
          <w:lang w:val="en-GB"/>
        </w:rPr>
        <w:t xml:space="preserve"> reflects average conditions across sites and regions and depends mainly on precipitation, </w:t>
      </w:r>
      <w:r w:rsidRPr="00262C92">
        <w:rPr>
          <w:b/>
          <w:noProof w:val="0"/>
          <w:lang w:val="en-GB"/>
        </w:rPr>
        <w:t>potential evapotranspiration</w:t>
      </w:r>
      <w:r w:rsidRPr="00262C92">
        <w:rPr>
          <w:noProof w:val="0"/>
          <w:lang w:val="en-GB"/>
        </w:rPr>
        <w:t xml:space="preserve">, and </w:t>
      </w:r>
      <w:r w:rsidR="00923896" w:rsidRPr="00262C92">
        <w:rPr>
          <w:noProof w:val="0"/>
          <w:lang w:val="en-GB"/>
        </w:rPr>
        <w:t xml:space="preserve">the </w:t>
      </w:r>
      <w:r w:rsidRPr="00262C92">
        <w:rPr>
          <w:noProof w:val="0"/>
          <w:lang w:val="en-GB"/>
        </w:rPr>
        <w:t xml:space="preserve">average storage </w:t>
      </w:r>
      <w:r w:rsidR="00722B92">
        <w:rPr>
          <w:noProof w:val="0"/>
          <w:lang w:val="en-GB"/>
        </w:rPr>
        <w:t>capacity</w:t>
      </w:r>
      <w:r w:rsidRPr="00262C92">
        <w:rPr>
          <w:noProof w:val="0"/>
          <w:lang w:val="en-GB"/>
        </w:rPr>
        <w:t xml:space="preserve"> of the surfaces where evapotranspiration takes place</w:t>
      </w:r>
      <w:r w:rsidR="001D4BBD" w:rsidRPr="00262C92">
        <w:rPr>
          <w:noProof w:val="0"/>
          <w:lang w:val="en-GB"/>
        </w:rPr>
        <w:t xml:space="preserve">. </w:t>
      </w:r>
      <w:r w:rsidR="00FF3A3A" w:rsidRPr="00262C92">
        <w:rPr>
          <w:noProof w:val="0"/>
          <w:lang w:val="en-GB"/>
        </w:rPr>
        <w:t xml:space="preserve">When moisture is sufficient in these surfaces, actual </w:t>
      </w:r>
      <w:r w:rsidR="00FF3A3A" w:rsidRPr="00262C92">
        <w:rPr>
          <w:noProof w:val="0"/>
          <w:lang w:val="en-GB"/>
        </w:rPr>
        <w:lastRenderedPageBreak/>
        <w:t>evapotranspiration approaches potential levels, with greater storage capacity (such as higher soil water retention or deeper rooting) leading to higher evapotranspiration rates.</w:t>
      </w:r>
    </w:p>
    <w:p w14:paraId="5C934B25" w14:textId="7DCCB1F6" w:rsidR="00C31D7C" w:rsidRPr="00D43BDC" w:rsidRDefault="00852364" w:rsidP="00721125">
      <w:pPr>
        <w:pStyle w:val="Normal"/>
        <w:spacing w:after="120" w:line="233" w:lineRule="atLeast"/>
        <w:jc w:val="both"/>
        <w:rPr>
          <w:noProof w:val="0"/>
          <w:color w:val="000000"/>
          <w:lang w:val="en-GB"/>
        </w:rPr>
      </w:pPr>
      <w:r w:rsidRPr="00D43BDC">
        <w:rPr>
          <w:noProof w:val="0"/>
          <w:color w:val="000000"/>
          <w:lang w:val="en-GB"/>
        </w:rPr>
        <w:t xml:space="preserve">The relationship between the long-term means of actual evapotranspiration on the one hand and precipitation, potential evapotranspiration, and site evapotranspiration effectiveness on the other conforms to the Bagrov relationship </w:t>
      </w:r>
      <w:r w:rsidR="002A715C" w:rsidRPr="00D43BDC">
        <w:rPr>
          <w:noProof w:val="0"/>
          <w:color w:val="000000"/>
          <w:lang w:val="en-GB"/>
        </w:rPr>
        <w:t>(see Glugla et al. 1971, 1976; Bamberg et al. 1981; Fig. 3). Th</w:t>
      </w:r>
      <w:r w:rsidRPr="00D43BDC">
        <w:rPr>
          <w:noProof w:val="0"/>
          <w:color w:val="000000"/>
          <w:lang w:val="en-GB"/>
        </w:rPr>
        <w:t>is</w:t>
      </w:r>
      <w:r w:rsidR="002A715C" w:rsidRPr="00D43BDC">
        <w:rPr>
          <w:noProof w:val="0"/>
          <w:color w:val="000000"/>
          <w:lang w:val="en-GB"/>
        </w:rPr>
        <w:t xml:space="preserve"> relationship, derived from long-term lysimeter experiments, expresses how actual evapotranspiration responds nonlinearly to precipitation, depending on site characteristics</w:t>
      </w:r>
      <w:r w:rsidR="001D4BBD" w:rsidRPr="00262C92">
        <w:rPr>
          <w:noProof w:val="0"/>
          <w:lang w:val="en-GB"/>
        </w:rPr>
        <w:t xml:space="preserve">. </w:t>
      </w:r>
      <w:r w:rsidR="002A715C" w:rsidRPr="00262C92">
        <w:rPr>
          <w:noProof w:val="0"/>
          <w:lang w:val="en-GB"/>
        </w:rPr>
        <w:t>Based on th</w:t>
      </w:r>
      <w:r w:rsidRPr="00262C92">
        <w:rPr>
          <w:noProof w:val="0"/>
          <w:lang w:val="en-GB"/>
        </w:rPr>
        <w:t>e Bagrov</w:t>
      </w:r>
      <w:r w:rsidR="001D4BBD" w:rsidRPr="00262C92">
        <w:rPr>
          <w:noProof w:val="0"/>
          <w:lang w:val="en-GB"/>
        </w:rPr>
        <w:t xml:space="preserve"> relation</w:t>
      </w:r>
      <w:r w:rsidR="0049214F" w:rsidRPr="00262C92">
        <w:rPr>
          <w:noProof w:val="0"/>
          <w:lang w:val="en-GB"/>
        </w:rPr>
        <w:t>ship</w:t>
      </w:r>
      <w:r w:rsidR="001D4BBD" w:rsidRPr="00262C92">
        <w:rPr>
          <w:noProof w:val="0"/>
          <w:lang w:val="en-GB"/>
        </w:rPr>
        <w:t xml:space="preserve">, </w:t>
      </w:r>
      <w:r w:rsidR="0049214F" w:rsidRPr="00262C92">
        <w:rPr>
          <w:noProof w:val="0"/>
          <w:lang w:val="en-GB"/>
        </w:rPr>
        <w:t xml:space="preserve">and </w:t>
      </w:r>
      <w:r w:rsidR="00C83960" w:rsidRPr="00262C92">
        <w:rPr>
          <w:noProof w:val="0"/>
          <w:lang w:val="en-GB"/>
        </w:rPr>
        <w:t xml:space="preserve">given </w:t>
      </w:r>
      <w:r w:rsidR="001D4BBD" w:rsidRPr="00262C92">
        <w:rPr>
          <w:noProof w:val="0"/>
          <w:lang w:val="en-GB"/>
        </w:rPr>
        <w:t>the climat</w:t>
      </w:r>
      <w:r w:rsidR="00C83960" w:rsidRPr="00262C92">
        <w:rPr>
          <w:noProof w:val="0"/>
          <w:lang w:val="en-GB"/>
        </w:rPr>
        <w:t>ic</w:t>
      </w:r>
      <w:r w:rsidR="001D4BBD" w:rsidRPr="00262C92">
        <w:rPr>
          <w:noProof w:val="0"/>
          <w:lang w:val="en-GB"/>
        </w:rPr>
        <w:t xml:space="preserve"> </w:t>
      </w:r>
      <w:r w:rsidR="0049214F" w:rsidRPr="00262C92">
        <w:rPr>
          <w:noProof w:val="0"/>
          <w:lang w:val="en-GB"/>
        </w:rPr>
        <w:t>parameters</w:t>
      </w:r>
      <w:r w:rsidR="00C83960" w:rsidRPr="00262C92">
        <w:rPr>
          <w:noProof w:val="0"/>
          <w:lang w:val="en-GB"/>
        </w:rPr>
        <w:t xml:space="preserve"> </w:t>
      </w:r>
      <w:r w:rsidR="001D4BBD" w:rsidRPr="00262C92">
        <w:rPr>
          <w:noProof w:val="0"/>
          <w:lang w:val="en-GB"/>
        </w:rPr>
        <w:t xml:space="preserve">precipitation </w:t>
      </w:r>
      <w:r w:rsidR="001D4BBD" w:rsidRPr="00262C92">
        <w:rPr>
          <w:i/>
          <w:noProof w:val="0"/>
          <w:lang w:val="en-GB"/>
        </w:rPr>
        <w:t>P</w:t>
      </w:r>
      <w:r w:rsidR="001D4BBD" w:rsidRPr="00262C92">
        <w:rPr>
          <w:noProof w:val="0"/>
          <w:lang w:val="en-GB"/>
        </w:rPr>
        <w:t xml:space="preserve"> and potential evapo</w:t>
      </w:r>
      <w:r w:rsidR="00C83960" w:rsidRPr="00262C92">
        <w:rPr>
          <w:noProof w:val="0"/>
          <w:lang w:val="en-GB"/>
        </w:rPr>
        <w:t>transpi</w:t>
      </w:r>
      <w:r w:rsidR="001D4BBD" w:rsidRPr="00262C92">
        <w:rPr>
          <w:noProof w:val="0"/>
          <w:lang w:val="en-GB"/>
        </w:rPr>
        <w:t xml:space="preserve">ration </w:t>
      </w:r>
      <w:r w:rsidR="001D4BBD" w:rsidRPr="00262C92">
        <w:rPr>
          <w:i/>
          <w:noProof w:val="0"/>
          <w:lang w:val="en-GB"/>
        </w:rPr>
        <w:t>EP</w:t>
      </w:r>
      <w:r w:rsidR="001D4BBD" w:rsidRPr="00262C92">
        <w:rPr>
          <w:noProof w:val="0"/>
          <w:lang w:val="en-GB"/>
        </w:rPr>
        <w:t xml:space="preserve"> (</w:t>
      </w:r>
      <w:r w:rsidR="0049214F" w:rsidRPr="00262C92">
        <w:rPr>
          <w:noProof w:val="0"/>
          <w:lang w:val="en-GB"/>
        </w:rPr>
        <w:t xml:space="preserve">expressed as the </w:t>
      </w:r>
      <w:r w:rsidR="001D4BBD" w:rsidRPr="00262C92">
        <w:rPr>
          <w:i/>
          <w:noProof w:val="0"/>
          <w:lang w:val="en-GB"/>
        </w:rPr>
        <w:t>P/EP</w:t>
      </w:r>
      <w:r w:rsidR="001D4BBD" w:rsidRPr="00262C92">
        <w:rPr>
          <w:noProof w:val="0"/>
          <w:lang w:val="en-GB"/>
        </w:rPr>
        <w:t xml:space="preserve"> ratio), </w:t>
      </w:r>
      <w:r w:rsidR="0049214F" w:rsidRPr="00262C92">
        <w:rPr>
          <w:noProof w:val="0"/>
          <w:lang w:val="en-GB"/>
        </w:rPr>
        <w:t xml:space="preserve">together with the </w:t>
      </w:r>
      <w:r w:rsidR="002A715C" w:rsidRPr="00262C92">
        <w:rPr>
          <w:noProof w:val="0"/>
          <w:lang w:val="en-GB"/>
        </w:rPr>
        <w:t xml:space="preserve">site-specific </w:t>
      </w:r>
      <w:r w:rsidR="0049214F" w:rsidRPr="00262C92">
        <w:rPr>
          <w:noProof w:val="0"/>
          <w:lang w:val="en-GB"/>
        </w:rPr>
        <w:t xml:space="preserve">effectiveness </w:t>
      </w:r>
      <w:r w:rsidR="001D4BBD" w:rsidRPr="00262C92">
        <w:rPr>
          <w:noProof w:val="0"/>
          <w:lang w:val="en-GB"/>
        </w:rPr>
        <w:t xml:space="preserve">parameter </w:t>
      </w:r>
      <w:r w:rsidR="001D4BBD" w:rsidRPr="00262C92">
        <w:rPr>
          <w:i/>
          <w:noProof w:val="0"/>
          <w:lang w:val="en-GB"/>
        </w:rPr>
        <w:t>n</w:t>
      </w:r>
      <w:r w:rsidR="001D4BBD" w:rsidRPr="00262C92">
        <w:rPr>
          <w:noProof w:val="0"/>
          <w:lang w:val="en-GB"/>
        </w:rPr>
        <w:t xml:space="preserve">, the </w:t>
      </w:r>
      <w:r w:rsidR="0049214F" w:rsidRPr="00262C92">
        <w:rPr>
          <w:noProof w:val="0"/>
          <w:lang w:val="en-GB"/>
        </w:rPr>
        <w:t>ratio of actual to potential evapotranspiration</w:t>
      </w:r>
      <w:r w:rsidR="001D4BBD" w:rsidRPr="00262C92">
        <w:rPr>
          <w:noProof w:val="0"/>
          <w:lang w:val="en-GB"/>
        </w:rPr>
        <w:t xml:space="preserve"> (</w:t>
      </w:r>
      <w:r w:rsidR="001D4BBD" w:rsidRPr="00262C92">
        <w:rPr>
          <w:i/>
          <w:noProof w:val="0"/>
          <w:lang w:val="en-GB"/>
        </w:rPr>
        <w:t>ER/EP</w:t>
      </w:r>
      <w:r w:rsidR="001D4BBD" w:rsidRPr="00262C92">
        <w:rPr>
          <w:noProof w:val="0"/>
          <w:lang w:val="en-GB"/>
        </w:rPr>
        <w:t>)</w:t>
      </w:r>
      <w:r w:rsidR="0049214F" w:rsidRPr="00262C92">
        <w:rPr>
          <w:noProof w:val="0"/>
          <w:lang w:val="en-GB"/>
        </w:rPr>
        <w:t xml:space="preserve"> can be determined. This makes it possible to calculate actual</w:t>
      </w:r>
      <w:r w:rsidR="001D4BBD" w:rsidRPr="00262C92">
        <w:rPr>
          <w:noProof w:val="0"/>
          <w:lang w:val="en-GB"/>
        </w:rPr>
        <w:t xml:space="preserve"> evapo</w:t>
      </w:r>
      <w:r w:rsidR="00501F6E" w:rsidRPr="00262C92">
        <w:rPr>
          <w:noProof w:val="0"/>
          <w:lang w:val="en-GB"/>
        </w:rPr>
        <w:t>transpi</w:t>
      </w:r>
      <w:r w:rsidR="001D4BBD" w:rsidRPr="00262C92">
        <w:rPr>
          <w:noProof w:val="0"/>
          <w:lang w:val="en-GB"/>
        </w:rPr>
        <w:t xml:space="preserve">ration </w:t>
      </w:r>
      <w:r w:rsidR="001D4BBD" w:rsidRPr="00262C92">
        <w:rPr>
          <w:i/>
          <w:noProof w:val="0"/>
          <w:lang w:val="en-GB"/>
        </w:rPr>
        <w:t>ER</w:t>
      </w:r>
      <w:r w:rsidR="001D4BBD" w:rsidRPr="00262C92">
        <w:rPr>
          <w:noProof w:val="0"/>
          <w:lang w:val="en-GB"/>
        </w:rPr>
        <w:t xml:space="preserve"> for sites and </w:t>
      </w:r>
      <w:r w:rsidR="0049214F" w:rsidRPr="00262C92">
        <w:rPr>
          <w:noProof w:val="0"/>
          <w:lang w:val="en-GB"/>
        </w:rPr>
        <w:t>regions</w:t>
      </w:r>
      <w:r w:rsidR="001D4BBD" w:rsidRPr="00262C92">
        <w:rPr>
          <w:noProof w:val="0"/>
          <w:lang w:val="en-GB"/>
        </w:rPr>
        <w:t xml:space="preserve"> </w:t>
      </w:r>
      <w:r w:rsidR="002A715C" w:rsidRPr="00262C92">
        <w:rPr>
          <w:noProof w:val="0"/>
          <w:lang w:val="en-GB"/>
        </w:rPr>
        <w:t>not influenced</w:t>
      </w:r>
      <w:r w:rsidR="003C0A08" w:rsidRPr="00262C92">
        <w:rPr>
          <w:noProof w:val="0"/>
          <w:lang w:val="en-GB"/>
        </w:rPr>
        <w:t xml:space="preserve"> by groundwater</w:t>
      </w:r>
      <w:r w:rsidR="001D4BBD" w:rsidRPr="00262C92">
        <w:rPr>
          <w:noProof w:val="0"/>
          <w:lang w:val="en-GB"/>
        </w:rPr>
        <w:t xml:space="preserve">. </w:t>
      </w:r>
      <w:r w:rsidR="002A715C" w:rsidRPr="00262C92">
        <w:rPr>
          <w:noProof w:val="0"/>
          <w:lang w:val="en-GB"/>
        </w:rPr>
        <w:t>For areas affected by groundwater, a</w:t>
      </w:r>
      <w:r w:rsidR="0049214F" w:rsidRPr="00262C92">
        <w:rPr>
          <w:noProof w:val="0"/>
          <w:lang w:val="en-GB"/>
        </w:rPr>
        <w:t xml:space="preserve"> modified version of the</w:t>
      </w:r>
      <w:r w:rsidR="001D4BBD" w:rsidRPr="00262C92">
        <w:rPr>
          <w:noProof w:val="0"/>
          <w:lang w:val="en-GB"/>
        </w:rPr>
        <w:t xml:space="preserve"> Bagrov method is </w:t>
      </w:r>
      <w:r w:rsidR="002A715C" w:rsidRPr="00262C92">
        <w:rPr>
          <w:noProof w:val="0"/>
          <w:lang w:val="en-GB"/>
        </w:rPr>
        <w:t>applied</w:t>
      </w:r>
      <w:r w:rsidR="00C83960" w:rsidRPr="00262C92">
        <w:rPr>
          <w:noProof w:val="0"/>
          <w:lang w:val="en-GB"/>
        </w:rPr>
        <w:t xml:space="preserve">, </w:t>
      </w:r>
      <w:r w:rsidR="002A715C" w:rsidRPr="00262C92">
        <w:rPr>
          <w:noProof w:val="0"/>
          <w:lang w:val="en-GB"/>
        </w:rPr>
        <w:t>which</w:t>
      </w:r>
      <w:r w:rsidR="00C83960" w:rsidRPr="00262C92">
        <w:rPr>
          <w:noProof w:val="0"/>
          <w:lang w:val="en-GB"/>
        </w:rPr>
        <w:t xml:space="preserve"> add</w:t>
      </w:r>
      <w:r w:rsidR="002A715C" w:rsidRPr="00262C92">
        <w:rPr>
          <w:noProof w:val="0"/>
          <w:lang w:val="en-GB"/>
        </w:rPr>
        <w:t>s</w:t>
      </w:r>
      <w:r w:rsidR="00C83960" w:rsidRPr="00262C92">
        <w:rPr>
          <w:noProof w:val="0"/>
          <w:lang w:val="en-GB"/>
        </w:rPr>
        <w:t xml:space="preserve"> </w:t>
      </w:r>
      <w:r w:rsidR="0049214F" w:rsidRPr="00262C92">
        <w:rPr>
          <w:noProof w:val="0"/>
          <w:lang w:val="en-GB"/>
        </w:rPr>
        <w:t xml:space="preserve">the </w:t>
      </w:r>
      <w:r w:rsidR="001D4BBD" w:rsidRPr="00262C92">
        <w:rPr>
          <w:noProof w:val="0"/>
          <w:lang w:val="en-GB"/>
        </w:rPr>
        <w:t>mean capillary rise from the groundwater</w:t>
      </w:r>
      <w:r w:rsidR="0049214F" w:rsidRPr="00262C92">
        <w:rPr>
          <w:noProof w:val="0"/>
          <w:lang w:val="en-GB"/>
        </w:rPr>
        <w:t xml:space="preserve"> </w:t>
      </w:r>
      <w:r w:rsidR="001D4BBD" w:rsidRPr="00262C92">
        <w:rPr>
          <w:noProof w:val="0"/>
          <w:lang w:val="en-GB"/>
        </w:rPr>
        <w:t>to the</w:t>
      </w:r>
      <w:r w:rsidR="001D4BBD" w:rsidRPr="00D43BDC">
        <w:rPr>
          <w:noProof w:val="0"/>
          <w:color w:val="000000"/>
          <w:lang w:val="en-GB"/>
        </w:rPr>
        <w:t xml:space="preserve"> precipitation</w:t>
      </w:r>
      <w:r w:rsidR="0049214F" w:rsidRPr="00D43BDC">
        <w:rPr>
          <w:noProof w:val="0"/>
          <w:color w:val="000000"/>
          <w:lang w:val="en-GB"/>
        </w:rPr>
        <w:t xml:space="preserve"> input</w:t>
      </w:r>
      <w:r w:rsidR="001D4BBD" w:rsidRPr="00D43BDC">
        <w:rPr>
          <w:noProof w:val="0"/>
          <w:color w:val="000000"/>
          <w:lang w:val="en-GB"/>
        </w:rPr>
        <w:t>.</w:t>
      </w:r>
    </w:p>
    <w:p w14:paraId="36B727DF" w14:textId="77777777" w:rsidR="00C31D7C" w:rsidRPr="00D43BDC" w:rsidRDefault="00C31D7C">
      <w:pPr>
        <w:rPr>
          <w:rFonts w:ascii="Arial" w:hAnsi="Arial"/>
          <w:color w:val="000000"/>
        </w:rPr>
      </w:pPr>
      <w:r w:rsidRPr="00D43BDC">
        <w:rPr>
          <w:color w:val="000000"/>
        </w:rPr>
        <w:br w:type="page"/>
      </w:r>
    </w:p>
    <w:p w14:paraId="09C82195" w14:textId="77777777" w:rsidR="001D4BBD" w:rsidRPr="00D43BDC" w:rsidRDefault="001D4BBD" w:rsidP="00721125">
      <w:pPr>
        <w:pStyle w:val="Normal"/>
        <w:spacing w:after="120" w:line="233" w:lineRule="atLeast"/>
        <w:jc w:val="both"/>
        <w:rPr>
          <w:noProof w:val="0"/>
          <w:color w:val="000000"/>
          <w:lang w:val="en-GB"/>
        </w:rPr>
      </w:pPr>
    </w:p>
    <w:p w14:paraId="1360DAF0" w14:textId="2A57CED8" w:rsidR="001D4BBD" w:rsidRPr="00D43BDC" w:rsidRDefault="001B1508">
      <w:pPr>
        <w:pStyle w:val="Normal"/>
        <w:spacing w:after="120"/>
        <w:jc w:val="both"/>
        <w:rPr>
          <w:noProof w:val="0"/>
          <w:lang w:val="en-GB"/>
        </w:rPr>
      </w:pPr>
      <w:r w:rsidRPr="00262C92">
        <w:rPr>
          <w:lang w:val="en-GB" w:eastAsia="de-DE"/>
        </w:rPr>
        <w:drawing>
          <wp:inline distT="0" distB="0" distL="0" distR="0" wp14:anchorId="5C09747B" wp14:editId="095C78C9">
            <wp:extent cx="5006189" cy="3976778"/>
            <wp:effectExtent l="0" t="0" r="4445" b="508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7652" cy="3985884"/>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20"/>
        <w:gridCol w:w="6150"/>
      </w:tblGrid>
      <w:tr w:rsidR="00A70D29" w:rsidRPr="00D43BDC" w14:paraId="4454BEBC" w14:textId="77777777" w:rsidTr="00E44ACD">
        <w:tc>
          <w:tcPr>
            <w:tcW w:w="20" w:type="dxa"/>
          </w:tcPr>
          <w:p w14:paraId="11105773" w14:textId="77777777" w:rsidR="00A70D29" w:rsidRPr="00D43BDC" w:rsidRDefault="00A70D29">
            <w:pPr>
              <w:rPr>
                <w:rFonts w:ascii="Arial" w:eastAsia="Times New Roman" w:hAnsi="Arial"/>
                <w:sz w:val="24"/>
                <w:lang w:eastAsia="de-DE"/>
              </w:rPr>
            </w:pPr>
          </w:p>
        </w:tc>
        <w:tc>
          <w:tcPr>
            <w:tcW w:w="6150" w:type="dxa"/>
          </w:tcPr>
          <w:p w14:paraId="3AF78276" w14:textId="78332404" w:rsidR="00A70D29" w:rsidRPr="00262C92" w:rsidRDefault="00635FEB" w:rsidP="00E44ACD">
            <w:pPr>
              <w:rPr>
                <w:rFonts w:ascii="Arial" w:hAnsi="Arial"/>
                <w:sz w:val="24"/>
                <w:lang w:eastAsia="de-DE"/>
              </w:rPr>
            </w:pPr>
            <w:r w:rsidRPr="00635FEB">
              <w:rPr>
                <w:rFonts w:ascii="Arial" w:hAnsi="Arial"/>
                <w:noProof/>
                <w:sz w:val="24"/>
                <w:lang w:eastAsia="de-DE"/>
              </w:rPr>
              <w:drawing>
                <wp:inline distT="0" distB="0" distL="0" distR="0" wp14:anchorId="5CF9B359" wp14:editId="72624DF2">
                  <wp:extent cx="3905250" cy="3404870"/>
                  <wp:effectExtent l="0" t="0" r="0" b="5080"/>
                  <wp:docPr id="61337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7770" name=""/>
                          <pic:cNvPicPr/>
                        </pic:nvPicPr>
                        <pic:blipFill>
                          <a:blip r:embed="rId50"/>
                          <a:stretch>
                            <a:fillRect/>
                          </a:stretch>
                        </pic:blipFill>
                        <pic:spPr>
                          <a:xfrm>
                            <a:off x="0" y="0"/>
                            <a:ext cx="3905250" cy="3404870"/>
                          </a:xfrm>
                          <a:prstGeom prst="rect">
                            <a:avLst/>
                          </a:prstGeom>
                        </pic:spPr>
                      </pic:pic>
                    </a:graphicData>
                  </a:graphic>
                </wp:inline>
              </w:drawing>
            </w:r>
          </w:p>
        </w:tc>
      </w:tr>
    </w:tbl>
    <w:p w14:paraId="6867D065" w14:textId="386C840E" w:rsidR="001D4BBD" w:rsidRPr="00D43BDC" w:rsidRDefault="001D4BBD" w:rsidP="00BF0DC1">
      <w:pPr>
        <w:pStyle w:val="Normal"/>
        <w:keepLines/>
        <w:pBdr>
          <w:top w:val="double" w:sz="6" w:space="2" w:color="auto"/>
          <w:left w:val="double" w:sz="6" w:space="2" w:color="auto"/>
          <w:bottom w:val="double" w:sz="6" w:space="2" w:color="auto"/>
          <w:right w:val="double" w:sz="6" w:space="2" w:color="auto"/>
        </w:pBdr>
        <w:tabs>
          <w:tab w:val="left" w:pos="709"/>
        </w:tabs>
        <w:spacing w:before="120" w:after="120" w:line="210" w:lineRule="atLeast"/>
        <w:ind w:left="709" w:hanging="709"/>
        <w:jc w:val="both"/>
        <w:rPr>
          <w:i/>
          <w:noProof w:val="0"/>
          <w:color w:val="000000"/>
          <w:lang w:val="en-GB"/>
        </w:rPr>
      </w:pPr>
      <w:r w:rsidRPr="00D43BDC">
        <w:rPr>
          <w:i/>
          <w:noProof w:val="0"/>
          <w:color w:val="000000"/>
          <w:lang w:val="en-GB"/>
        </w:rPr>
        <w:t>Fig.</w:t>
      </w:r>
      <w:r w:rsidR="001F6C0F">
        <w:rPr>
          <w:i/>
          <w:noProof w:val="0"/>
          <w:color w:val="000000"/>
          <w:lang w:val="en-GB"/>
        </w:rPr>
        <w:t xml:space="preserve"> </w:t>
      </w:r>
      <w:r w:rsidRPr="00D43BDC">
        <w:rPr>
          <w:i/>
          <w:noProof w:val="0"/>
          <w:color w:val="000000"/>
          <w:lang w:val="en-GB"/>
        </w:rPr>
        <w:t xml:space="preserve">3: </w:t>
      </w:r>
      <w:r w:rsidRPr="00D43BDC">
        <w:rPr>
          <w:i/>
          <w:noProof w:val="0"/>
          <w:color w:val="000000"/>
          <w:lang w:val="en-GB"/>
        </w:rPr>
        <w:tab/>
      </w:r>
      <w:r w:rsidR="00255319" w:rsidRPr="00D43BDC">
        <w:rPr>
          <w:i/>
          <w:noProof w:val="0"/>
          <w:color w:val="000000"/>
          <w:lang w:val="en-GB"/>
        </w:rPr>
        <w:t>Representation of the Bagrov relationship for selected values of the parameter n, and dependence of n on land use and soil type (after Glugla et al., 1995)</w:t>
      </w:r>
    </w:p>
    <w:p w14:paraId="71B29272" w14:textId="1A673C14" w:rsidR="001D4BBD" w:rsidRPr="00D43BDC" w:rsidRDefault="00F93546" w:rsidP="00831409">
      <w:pPr>
        <w:pStyle w:val="Normal"/>
        <w:spacing w:after="120" w:line="233" w:lineRule="atLeast"/>
        <w:jc w:val="both"/>
        <w:rPr>
          <w:noProof w:val="0"/>
          <w:lang w:val="en-GB"/>
        </w:rPr>
      </w:pPr>
      <w:r w:rsidRPr="00D43BDC">
        <w:rPr>
          <w:noProof w:val="0"/>
          <w:color w:val="000000"/>
          <w:lang w:val="en-GB"/>
        </w:rPr>
        <w:t>As</w:t>
      </w:r>
      <w:r w:rsidR="001D4BBD" w:rsidRPr="00262C92">
        <w:rPr>
          <w:noProof w:val="0"/>
          <w:lang w:val="en-GB"/>
        </w:rPr>
        <w:t xml:space="preserve"> precipitation </w:t>
      </w:r>
      <w:r w:rsidR="001D4BBD" w:rsidRPr="00262C92">
        <w:rPr>
          <w:i/>
          <w:noProof w:val="0"/>
          <w:lang w:val="en-GB"/>
        </w:rPr>
        <w:t>P</w:t>
      </w:r>
      <w:r w:rsidRPr="00262C92">
        <w:rPr>
          <w:noProof w:val="0"/>
          <w:lang w:val="en-GB"/>
        </w:rPr>
        <w:t xml:space="preserve"> increases</w:t>
      </w:r>
      <w:r w:rsidR="001D4BBD" w:rsidRPr="00262C92">
        <w:rPr>
          <w:noProof w:val="0"/>
          <w:lang w:val="en-GB"/>
        </w:rPr>
        <w:t xml:space="preserve">, </w:t>
      </w:r>
      <w:r w:rsidRPr="00262C92">
        <w:rPr>
          <w:noProof w:val="0"/>
          <w:lang w:val="en-GB"/>
        </w:rPr>
        <w:t>actual</w:t>
      </w:r>
      <w:r w:rsidR="001D4BBD" w:rsidRPr="00262C92">
        <w:rPr>
          <w:noProof w:val="0"/>
          <w:lang w:val="en-GB"/>
        </w:rPr>
        <w:t xml:space="preserve"> evapo</w:t>
      </w:r>
      <w:r w:rsidRPr="00262C92">
        <w:rPr>
          <w:noProof w:val="0"/>
          <w:lang w:val="en-GB"/>
        </w:rPr>
        <w:t>transpi</w:t>
      </w:r>
      <w:r w:rsidR="001D4BBD" w:rsidRPr="00262C92">
        <w:rPr>
          <w:noProof w:val="0"/>
          <w:lang w:val="en-GB"/>
        </w:rPr>
        <w:t xml:space="preserve">ration </w:t>
      </w:r>
      <w:r w:rsidR="001D4BBD" w:rsidRPr="00262C92">
        <w:rPr>
          <w:i/>
          <w:noProof w:val="0"/>
          <w:lang w:val="en-GB"/>
        </w:rPr>
        <w:t>ER</w:t>
      </w:r>
      <w:r w:rsidR="001D4BBD" w:rsidRPr="00262C92">
        <w:rPr>
          <w:noProof w:val="0"/>
          <w:lang w:val="en-GB"/>
        </w:rPr>
        <w:t xml:space="preserve"> approaches potential evapo</w:t>
      </w:r>
      <w:r w:rsidRPr="00262C92">
        <w:rPr>
          <w:noProof w:val="0"/>
          <w:lang w:val="en-GB"/>
        </w:rPr>
        <w:t>transpi</w:t>
      </w:r>
      <w:r w:rsidR="001D4BBD" w:rsidRPr="00262C92">
        <w:rPr>
          <w:noProof w:val="0"/>
          <w:lang w:val="en-GB"/>
        </w:rPr>
        <w:t xml:space="preserve">ration </w:t>
      </w:r>
      <w:r w:rsidR="001D4BBD" w:rsidRPr="00262C92">
        <w:rPr>
          <w:i/>
          <w:noProof w:val="0"/>
          <w:lang w:val="en-GB"/>
        </w:rPr>
        <w:t>EP</w:t>
      </w:r>
      <w:r w:rsidRPr="00262C92">
        <w:rPr>
          <w:noProof w:val="0"/>
          <w:lang w:val="en-GB"/>
        </w:rPr>
        <w:t>, so that the ratio</w:t>
      </w:r>
      <w:r w:rsidR="001D4BBD" w:rsidRPr="00262C92">
        <w:rPr>
          <w:noProof w:val="0"/>
          <w:lang w:val="en-GB"/>
        </w:rPr>
        <w:t xml:space="preserve"> </w:t>
      </w:r>
      <w:r w:rsidR="001D4BBD" w:rsidRPr="00262C92">
        <w:rPr>
          <w:i/>
          <w:noProof w:val="0"/>
          <w:lang w:val="en-GB"/>
        </w:rPr>
        <w:t>ER/EP</w:t>
      </w:r>
      <w:r w:rsidR="001D4BBD" w:rsidRPr="00262C92">
        <w:rPr>
          <w:noProof w:val="0"/>
          <w:lang w:val="en-GB"/>
        </w:rPr>
        <w:t xml:space="preserve"> </w:t>
      </w:r>
      <w:r w:rsidRPr="00262C92">
        <w:rPr>
          <w:noProof w:val="0"/>
          <w:lang w:val="en-GB"/>
        </w:rPr>
        <w:t>tends towards</w:t>
      </w:r>
      <w:r w:rsidR="001D4BBD" w:rsidRPr="00262C92">
        <w:rPr>
          <w:noProof w:val="0"/>
          <w:lang w:val="en-GB"/>
        </w:rPr>
        <w:t xml:space="preserve"> 1. </w:t>
      </w:r>
      <w:r w:rsidRPr="00262C92">
        <w:rPr>
          <w:noProof w:val="0"/>
          <w:lang w:val="en-GB"/>
        </w:rPr>
        <w:t>When</w:t>
      </w:r>
      <w:r w:rsidR="001D4BBD" w:rsidRPr="00262C92">
        <w:rPr>
          <w:noProof w:val="0"/>
          <w:lang w:val="en-GB"/>
        </w:rPr>
        <w:t xml:space="preserve"> precipitation </w:t>
      </w:r>
      <w:r w:rsidR="001D4BBD" w:rsidRPr="00262C92">
        <w:rPr>
          <w:i/>
          <w:noProof w:val="0"/>
          <w:lang w:val="en-GB"/>
        </w:rPr>
        <w:t>P</w:t>
      </w:r>
      <w:r w:rsidR="001D4BBD" w:rsidRPr="00262C92">
        <w:rPr>
          <w:noProof w:val="0"/>
          <w:lang w:val="en-GB"/>
        </w:rPr>
        <w:t xml:space="preserve"> </w:t>
      </w:r>
      <w:r w:rsidRPr="00262C92">
        <w:rPr>
          <w:noProof w:val="0"/>
          <w:lang w:val="en-GB"/>
        </w:rPr>
        <w:t xml:space="preserve">decreases </w:t>
      </w:r>
      <w:r w:rsidR="001D4BBD" w:rsidRPr="00262C92">
        <w:rPr>
          <w:noProof w:val="0"/>
          <w:lang w:val="en-GB"/>
        </w:rPr>
        <w:t>(</w:t>
      </w:r>
      <w:r w:rsidR="001D4BBD" w:rsidRPr="00262C92">
        <w:rPr>
          <w:i/>
          <w:noProof w:val="0"/>
          <w:lang w:val="en-GB"/>
        </w:rPr>
        <w:t>P/EP</w:t>
      </w:r>
      <w:r w:rsidR="001D4BBD" w:rsidRPr="00262C92">
        <w:rPr>
          <w:noProof w:val="0"/>
          <w:lang w:val="en-GB"/>
        </w:rPr>
        <w:t xml:space="preserve"> approaches 0), </w:t>
      </w:r>
      <w:r w:rsidRPr="00262C92">
        <w:rPr>
          <w:noProof w:val="0"/>
          <w:lang w:val="en-GB"/>
        </w:rPr>
        <w:t>actual</w:t>
      </w:r>
      <w:r w:rsidR="001D4BBD" w:rsidRPr="00262C92">
        <w:rPr>
          <w:noProof w:val="0"/>
          <w:lang w:val="en-GB"/>
        </w:rPr>
        <w:t xml:space="preserve"> evapo</w:t>
      </w:r>
      <w:r w:rsidRPr="00262C92">
        <w:rPr>
          <w:noProof w:val="0"/>
          <w:lang w:val="en-GB"/>
        </w:rPr>
        <w:t>transpi</w:t>
      </w:r>
      <w:r w:rsidR="001D4BBD" w:rsidRPr="00262C92">
        <w:rPr>
          <w:noProof w:val="0"/>
          <w:lang w:val="en-GB"/>
        </w:rPr>
        <w:t xml:space="preserve">ration </w:t>
      </w:r>
      <w:r w:rsidR="00E20CC2" w:rsidRPr="00262C92">
        <w:rPr>
          <w:i/>
          <w:noProof w:val="0"/>
          <w:lang w:val="en-GB"/>
        </w:rPr>
        <w:t>ER</w:t>
      </w:r>
      <w:r w:rsidR="00E20CC2" w:rsidRPr="00262C92">
        <w:rPr>
          <w:noProof w:val="0"/>
          <w:lang w:val="en-GB"/>
        </w:rPr>
        <w:t xml:space="preserve"> </w:t>
      </w:r>
      <w:r w:rsidR="001D4BBD" w:rsidRPr="00262C92">
        <w:rPr>
          <w:noProof w:val="0"/>
          <w:lang w:val="en-GB"/>
        </w:rPr>
        <w:t xml:space="preserve">approaches </w:t>
      </w:r>
      <w:r w:rsidR="00A31606" w:rsidRPr="00262C92">
        <w:rPr>
          <w:noProof w:val="0"/>
          <w:lang w:val="en-GB"/>
        </w:rPr>
        <w:t xml:space="preserve">the amount </w:t>
      </w:r>
      <w:r w:rsidR="001D4BBD" w:rsidRPr="00262C92">
        <w:rPr>
          <w:noProof w:val="0"/>
          <w:lang w:val="en-GB"/>
        </w:rPr>
        <w:t xml:space="preserve">of precipitation </w:t>
      </w:r>
      <w:r w:rsidR="001D4BBD" w:rsidRPr="00262C92">
        <w:rPr>
          <w:i/>
          <w:noProof w:val="0"/>
          <w:lang w:val="en-GB"/>
        </w:rPr>
        <w:t>P</w:t>
      </w:r>
      <w:r w:rsidR="00A31606" w:rsidRPr="00262C92">
        <w:rPr>
          <w:noProof w:val="0"/>
          <w:lang w:val="en-GB"/>
        </w:rPr>
        <w:t xml:space="preserve"> itself</w:t>
      </w:r>
      <w:r w:rsidR="001D4BBD" w:rsidRPr="00262C92">
        <w:rPr>
          <w:noProof w:val="0"/>
          <w:lang w:val="en-GB"/>
        </w:rPr>
        <w:t xml:space="preserve">. </w:t>
      </w:r>
      <w:r w:rsidR="00A31606" w:rsidRPr="00262C92">
        <w:rPr>
          <w:noProof w:val="0"/>
          <w:lang w:val="en-GB"/>
        </w:rPr>
        <w:t xml:space="preserve">How quickly these </w:t>
      </w:r>
      <w:r w:rsidR="006514A0">
        <w:rPr>
          <w:noProof w:val="0"/>
          <w:lang w:val="en-GB"/>
        </w:rPr>
        <w:t>values</w:t>
      </w:r>
      <w:r w:rsidR="00A31606" w:rsidRPr="00262C92">
        <w:rPr>
          <w:noProof w:val="0"/>
          <w:lang w:val="en-GB"/>
        </w:rPr>
        <w:t xml:space="preserve"> are reached depends on the storage </w:t>
      </w:r>
      <w:r w:rsidR="00722B92">
        <w:rPr>
          <w:noProof w:val="0"/>
          <w:lang w:val="en-GB"/>
        </w:rPr>
        <w:t>capacity</w:t>
      </w:r>
      <w:r w:rsidR="00A31606" w:rsidRPr="00262C92">
        <w:rPr>
          <w:noProof w:val="0"/>
          <w:lang w:val="en-GB"/>
        </w:rPr>
        <w:t xml:space="preserve"> of the evaporating surface, expressed by the effectiveness parameter </w:t>
      </w:r>
      <w:r w:rsidR="00A31606" w:rsidRPr="00262C92">
        <w:rPr>
          <w:i/>
          <w:noProof w:val="0"/>
          <w:lang w:val="en-GB"/>
        </w:rPr>
        <w:t>n</w:t>
      </w:r>
      <w:r w:rsidR="001D4BBD" w:rsidRPr="00D43BDC">
        <w:rPr>
          <w:noProof w:val="0"/>
          <w:color w:val="000000"/>
          <w:lang w:val="en-GB"/>
        </w:rPr>
        <w:t>.</w:t>
      </w:r>
    </w:p>
    <w:p w14:paraId="7F8191C1" w14:textId="56B6B943" w:rsidR="00447E38" w:rsidRPr="00D43BDC" w:rsidRDefault="00447E38" w:rsidP="00831409">
      <w:pPr>
        <w:pStyle w:val="Normal"/>
        <w:spacing w:after="120" w:line="233" w:lineRule="atLeast"/>
        <w:jc w:val="both"/>
        <w:rPr>
          <w:noProof w:val="0"/>
          <w:lang w:val="en-GB"/>
        </w:rPr>
      </w:pPr>
      <w:r w:rsidRPr="00D43BDC">
        <w:rPr>
          <w:noProof w:val="0"/>
          <w:color w:val="000000"/>
          <w:lang w:val="en-GB"/>
        </w:rPr>
        <w:lastRenderedPageBreak/>
        <w:t xml:space="preserve">A site’s </w:t>
      </w:r>
      <w:r w:rsidR="00EF03EF">
        <w:rPr>
          <w:noProof w:val="0"/>
          <w:color w:val="000000"/>
          <w:lang w:val="en-GB"/>
        </w:rPr>
        <w:t xml:space="preserve">ability to store water is mainly determined </w:t>
      </w:r>
      <w:r w:rsidRPr="00D43BDC">
        <w:rPr>
          <w:noProof w:val="0"/>
          <w:color w:val="000000"/>
          <w:lang w:val="en-GB"/>
        </w:rPr>
        <w:t>by</w:t>
      </w:r>
      <w:r w:rsidR="00EF03EF">
        <w:rPr>
          <w:noProof w:val="0"/>
          <w:color w:val="000000"/>
          <w:lang w:val="en-GB"/>
        </w:rPr>
        <w:t xml:space="preserve"> its</w:t>
      </w:r>
      <w:r w:rsidRPr="00D43BDC">
        <w:rPr>
          <w:noProof w:val="0"/>
          <w:color w:val="000000"/>
          <w:lang w:val="en-GB"/>
        </w:rPr>
        <w:t xml:space="preserve"> land use</w:t>
      </w:r>
      <w:r w:rsidR="00E20CC2" w:rsidRPr="00D43BDC">
        <w:rPr>
          <w:noProof w:val="0"/>
          <w:color w:val="000000"/>
          <w:lang w:val="en-GB"/>
        </w:rPr>
        <w:t xml:space="preserve"> </w:t>
      </w:r>
      <w:r w:rsidR="006514A0">
        <w:rPr>
          <w:noProof w:val="0"/>
          <w:color w:val="000000"/>
          <w:lang w:val="en-GB"/>
        </w:rPr>
        <w:t xml:space="preserve">and soil type. </w:t>
      </w:r>
      <w:r w:rsidR="00E132B1">
        <w:rPr>
          <w:noProof w:val="0"/>
          <w:color w:val="000000"/>
          <w:lang w:val="en-GB"/>
        </w:rPr>
        <w:t>In terms of land use, s</w:t>
      </w:r>
      <w:r w:rsidRPr="00D43BDC">
        <w:rPr>
          <w:noProof w:val="0"/>
          <w:color w:val="000000"/>
          <w:lang w:val="en-GB"/>
        </w:rPr>
        <w:t xml:space="preserve">torage </w:t>
      </w:r>
      <w:r w:rsidR="00EF03EF">
        <w:rPr>
          <w:noProof w:val="0"/>
          <w:color w:val="000000"/>
          <w:lang w:val="en-GB"/>
        </w:rPr>
        <w:t>capacity</w:t>
      </w:r>
      <w:r w:rsidRPr="00D43BDC">
        <w:rPr>
          <w:noProof w:val="0"/>
          <w:color w:val="000000"/>
          <w:lang w:val="en-GB"/>
        </w:rPr>
        <w:t xml:space="preserve"> </w:t>
      </w:r>
      <w:r w:rsidR="00EF03EF">
        <w:rPr>
          <w:noProof w:val="0"/>
          <w:color w:val="000000"/>
          <w:lang w:val="en-GB"/>
        </w:rPr>
        <w:t xml:space="preserve">generally </w:t>
      </w:r>
      <w:r w:rsidR="006514A0">
        <w:rPr>
          <w:noProof w:val="0"/>
          <w:color w:val="000000"/>
          <w:lang w:val="en-GB"/>
        </w:rPr>
        <w:t xml:space="preserve">increases </w:t>
      </w:r>
      <w:r w:rsidR="00E132B1">
        <w:rPr>
          <w:noProof w:val="0"/>
          <w:color w:val="000000"/>
          <w:lang w:val="en-GB"/>
        </w:rPr>
        <w:t xml:space="preserve">in the </w:t>
      </w:r>
      <w:r w:rsidR="00EF03EF">
        <w:rPr>
          <w:noProof w:val="0"/>
          <w:color w:val="000000"/>
          <w:lang w:val="en-GB"/>
        </w:rPr>
        <w:t xml:space="preserve">following </w:t>
      </w:r>
      <w:r w:rsidR="00E132B1">
        <w:rPr>
          <w:noProof w:val="0"/>
          <w:color w:val="000000"/>
          <w:lang w:val="en-GB"/>
        </w:rPr>
        <w:t>order:</w:t>
      </w:r>
      <w:r w:rsidRPr="00D43BDC">
        <w:rPr>
          <w:noProof w:val="0"/>
          <w:color w:val="000000"/>
          <w:lang w:val="en-GB"/>
        </w:rPr>
        <w:t xml:space="preserve"> impervious </w:t>
      </w:r>
      <w:r w:rsidR="00EF03EF">
        <w:rPr>
          <w:noProof w:val="0"/>
          <w:color w:val="000000"/>
          <w:lang w:val="en-GB"/>
        </w:rPr>
        <w:t>areas,</w:t>
      </w:r>
      <w:r w:rsidRPr="00D43BDC">
        <w:rPr>
          <w:noProof w:val="0"/>
          <w:color w:val="000000"/>
          <w:lang w:val="en-GB"/>
        </w:rPr>
        <w:t xml:space="preserve"> </w:t>
      </w:r>
      <w:r w:rsidR="00EF03EF">
        <w:rPr>
          <w:noProof w:val="0"/>
          <w:color w:val="000000"/>
          <w:lang w:val="en-GB"/>
        </w:rPr>
        <w:t>fallow areas,</w:t>
      </w:r>
      <w:r w:rsidRPr="00D43BDC">
        <w:rPr>
          <w:noProof w:val="0"/>
          <w:color w:val="000000"/>
          <w:lang w:val="en-GB"/>
        </w:rPr>
        <w:t xml:space="preserve"> agricultural</w:t>
      </w:r>
      <w:r w:rsidR="00E132B1">
        <w:rPr>
          <w:noProof w:val="0"/>
          <w:color w:val="000000"/>
          <w:lang w:val="en-GB"/>
        </w:rPr>
        <w:t xml:space="preserve"> </w:t>
      </w:r>
      <w:r w:rsidR="00EF03EF">
        <w:rPr>
          <w:noProof w:val="0"/>
          <w:color w:val="000000"/>
          <w:lang w:val="en-GB"/>
        </w:rPr>
        <w:t>areas</w:t>
      </w:r>
      <w:r w:rsidRPr="00D43BDC">
        <w:rPr>
          <w:noProof w:val="0"/>
          <w:color w:val="000000"/>
          <w:lang w:val="en-GB"/>
        </w:rPr>
        <w:t xml:space="preserve">, horticultural </w:t>
      </w:r>
      <w:r w:rsidR="00EF03EF">
        <w:rPr>
          <w:noProof w:val="0"/>
          <w:color w:val="000000"/>
          <w:lang w:val="en-GB"/>
        </w:rPr>
        <w:t>and</w:t>
      </w:r>
      <w:r w:rsidRPr="00D43BDC">
        <w:rPr>
          <w:noProof w:val="0"/>
          <w:color w:val="000000"/>
          <w:lang w:val="en-GB"/>
        </w:rPr>
        <w:t xml:space="preserve"> forest </w:t>
      </w:r>
      <w:r w:rsidR="00EF03EF">
        <w:rPr>
          <w:noProof w:val="0"/>
          <w:color w:val="000000"/>
          <w:lang w:val="en-GB"/>
        </w:rPr>
        <w:t>areas</w:t>
      </w:r>
      <w:r w:rsidR="00E132B1">
        <w:rPr>
          <w:noProof w:val="0"/>
          <w:color w:val="000000"/>
          <w:lang w:val="en-GB"/>
        </w:rPr>
        <w:t xml:space="preserve">. </w:t>
      </w:r>
      <w:r w:rsidR="00EF03EF">
        <w:rPr>
          <w:noProof w:val="0"/>
          <w:color w:val="000000"/>
          <w:lang w:val="en-GB"/>
        </w:rPr>
        <w:t>With respect to</w:t>
      </w:r>
      <w:r w:rsidRPr="00D43BDC">
        <w:rPr>
          <w:noProof w:val="0"/>
          <w:color w:val="000000"/>
          <w:lang w:val="en-GB"/>
        </w:rPr>
        <w:t xml:space="preserve"> soil type</w:t>
      </w:r>
      <w:r w:rsidR="00EF03EF">
        <w:rPr>
          <w:noProof w:val="0"/>
          <w:color w:val="000000"/>
          <w:lang w:val="en-GB"/>
        </w:rPr>
        <w:t>,</w:t>
      </w:r>
      <w:r w:rsidR="00E20CC2" w:rsidRPr="00D43BDC">
        <w:rPr>
          <w:noProof w:val="0"/>
          <w:color w:val="000000"/>
          <w:lang w:val="en-GB"/>
        </w:rPr>
        <w:t xml:space="preserve"> storage </w:t>
      </w:r>
      <w:r w:rsidR="00EF03EF">
        <w:rPr>
          <w:noProof w:val="0"/>
          <w:color w:val="000000"/>
          <w:lang w:val="en-GB"/>
        </w:rPr>
        <w:t>capacity improves as the soil’s binding</w:t>
      </w:r>
      <w:r w:rsidR="00E20CC2" w:rsidRPr="00D43BDC">
        <w:rPr>
          <w:noProof w:val="0"/>
          <w:color w:val="000000"/>
          <w:lang w:val="en-GB"/>
        </w:rPr>
        <w:t xml:space="preserve"> capacity</w:t>
      </w:r>
      <w:r w:rsidR="00EF03EF">
        <w:rPr>
          <w:noProof w:val="0"/>
          <w:color w:val="000000"/>
          <w:lang w:val="en-GB"/>
        </w:rPr>
        <w:t xml:space="preserve"> increases</w:t>
      </w:r>
      <w:r w:rsidRPr="00D43BDC">
        <w:rPr>
          <w:noProof w:val="0"/>
          <w:color w:val="000000"/>
          <w:lang w:val="en-GB"/>
        </w:rPr>
        <w:t xml:space="preserve">. </w:t>
      </w:r>
    </w:p>
    <w:p w14:paraId="16391B01" w14:textId="55818791" w:rsidR="00AA1C34" w:rsidRPr="00D43BDC" w:rsidRDefault="00B31DD3" w:rsidP="00AA1C34">
      <w:pPr>
        <w:pStyle w:val="Normal"/>
        <w:spacing w:after="120" w:line="56" w:lineRule="atLeast"/>
        <w:jc w:val="both"/>
        <w:rPr>
          <w:noProof w:val="0"/>
          <w:color w:val="000000"/>
          <w:lang w:val="en-GB"/>
        </w:rPr>
      </w:pPr>
      <w:r w:rsidRPr="00D43BDC">
        <w:rPr>
          <w:noProof w:val="0"/>
          <w:color w:val="000000"/>
          <w:lang w:val="en-GB"/>
        </w:rPr>
        <w:t xml:space="preserve">Storage </w:t>
      </w:r>
      <w:r w:rsidR="00EF03EF">
        <w:rPr>
          <w:noProof w:val="0"/>
          <w:color w:val="000000"/>
          <w:lang w:val="en-GB"/>
        </w:rPr>
        <w:t>capacity</w:t>
      </w:r>
      <w:r w:rsidRPr="00D43BDC">
        <w:rPr>
          <w:noProof w:val="0"/>
          <w:color w:val="000000"/>
          <w:lang w:val="en-GB"/>
        </w:rPr>
        <w:t xml:space="preserve"> in pervious soils is expressed </w:t>
      </w:r>
      <w:r w:rsidR="00EF03EF">
        <w:rPr>
          <w:noProof w:val="0"/>
          <w:color w:val="000000"/>
          <w:lang w:val="en-GB"/>
        </w:rPr>
        <w:t>as</w:t>
      </w:r>
      <w:r w:rsidRPr="00D43BDC">
        <w:rPr>
          <w:noProof w:val="0"/>
          <w:color w:val="000000"/>
          <w:lang w:val="en-GB"/>
        </w:rPr>
        <w:t xml:space="preserve"> </w:t>
      </w:r>
      <w:r w:rsidR="006E539D" w:rsidRPr="00D43BDC">
        <w:rPr>
          <w:noProof w:val="0"/>
          <w:color w:val="000000"/>
          <w:lang w:val="en-GB"/>
        </w:rPr>
        <w:t xml:space="preserve">the </w:t>
      </w:r>
      <w:r w:rsidR="006E539D" w:rsidRPr="00262C92">
        <w:rPr>
          <w:b/>
          <w:bCs/>
          <w:color w:val="000000"/>
        </w:rPr>
        <w:t>available water capacity</w:t>
      </w:r>
      <w:r w:rsidRPr="00D43BDC">
        <w:rPr>
          <w:noProof w:val="0"/>
          <w:color w:val="000000"/>
          <w:lang w:val="en-GB"/>
        </w:rPr>
        <w:t xml:space="preserve">, defined as the difference between soil moisture at </w:t>
      </w:r>
      <w:r w:rsidR="00EF03EF">
        <w:rPr>
          <w:noProof w:val="0"/>
          <w:color w:val="000000"/>
          <w:lang w:val="en-GB"/>
        </w:rPr>
        <w:t>field</w:t>
      </w:r>
      <w:r w:rsidRPr="00D43BDC">
        <w:rPr>
          <w:noProof w:val="0"/>
          <w:color w:val="000000"/>
          <w:lang w:val="en-GB"/>
        </w:rPr>
        <w:t xml:space="preserve"> capacity (the onset of percolation) and at </w:t>
      </w:r>
      <w:r w:rsidR="00EF03EF">
        <w:rPr>
          <w:noProof w:val="0"/>
          <w:color w:val="000000"/>
          <w:lang w:val="en-GB"/>
        </w:rPr>
        <w:t xml:space="preserve">the </w:t>
      </w:r>
      <w:r w:rsidRPr="00D43BDC">
        <w:rPr>
          <w:noProof w:val="0"/>
          <w:color w:val="000000"/>
          <w:lang w:val="en-GB"/>
        </w:rPr>
        <w:t xml:space="preserve">permanent wilting point (when plants </w:t>
      </w:r>
      <w:r w:rsidR="00EF03EF">
        <w:rPr>
          <w:noProof w:val="0"/>
          <w:color w:val="000000"/>
          <w:lang w:val="en-GB"/>
        </w:rPr>
        <w:t>experience</w:t>
      </w:r>
      <w:r w:rsidRPr="00D43BDC">
        <w:rPr>
          <w:noProof w:val="0"/>
          <w:color w:val="000000"/>
          <w:lang w:val="en-GB"/>
        </w:rPr>
        <w:t xml:space="preserve"> irreversible drought </w:t>
      </w:r>
      <w:r w:rsidR="00B43262">
        <w:rPr>
          <w:noProof w:val="0"/>
          <w:color w:val="000000"/>
          <w:lang w:val="en-GB"/>
        </w:rPr>
        <w:t>stress</w:t>
      </w:r>
      <w:r w:rsidRPr="00D43BDC">
        <w:rPr>
          <w:noProof w:val="0"/>
          <w:color w:val="000000"/>
          <w:lang w:val="en-GB"/>
        </w:rPr>
        <w:t xml:space="preserve">). Other </w:t>
      </w:r>
      <w:r w:rsidR="000176A7" w:rsidRPr="00D43BDC">
        <w:rPr>
          <w:noProof w:val="0"/>
          <w:color w:val="000000"/>
          <w:lang w:val="en-GB"/>
        </w:rPr>
        <w:t xml:space="preserve">land-use </w:t>
      </w:r>
      <w:r w:rsidRPr="00D43BDC">
        <w:rPr>
          <w:noProof w:val="0"/>
          <w:color w:val="000000"/>
          <w:lang w:val="en-GB"/>
        </w:rPr>
        <w:t>factors, such as yield</w:t>
      </w:r>
      <w:r w:rsidR="00AA1C34" w:rsidRPr="00D43BDC">
        <w:rPr>
          <w:noProof w:val="0"/>
          <w:color w:val="000000"/>
          <w:lang w:val="en-GB"/>
        </w:rPr>
        <w:t xml:space="preserve"> per hectare</w:t>
      </w:r>
      <w:r w:rsidRPr="00D43BDC">
        <w:rPr>
          <w:noProof w:val="0"/>
          <w:color w:val="000000"/>
          <w:lang w:val="en-GB"/>
        </w:rPr>
        <w:t xml:space="preserve">, tree species and age, also influence the value of </w:t>
      </w:r>
      <w:r w:rsidRPr="00262C92">
        <w:rPr>
          <w:i/>
          <w:iCs/>
          <w:color w:val="000000"/>
        </w:rPr>
        <w:t>n</w:t>
      </w:r>
      <w:r w:rsidRPr="00D43BDC">
        <w:rPr>
          <w:noProof w:val="0"/>
          <w:color w:val="000000"/>
          <w:lang w:val="en-GB"/>
        </w:rPr>
        <w:t xml:space="preserve">. </w:t>
      </w:r>
      <w:r w:rsidR="00AA1C34" w:rsidRPr="00D43BDC">
        <w:rPr>
          <w:noProof w:val="0"/>
          <w:color w:val="000000"/>
          <w:lang w:val="en-GB"/>
        </w:rPr>
        <w:t xml:space="preserve">The parameter was established through analysis of data from numerous lysimeter stations, both domestic and international, and from water-balance studies in river catchments. </w:t>
      </w:r>
    </w:p>
    <w:p w14:paraId="2B7B2ADE" w14:textId="04B63535" w:rsidR="00B31DD3" w:rsidRPr="00D43BDC" w:rsidRDefault="00786E4C" w:rsidP="00AA1C34">
      <w:pPr>
        <w:pStyle w:val="Normal"/>
        <w:spacing w:after="120" w:line="56" w:lineRule="atLeast"/>
        <w:jc w:val="both"/>
        <w:rPr>
          <w:noProof w:val="0"/>
          <w:lang w:val="en-GB"/>
        </w:rPr>
      </w:pPr>
      <w:r w:rsidRPr="00D43BDC">
        <w:rPr>
          <w:noProof w:val="0"/>
          <w:color w:val="000000"/>
          <w:lang w:val="en-GB"/>
        </w:rPr>
        <w:t xml:space="preserve">In areas with shallow groundwater, evaporation increases in the soil zone affected by evaporation due to capillary rise from the groundwater. </w:t>
      </w:r>
      <w:r w:rsidR="000176A7" w:rsidRPr="00D43BDC">
        <w:rPr>
          <w:noProof w:val="0"/>
          <w:color w:val="000000"/>
          <w:lang w:val="en-GB"/>
        </w:rPr>
        <w:t>The extent of this rise depends on groundwater depth and soil properties. As a result, runoff generation decreases. Where actual evapotranspiration exceeds precipitation, water is consumed from the soil, and runoff can become negative, as occurs, for example, in river and lake lowlands</w:t>
      </w:r>
      <w:r w:rsidR="00B31DD3" w:rsidRPr="00D43BDC">
        <w:rPr>
          <w:noProof w:val="0"/>
          <w:color w:val="000000"/>
          <w:lang w:val="en-GB"/>
        </w:rPr>
        <w:t xml:space="preserve">. </w:t>
      </w:r>
    </w:p>
    <w:p w14:paraId="588CA1C5" w14:textId="73C7BCE8" w:rsidR="001D4BBD" w:rsidRPr="00D43BDC" w:rsidRDefault="0042659A" w:rsidP="00831409">
      <w:pPr>
        <w:pStyle w:val="Normal"/>
        <w:spacing w:after="120" w:line="233" w:lineRule="atLeast"/>
        <w:jc w:val="both"/>
        <w:rPr>
          <w:noProof w:val="0"/>
          <w:lang w:val="en-GB"/>
        </w:rPr>
      </w:pPr>
      <w:r w:rsidRPr="00D43BDC">
        <w:rPr>
          <w:noProof w:val="0"/>
          <w:color w:val="000000"/>
          <w:lang w:val="en-GB"/>
        </w:rPr>
        <w:t>Over water surfaces</w:t>
      </w:r>
      <w:r w:rsidR="00B31DD3" w:rsidRPr="00D43BDC">
        <w:rPr>
          <w:noProof w:val="0"/>
          <w:color w:val="000000"/>
          <w:lang w:val="en-GB"/>
        </w:rPr>
        <w:t xml:space="preserve">, potential evaporation is higher than over land </w:t>
      </w:r>
      <w:r w:rsidR="00E54597">
        <w:rPr>
          <w:noProof w:val="0"/>
          <w:color w:val="000000"/>
          <w:lang w:val="en-GB"/>
        </w:rPr>
        <w:t>because of</w:t>
      </w:r>
      <w:r w:rsidR="00B31DD3" w:rsidRPr="00D43BDC">
        <w:rPr>
          <w:noProof w:val="0"/>
          <w:color w:val="000000"/>
          <w:lang w:val="en-GB"/>
        </w:rPr>
        <w:t xml:space="preserve"> the greater heat supply</w:t>
      </w:r>
      <w:r w:rsidRPr="00D43BDC">
        <w:rPr>
          <w:noProof w:val="0"/>
          <w:color w:val="000000"/>
          <w:lang w:val="en-GB"/>
        </w:rPr>
        <w:t xml:space="preserve">, </w:t>
      </w:r>
      <w:r w:rsidR="00E54597">
        <w:rPr>
          <w:noProof w:val="0"/>
          <w:color w:val="000000"/>
          <w:lang w:val="en-GB"/>
        </w:rPr>
        <w:t>that is,</w:t>
      </w:r>
      <w:r w:rsidR="00B31DD3" w:rsidRPr="00D43BDC">
        <w:rPr>
          <w:noProof w:val="0"/>
          <w:color w:val="000000"/>
          <w:lang w:val="en-GB"/>
        </w:rPr>
        <w:t xml:space="preserve"> lower reflectivity of incoming radiation.</w:t>
      </w:r>
      <w:r w:rsidR="001E07C5" w:rsidRPr="00D43BDC">
        <w:rPr>
          <w:noProof w:val="0"/>
          <w:color w:val="000000"/>
          <w:lang w:val="en-GB"/>
        </w:rPr>
        <w:t xml:space="preserve"> A</w:t>
      </w:r>
      <w:r w:rsidR="00B31DD3" w:rsidRPr="00D43BDC">
        <w:rPr>
          <w:noProof w:val="0"/>
          <w:color w:val="000000"/>
          <w:lang w:val="en-GB"/>
        </w:rPr>
        <w:t xml:space="preserve">ctual evaporation from water bodies </w:t>
      </w:r>
      <w:r w:rsidR="00DA20CE" w:rsidRPr="00D43BDC">
        <w:rPr>
          <w:noProof w:val="0"/>
          <w:color w:val="000000"/>
          <w:lang w:val="en-GB"/>
        </w:rPr>
        <w:t>is</w:t>
      </w:r>
      <w:r w:rsidR="00E54597">
        <w:rPr>
          <w:noProof w:val="0"/>
          <w:color w:val="000000"/>
          <w:lang w:val="en-GB"/>
        </w:rPr>
        <w:t xml:space="preserve"> generally</w:t>
      </w:r>
      <w:r w:rsidR="00DA20CE" w:rsidRPr="00D43BDC">
        <w:rPr>
          <w:noProof w:val="0"/>
          <w:color w:val="000000"/>
          <w:lang w:val="en-GB"/>
        </w:rPr>
        <w:t xml:space="preserve"> assumed to be approximately equal to </w:t>
      </w:r>
      <w:r w:rsidR="00B31DD3" w:rsidRPr="00D43BDC">
        <w:rPr>
          <w:noProof w:val="0"/>
          <w:color w:val="000000"/>
          <w:lang w:val="en-GB"/>
        </w:rPr>
        <w:t xml:space="preserve">this </w:t>
      </w:r>
      <w:r w:rsidR="00E54597">
        <w:rPr>
          <w:noProof w:val="0"/>
          <w:color w:val="000000"/>
          <w:lang w:val="en-GB"/>
        </w:rPr>
        <w:t>higher</w:t>
      </w:r>
      <w:r w:rsidR="00B31DD3" w:rsidRPr="00D43BDC">
        <w:rPr>
          <w:noProof w:val="0"/>
          <w:color w:val="000000"/>
          <w:lang w:val="en-GB"/>
        </w:rPr>
        <w:t xml:space="preserve"> potential</w:t>
      </w:r>
      <w:r w:rsidR="00DA20CE" w:rsidRPr="00D43BDC">
        <w:rPr>
          <w:noProof w:val="0"/>
          <w:color w:val="000000"/>
          <w:lang w:val="en-GB"/>
        </w:rPr>
        <w:t xml:space="preserve"> evaporation</w:t>
      </w:r>
      <w:r w:rsidR="001D4BBD" w:rsidRPr="00D43BDC">
        <w:rPr>
          <w:noProof w:val="0"/>
          <w:color w:val="000000"/>
          <w:lang w:val="en-GB"/>
        </w:rPr>
        <w:t>.</w:t>
      </w:r>
    </w:p>
    <w:p w14:paraId="2626E4B9" w14:textId="06FE5013" w:rsidR="001D4BBD" w:rsidRPr="00D43BDC" w:rsidRDefault="00B31DD3">
      <w:pPr>
        <w:pStyle w:val="Normal"/>
        <w:spacing w:after="120" w:line="233" w:lineRule="atLeast"/>
        <w:jc w:val="both"/>
        <w:rPr>
          <w:noProof w:val="0"/>
          <w:color w:val="000000"/>
          <w:lang w:val="en-GB"/>
        </w:rPr>
      </w:pPr>
      <w:r w:rsidRPr="00D43BDC">
        <w:rPr>
          <w:noProof w:val="0"/>
          <w:color w:val="000000"/>
          <w:lang w:val="en-GB"/>
        </w:rPr>
        <w:t xml:space="preserve">Localised infiltration, </w:t>
      </w:r>
      <w:r w:rsidR="001E07C5" w:rsidRPr="00D43BDC">
        <w:rPr>
          <w:noProof w:val="0"/>
          <w:color w:val="000000"/>
          <w:lang w:val="en-GB"/>
        </w:rPr>
        <w:t>such as that from groundwater recharge facilities operated by waterworks</w:t>
      </w:r>
      <w:r w:rsidRPr="00D43BDC">
        <w:rPr>
          <w:noProof w:val="0"/>
          <w:color w:val="000000"/>
          <w:lang w:val="en-GB"/>
        </w:rPr>
        <w:t>, was not taken into account. For horticultural uses (allotment gardens, weekend cottages, parks, cemeteries, tree nurseries</w:t>
      </w:r>
      <w:r w:rsidR="001E07C5" w:rsidRPr="00D43BDC">
        <w:rPr>
          <w:noProof w:val="0"/>
          <w:color w:val="000000"/>
          <w:lang w:val="en-GB"/>
        </w:rPr>
        <w:t>/</w:t>
      </w:r>
      <w:r w:rsidRPr="00D43BDC">
        <w:rPr>
          <w:noProof w:val="0"/>
          <w:color w:val="000000"/>
          <w:lang w:val="en-GB"/>
        </w:rPr>
        <w:t>horticultur</w:t>
      </w:r>
      <w:r w:rsidR="001E07C5" w:rsidRPr="00D43BDC">
        <w:rPr>
          <w:noProof w:val="0"/>
          <w:color w:val="000000"/>
          <w:lang w:val="en-GB"/>
        </w:rPr>
        <w:t>e</w:t>
      </w:r>
      <w:r w:rsidRPr="00D43BDC">
        <w:rPr>
          <w:noProof w:val="0"/>
          <w:color w:val="000000"/>
          <w:lang w:val="en-GB"/>
        </w:rPr>
        <w:t xml:space="preserve">, and for </w:t>
      </w:r>
      <w:r w:rsidR="00F0618D" w:rsidRPr="00D43BDC">
        <w:rPr>
          <w:noProof w:val="0"/>
          <w:color w:val="000000"/>
          <w:lang w:val="en-GB"/>
        </w:rPr>
        <w:t xml:space="preserve">some </w:t>
      </w:r>
      <w:r w:rsidRPr="00D43BDC">
        <w:rPr>
          <w:noProof w:val="0"/>
          <w:color w:val="000000"/>
          <w:lang w:val="en-GB"/>
        </w:rPr>
        <w:t>residential or public</w:t>
      </w:r>
      <w:r w:rsidR="00F0618D" w:rsidRPr="00D43BDC">
        <w:rPr>
          <w:noProof w:val="0"/>
          <w:color w:val="000000"/>
          <w:lang w:val="en-GB"/>
        </w:rPr>
        <w:t>/</w:t>
      </w:r>
      <w:r w:rsidRPr="00D43BDC">
        <w:rPr>
          <w:noProof w:val="0"/>
          <w:color w:val="000000"/>
          <w:lang w:val="en-GB"/>
        </w:rPr>
        <w:t>special</w:t>
      </w:r>
      <w:r w:rsidR="00F0618D" w:rsidRPr="00D43BDC">
        <w:rPr>
          <w:noProof w:val="0"/>
          <w:color w:val="000000"/>
          <w:lang w:val="en-GB"/>
        </w:rPr>
        <w:t xml:space="preserve"> </w:t>
      </w:r>
      <w:r w:rsidRPr="00D43BDC">
        <w:rPr>
          <w:noProof w:val="0"/>
          <w:color w:val="000000"/>
          <w:lang w:val="en-GB"/>
        </w:rPr>
        <w:t>use</w:t>
      </w:r>
      <w:r w:rsidR="00F0618D" w:rsidRPr="00D43BDC">
        <w:rPr>
          <w:noProof w:val="0"/>
          <w:color w:val="000000"/>
          <w:lang w:val="en-GB"/>
        </w:rPr>
        <w:t>s</w:t>
      </w:r>
      <w:r w:rsidRPr="00D43BDC">
        <w:rPr>
          <w:noProof w:val="0"/>
          <w:color w:val="000000"/>
          <w:lang w:val="en-GB"/>
        </w:rPr>
        <w:t xml:space="preserve">), an </w:t>
      </w:r>
      <w:r w:rsidR="001E07C5" w:rsidRPr="00D43BDC">
        <w:rPr>
          <w:noProof w:val="0"/>
          <w:color w:val="000000"/>
          <w:lang w:val="en-GB"/>
        </w:rPr>
        <w:t>approximate value of</w:t>
      </w:r>
      <w:r w:rsidRPr="00D43BDC">
        <w:rPr>
          <w:noProof w:val="0"/>
          <w:color w:val="000000"/>
          <w:lang w:val="en-GB"/>
        </w:rPr>
        <w:t xml:space="preserve"> 50</w:t>
      </w:r>
      <w:r w:rsidR="00E25E2F">
        <w:rPr>
          <w:noProof w:val="0"/>
          <w:color w:val="000000"/>
          <w:lang w:val="en-GB"/>
        </w:rPr>
        <w:t xml:space="preserve"> to </w:t>
      </w:r>
      <w:r w:rsidRPr="00D43BDC">
        <w:rPr>
          <w:noProof w:val="0"/>
          <w:color w:val="000000"/>
          <w:lang w:val="en-GB"/>
        </w:rPr>
        <w:t>100 m</w:t>
      </w:r>
      <w:r w:rsidR="00F0618D" w:rsidRPr="00D43BDC">
        <w:rPr>
          <w:noProof w:val="0"/>
          <w:color w:val="000000"/>
          <w:lang w:val="en-GB"/>
        </w:rPr>
        <w:t>illimetres</w:t>
      </w:r>
      <w:r w:rsidRPr="00D43BDC">
        <w:rPr>
          <w:noProof w:val="0"/>
          <w:color w:val="000000"/>
          <w:lang w:val="en-GB"/>
        </w:rPr>
        <w:t xml:space="preserve"> per year was added to precipitation to account for irrigation</w:t>
      </w:r>
      <w:r w:rsidR="001D4BBD" w:rsidRPr="00D43BDC">
        <w:rPr>
          <w:noProof w:val="0"/>
          <w:color w:val="000000"/>
          <w:lang w:val="en-GB"/>
        </w:rPr>
        <w:t>.</w:t>
      </w:r>
    </w:p>
    <w:p w14:paraId="45304C65" w14:textId="09243780" w:rsidR="001D4BBD" w:rsidRPr="00D43BDC" w:rsidRDefault="00E00589" w:rsidP="00831409">
      <w:pPr>
        <w:pStyle w:val="Normal"/>
        <w:spacing w:after="120" w:line="56" w:lineRule="atLeast"/>
        <w:jc w:val="both"/>
        <w:rPr>
          <w:noProof w:val="0"/>
          <w:lang w:val="en-GB"/>
        </w:rPr>
      </w:pPr>
      <w:r w:rsidRPr="00D43BDC">
        <w:rPr>
          <w:noProof w:val="0"/>
          <w:color w:val="000000"/>
          <w:lang w:val="en-GB"/>
        </w:rPr>
        <w:t xml:space="preserve">After the mean total runoff is calculated as the difference between precipitation and actual evapotranspiration, </w:t>
      </w:r>
      <w:r w:rsidRPr="00262C92">
        <w:rPr>
          <w:b/>
          <w:noProof w:val="0"/>
          <w:color w:val="000000"/>
          <w:lang w:val="en-GB"/>
        </w:rPr>
        <w:t>surface runoff</w:t>
      </w:r>
      <w:r w:rsidRPr="00D43BDC">
        <w:rPr>
          <w:noProof w:val="0"/>
          <w:color w:val="000000"/>
          <w:lang w:val="en-GB"/>
        </w:rPr>
        <w:t xml:space="preserve"> is determined in a second step. </w:t>
      </w:r>
      <w:r w:rsidR="001406AB" w:rsidRPr="00D43BDC">
        <w:rPr>
          <w:noProof w:val="0"/>
          <w:color w:val="000000"/>
          <w:lang w:val="en-GB"/>
        </w:rPr>
        <w:t>For</w:t>
      </w:r>
      <w:r w:rsidRPr="00D43BDC">
        <w:rPr>
          <w:noProof w:val="0"/>
          <w:color w:val="000000"/>
          <w:lang w:val="en-GB"/>
        </w:rPr>
        <w:t xml:space="preserve"> roof </w:t>
      </w:r>
      <w:r w:rsidR="00934394" w:rsidRPr="00D43BDC">
        <w:rPr>
          <w:noProof w:val="0"/>
          <w:color w:val="000000"/>
          <w:lang w:val="en-GB"/>
        </w:rPr>
        <w:t>areas</w:t>
      </w:r>
      <w:r w:rsidRPr="00D43BDC">
        <w:rPr>
          <w:noProof w:val="0"/>
          <w:color w:val="000000"/>
          <w:lang w:val="en-GB"/>
        </w:rPr>
        <w:t xml:space="preserve"> connected to the </w:t>
      </w:r>
      <w:r w:rsidR="005C3141">
        <w:rPr>
          <w:noProof w:val="0"/>
          <w:color w:val="000000"/>
          <w:lang w:val="en-GB"/>
        </w:rPr>
        <w:t>sewer</w:t>
      </w:r>
      <w:r w:rsidRPr="00D43BDC">
        <w:rPr>
          <w:noProof w:val="0"/>
          <w:color w:val="000000"/>
          <w:lang w:val="en-GB"/>
        </w:rPr>
        <w:t xml:space="preserve"> system, surface runoff equals total runoff. </w:t>
      </w:r>
      <w:r w:rsidR="00686E07" w:rsidRPr="00D43BDC">
        <w:rPr>
          <w:noProof w:val="0"/>
          <w:color w:val="000000"/>
          <w:lang w:val="en-GB"/>
        </w:rPr>
        <w:t>A</w:t>
      </w:r>
      <w:r w:rsidRPr="00D43BDC">
        <w:rPr>
          <w:noProof w:val="0"/>
          <w:color w:val="000000"/>
          <w:lang w:val="en-GB"/>
        </w:rPr>
        <w:t>reas</w:t>
      </w:r>
      <w:r w:rsidR="00686E07" w:rsidRPr="00D43BDC">
        <w:rPr>
          <w:noProof w:val="0"/>
          <w:color w:val="000000"/>
          <w:lang w:val="en-GB"/>
        </w:rPr>
        <w:t xml:space="preserve"> that are not connected do not</w:t>
      </w:r>
      <w:r w:rsidRPr="00D43BDC">
        <w:rPr>
          <w:noProof w:val="0"/>
          <w:color w:val="000000"/>
          <w:lang w:val="en-GB"/>
        </w:rPr>
        <w:t xml:space="preserve"> </w:t>
      </w:r>
      <w:r w:rsidR="00474A68">
        <w:rPr>
          <w:noProof w:val="0"/>
          <w:color w:val="000000"/>
          <w:lang w:val="en-GB"/>
        </w:rPr>
        <w:t xml:space="preserve">contribute to </w:t>
      </w:r>
      <w:r w:rsidRPr="00D43BDC">
        <w:rPr>
          <w:noProof w:val="0"/>
          <w:color w:val="000000"/>
          <w:lang w:val="en-GB"/>
        </w:rPr>
        <w:t>surface runoff</w:t>
      </w:r>
      <w:r w:rsidR="001D4BBD" w:rsidRPr="00262C92">
        <w:rPr>
          <w:noProof w:val="0"/>
          <w:lang w:val="en-GB"/>
        </w:rPr>
        <w:t xml:space="preserve">. </w:t>
      </w:r>
      <w:r w:rsidRPr="00262C92">
        <w:rPr>
          <w:noProof w:val="0"/>
          <w:lang w:val="en-GB"/>
        </w:rPr>
        <w:t>Undeveloped</w:t>
      </w:r>
      <w:r w:rsidR="001D4BBD" w:rsidRPr="00262C92">
        <w:rPr>
          <w:noProof w:val="0"/>
          <w:lang w:val="en-GB"/>
        </w:rPr>
        <w:t xml:space="preserve"> impervious areas </w:t>
      </w:r>
      <w:r w:rsidRPr="00262C92">
        <w:rPr>
          <w:noProof w:val="0"/>
          <w:lang w:val="en-GB"/>
        </w:rPr>
        <w:t xml:space="preserve">allow part of their runoff to infiltrate into the </w:t>
      </w:r>
      <w:r w:rsidR="00DB5F57" w:rsidRPr="00262C92">
        <w:rPr>
          <w:noProof w:val="0"/>
          <w:lang w:val="en-GB"/>
        </w:rPr>
        <w:t>subsoil</w:t>
      </w:r>
      <w:r w:rsidRPr="00262C92">
        <w:rPr>
          <w:noProof w:val="0"/>
          <w:lang w:val="en-GB"/>
        </w:rPr>
        <w:t xml:space="preserve">, depending on the type of surface </w:t>
      </w:r>
      <w:r w:rsidR="00AB324C" w:rsidRPr="00262C92">
        <w:rPr>
          <w:noProof w:val="0"/>
          <w:lang w:val="en-GB"/>
        </w:rPr>
        <w:t>material</w:t>
      </w:r>
      <w:r w:rsidR="002B4862" w:rsidRPr="00262C92">
        <w:rPr>
          <w:noProof w:val="0"/>
          <w:lang w:val="en-GB"/>
        </w:rPr>
        <w:t xml:space="preserve"> (pavement type)</w:t>
      </w:r>
      <w:r w:rsidRPr="00262C92">
        <w:rPr>
          <w:noProof w:val="0"/>
          <w:lang w:val="en-GB"/>
        </w:rPr>
        <w:t xml:space="preserve">. The infiltration factor depends on the width, age and condition of the joints between paving elements. Runoff that </w:t>
      </w:r>
      <w:r w:rsidR="0020193D">
        <w:rPr>
          <w:noProof w:val="0"/>
          <w:lang w:val="en-GB"/>
        </w:rPr>
        <w:t xml:space="preserve">does not </w:t>
      </w:r>
      <w:r w:rsidRPr="00262C92">
        <w:rPr>
          <w:noProof w:val="0"/>
          <w:lang w:val="en-GB"/>
        </w:rPr>
        <w:t>infiltrate</w:t>
      </w:r>
      <w:r w:rsidR="0020193D">
        <w:rPr>
          <w:noProof w:val="0"/>
          <w:lang w:val="en-GB"/>
        </w:rPr>
        <w:t xml:space="preserve"> into the soil</w:t>
      </w:r>
      <w:r w:rsidRPr="00262C92">
        <w:rPr>
          <w:noProof w:val="0"/>
          <w:lang w:val="en-GB"/>
        </w:rPr>
        <w:t xml:space="preserve"> is </w:t>
      </w:r>
      <w:r w:rsidR="0020193D">
        <w:rPr>
          <w:noProof w:val="0"/>
          <w:lang w:val="en-GB"/>
        </w:rPr>
        <w:t>directed</w:t>
      </w:r>
      <w:r w:rsidRPr="00262C92">
        <w:rPr>
          <w:noProof w:val="0"/>
          <w:lang w:val="en-GB"/>
        </w:rPr>
        <w:t xml:space="preserve"> into the </w:t>
      </w:r>
      <w:r w:rsidR="005C3141">
        <w:rPr>
          <w:noProof w:val="0"/>
          <w:lang w:val="en-GB"/>
        </w:rPr>
        <w:t>sewer</w:t>
      </w:r>
      <w:r w:rsidRPr="00262C92">
        <w:rPr>
          <w:noProof w:val="0"/>
          <w:lang w:val="en-GB"/>
        </w:rPr>
        <w:t xml:space="preserve"> system, depending on the connection</w:t>
      </w:r>
      <w:r w:rsidR="00FC1748" w:rsidRPr="00262C92">
        <w:rPr>
          <w:noProof w:val="0"/>
          <w:lang w:val="en-GB"/>
        </w:rPr>
        <w:t xml:space="preserve"> rate</w:t>
      </w:r>
      <w:r w:rsidR="0020193D">
        <w:rPr>
          <w:noProof w:val="0"/>
          <w:lang w:val="en-GB"/>
        </w:rPr>
        <w:t>. I</w:t>
      </w:r>
      <w:r w:rsidR="009469A4">
        <w:rPr>
          <w:noProof w:val="0"/>
          <w:lang w:val="en-GB"/>
        </w:rPr>
        <w:t xml:space="preserve">f it does not enter the </w:t>
      </w:r>
      <w:r w:rsidR="005C3141">
        <w:rPr>
          <w:noProof w:val="0"/>
          <w:lang w:val="en-GB"/>
        </w:rPr>
        <w:t xml:space="preserve">sewer </w:t>
      </w:r>
      <w:r w:rsidR="009469A4">
        <w:rPr>
          <w:noProof w:val="0"/>
          <w:lang w:val="en-GB"/>
        </w:rPr>
        <w:t>system</w:t>
      </w:r>
      <w:r w:rsidRPr="00262C92">
        <w:rPr>
          <w:noProof w:val="0"/>
          <w:lang w:val="en-GB"/>
        </w:rPr>
        <w:t xml:space="preserve">, </w:t>
      </w:r>
      <w:r w:rsidR="0020193D">
        <w:rPr>
          <w:noProof w:val="0"/>
          <w:lang w:val="en-GB"/>
        </w:rPr>
        <w:t xml:space="preserve">it </w:t>
      </w:r>
      <w:r w:rsidR="001D23BA" w:rsidRPr="00262C92">
        <w:rPr>
          <w:noProof w:val="0"/>
          <w:lang w:val="en-GB"/>
        </w:rPr>
        <w:t>seeps</w:t>
      </w:r>
      <w:r w:rsidRPr="00262C92">
        <w:rPr>
          <w:noProof w:val="0"/>
          <w:lang w:val="en-GB"/>
        </w:rPr>
        <w:t xml:space="preserve"> into the </w:t>
      </w:r>
      <w:r w:rsidR="0020193D">
        <w:rPr>
          <w:noProof w:val="0"/>
          <w:lang w:val="en-GB"/>
        </w:rPr>
        <w:t>soil</w:t>
      </w:r>
      <w:r w:rsidRPr="00262C92">
        <w:rPr>
          <w:noProof w:val="0"/>
          <w:lang w:val="en-GB"/>
        </w:rPr>
        <w:t xml:space="preserve"> along the edges of the impervious surface. Similarly, </w:t>
      </w:r>
      <w:r w:rsidR="00347D8E">
        <w:rPr>
          <w:noProof w:val="0"/>
          <w:lang w:val="en-GB"/>
        </w:rPr>
        <w:t xml:space="preserve">portions of </w:t>
      </w:r>
      <w:r w:rsidRPr="00262C92">
        <w:rPr>
          <w:noProof w:val="0"/>
          <w:lang w:val="en-GB"/>
        </w:rPr>
        <w:t xml:space="preserve">runoff from </w:t>
      </w:r>
      <w:r w:rsidR="00347D8E">
        <w:rPr>
          <w:noProof w:val="0"/>
          <w:lang w:val="en-GB"/>
        </w:rPr>
        <w:t xml:space="preserve">unconnected </w:t>
      </w:r>
      <w:r w:rsidRPr="00262C92">
        <w:rPr>
          <w:noProof w:val="0"/>
          <w:lang w:val="en-GB"/>
        </w:rPr>
        <w:t>roof areas also infiltrate into the ground (see Table 1)</w:t>
      </w:r>
      <w:r w:rsidR="001D4BBD" w:rsidRPr="00262C92">
        <w:rPr>
          <w:noProof w:val="0"/>
          <w:lang w:val="en-GB"/>
        </w:rPr>
        <w:t xml:space="preserve">. </w:t>
      </w:r>
      <w:bookmarkStart w:id="4" w:name="C4"/>
      <w:bookmarkEnd w:id="4"/>
      <w:r w:rsidR="001D4BBD" w:rsidRPr="00262C92">
        <w:rPr>
          <w:noProof w:val="0"/>
          <w:lang w:val="en-GB"/>
        </w:rPr>
        <w:t xml:space="preserve">The difference between total runoff and surface runoff </w:t>
      </w:r>
      <w:r w:rsidRPr="00262C92">
        <w:rPr>
          <w:noProof w:val="0"/>
          <w:lang w:val="en-GB"/>
        </w:rPr>
        <w:t xml:space="preserve">therefore </w:t>
      </w:r>
      <w:r w:rsidR="00C96C1E">
        <w:rPr>
          <w:noProof w:val="0"/>
          <w:lang w:val="en-GB"/>
        </w:rPr>
        <w:t>represents</w:t>
      </w:r>
      <w:r w:rsidRPr="00262C92">
        <w:rPr>
          <w:noProof w:val="0"/>
          <w:lang w:val="en-GB"/>
        </w:rPr>
        <w:t xml:space="preserve"> </w:t>
      </w:r>
      <w:r w:rsidRPr="00262C92">
        <w:rPr>
          <w:b/>
          <w:noProof w:val="0"/>
          <w:lang w:val="en-GB"/>
        </w:rPr>
        <w:t>infiltration</w:t>
      </w:r>
      <w:r w:rsidRPr="00262C92">
        <w:rPr>
          <w:noProof w:val="0"/>
          <w:lang w:val="en-GB"/>
        </w:rPr>
        <w:t xml:space="preserve">, which </w:t>
      </w:r>
      <w:r w:rsidR="00C96C1E">
        <w:rPr>
          <w:noProof w:val="0"/>
          <w:lang w:val="en-GB"/>
        </w:rPr>
        <w:t>forms</w:t>
      </w:r>
      <w:r w:rsidRPr="00262C92">
        <w:rPr>
          <w:noProof w:val="0"/>
          <w:lang w:val="en-GB"/>
        </w:rPr>
        <w:t xml:space="preserve"> the basis for estimating groundwater recharge</w:t>
      </w:r>
      <w:r w:rsidR="001D4BBD" w:rsidRPr="00D43BDC">
        <w:rPr>
          <w:noProof w:val="0"/>
          <w:color w:val="000000"/>
          <w:lang w:val="en-GB"/>
        </w:rPr>
        <w:t>.</w:t>
      </w:r>
      <w:r w:rsidR="001D4BBD" w:rsidRPr="00262C92">
        <w:rPr>
          <w:noProof w:val="0"/>
          <w:lang w:val="en-GB"/>
        </w:rPr>
        <w:t xml:space="preserve"> </w:t>
      </w:r>
      <w:r w:rsidR="00FC1748" w:rsidRPr="00262C92">
        <w:rPr>
          <w:noProof w:val="0"/>
          <w:lang w:val="en-GB"/>
        </w:rPr>
        <w:t xml:space="preserve">Evapotranspiration for each block (segment) area is then calculated as the difference between corrected precipitation (precipitation </w:t>
      </w:r>
      <w:r w:rsidR="007A33BC" w:rsidRPr="00262C92">
        <w:rPr>
          <w:noProof w:val="0"/>
          <w:lang w:val="en-GB"/>
        </w:rPr>
        <w:t>multiplied by</w:t>
      </w:r>
      <w:r w:rsidR="00FC1748" w:rsidRPr="00262C92">
        <w:rPr>
          <w:noProof w:val="0"/>
          <w:lang w:val="en-GB"/>
        </w:rPr>
        <w:t xml:space="preserve"> the </w:t>
      </w:r>
      <w:r w:rsidR="009469A4">
        <w:rPr>
          <w:noProof w:val="0"/>
          <w:lang w:val="en-GB"/>
        </w:rPr>
        <w:t>standard</w:t>
      </w:r>
      <w:r w:rsidR="00FC1748" w:rsidRPr="00262C92">
        <w:rPr>
          <w:noProof w:val="0"/>
          <w:lang w:val="en-GB"/>
        </w:rPr>
        <w:t xml:space="preserve"> correction factor 1.09 for Berlin) and total runoff.</w:t>
      </w:r>
    </w:p>
    <w:p w14:paraId="68EF9023" w14:textId="56973537" w:rsidR="001D4BBD" w:rsidRPr="00262C92" w:rsidRDefault="00E00589" w:rsidP="00831409">
      <w:pPr>
        <w:pStyle w:val="Normal"/>
        <w:spacing w:after="120" w:line="233" w:lineRule="atLeast"/>
        <w:jc w:val="both"/>
        <w:rPr>
          <w:noProof w:val="0"/>
          <w:lang w:val="en-GB"/>
        </w:rPr>
      </w:pPr>
      <w:r w:rsidRPr="00D43BDC">
        <w:rPr>
          <w:noProof w:val="0"/>
          <w:color w:val="000000"/>
          <w:lang w:val="en-GB"/>
        </w:rPr>
        <w:t xml:space="preserve">To apply this method </w:t>
      </w:r>
      <w:r w:rsidR="00C96C1E">
        <w:rPr>
          <w:noProof w:val="0"/>
          <w:color w:val="000000"/>
          <w:lang w:val="en-GB"/>
        </w:rPr>
        <w:t>in</w:t>
      </w:r>
      <w:r w:rsidRPr="00D43BDC">
        <w:rPr>
          <w:noProof w:val="0"/>
          <w:color w:val="000000"/>
          <w:lang w:val="en-GB"/>
        </w:rPr>
        <w:t xml:space="preserve"> urban areas, the parameter </w:t>
      </w:r>
      <w:r w:rsidRPr="00262C92">
        <w:rPr>
          <w:i/>
          <w:noProof w:val="0"/>
          <w:color w:val="000000"/>
          <w:lang w:val="en-GB"/>
        </w:rPr>
        <w:t>n</w:t>
      </w:r>
      <w:r w:rsidRPr="00D43BDC">
        <w:rPr>
          <w:noProof w:val="0"/>
          <w:color w:val="000000"/>
          <w:lang w:val="en-GB"/>
        </w:rPr>
        <w:t xml:space="preserve"> and the infiltration factor</w:t>
      </w:r>
      <w:r w:rsidR="00C96C1E">
        <w:rPr>
          <w:noProof w:val="0"/>
          <w:color w:val="000000"/>
          <w:lang w:val="en-GB"/>
        </w:rPr>
        <w:t xml:space="preserve"> </w:t>
      </w:r>
      <w:r w:rsidR="00C96C1E" w:rsidRPr="00262C92">
        <w:rPr>
          <w:i/>
          <w:noProof w:val="0"/>
          <w:color w:val="000000"/>
          <w:lang w:val="en-GB"/>
        </w:rPr>
        <w:t>F</w:t>
      </w:r>
      <w:r w:rsidR="00C96C1E" w:rsidRPr="00262C92">
        <w:rPr>
          <w:i/>
          <w:noProof w:val="0"/>
          <w:color w:val="000000"/>
          <w:vertAlign w:val="subscript"/>
          <w:lang w:val="en-GB"/>
        </w:rPr>
        <w:t>i</w:t>
      </w:r>
      <w:r w:rsidRPr="00D43BDC">
        <w:rPr>
          <w:noProof w:val="0"/>
          <w:color w:val="000000"/>
          <w:lang w:val="en-GB"/>
        </w:rPr>
        <w:t xml:space="preserve"> had to be determined for </w:t>
      </w:r>
      <w:r w:rsidR="00CA1EEE">
        <w:rPr>
          <w:noProof w:val="0"/>
          <w:color w:val="000000"/>
          <w:lang w:val="en-GB"/>
        </w:rPr>
        <w:t>different</w:t>
      </w:r>
      <w:r w:rsidRPr="00D43BDC">
        <w:rPr>
          <w:noProof w:val="0"/>
          <w:color w:val="000000"/>
          <w:lang w:val="en-GB"/>
        </w:rPr>
        <w:t xml:space="preserve"> types of impervious </w:t>
      </w:r>
      <w:r w:rsidR="00F149B1" w:rsidRPr="00D43BDC">
        <w:rPr>
          <w:noProof w:val="0"/>
          <w:color w:val="000000"/>
          <w:lang w:val="en-GB"/>
        </w:rPr>
        <w:t>surface</w:t>
      </w:r>
      <w:r w:rsidRPr="00D43BDC">
        <w:rPr>
          <w:noProof w:val="0"/>
          <w:color w:val="000000"/>
          <w:lang w:val="en-GB"/>
        </w:rPr>
        <w:t xml:space="preserve"> materials. For this purpose, lysimeter experiments </w:t>
      </w:r>
      <w:r w:rsidR="00C96C1E">
        <w:rPr>
          <w:noProof w:val="0"/>
          <w:color w:val="000000"/>
          <w:lang w:val="en-GB"/>
        </w:rPr>
        <w:t>using various</w:t>
      </w:r>
      <w:r w:rsidRPr="00D43BDC">
        <w:rPr>
          <w:noProof w:val="0"/>
          <w:color w:val="000000"/>
          <w:lang w:val="en-GB"/>
        </w:rPr>
        <w:t xml:space="preserve"> surface materials and calculations of wetting losses were evaluated (see Wessolek &amp; Facklam, 1997). The selected parameter values are listed in Table 2</w:t>
      </w:r>
      <w:r w:rsidR="001D4BBD" w:rsidRPr="00262C92">
        <w:rPr>
          <w:noProof w:val="0"/>
          <w:lang w:val="en-GB"/>
        </w:rPr>
        <w:t xml:space="preserve">. </w:t>
      </w:r>
      <w:r w:rsidRPr="00262C92">
        <w:rPr>
          <w:noProof w:val="0"/>
          <w:lang w:val="en-GB"/>
        </w:rPr>
        <w:t xml:space="preserve">Changes in these parameters </w:t>
      </w:r>
      <w:r w:rsidR="00C96C1E">
        <w:rPr>
          <w:noProof w:val="0"/>
          <w:lang w:val="en-GB"/>
        </w:rPr>
        <w:t>resulting from</w:t>
      </w:r>
      <w:r w:rsidRPr="00262C92">
        <w:rPr>
          <w:noProof w:val="0"/>
          <w:lang w:val="en-GB"/>
        </w:rPr>
        <w:t xml:space="preserve"> </w:t>
      </w:r>
      <w:r w:rsidR="0030445E" w:rsidRPr="00262C92">
        <w:rPr>
          <w:noProof w:val="0"/>
          <w:lang w:val="en-GB"/>
        </w:rPr>
        <w:t>surface ageing</w:t>
      </w:r>
      <w:r w:rsidR="00C96C1E">
        <w:rPr>
          <w:noProof w:val="0"/>
          <w:lang w:val="en-GB"/>
        </w:rPr>
        <w:t>,</w:t>
      </w:r>
      <w:r w:rsidR="0030445E" w:rsidRPr="00262C92">
        <w:rPr>
          <w:noProof w:val="0"/>
          <w:lang w:val="en-GB"/>
        </w:rPr>
        <w:t xml:space="preserve"> </w:t>
      </w:r>
      <w:r w:rsidR="00C0087A" w:rsidRPr="00262C92">
        <w:rPr>
          <w:noProof w:val="0"/>
          <w:lang w:val="en-GB"/>
        </w:rPr>
        <w:t xml:space="preserve">caused by </w:t>
      </w:r>
      <w:r w:rsidRPr="00262C92">
        <w:rPr>
          <w:noProof w:val="0"/>
          <w:lang w:val="en-GB"/>
        </w:rPr>
        <w:t xml:space="preserve">compaction </w:t>
      </w:r>
      <w:r w:rsidR="00C0087A" w:rsidRPr="00262C92">
        <w:rPr>
          <w:noProof w:val="0"/>
          <w:lang w:val="en-GB"/>
        </w:rPr>
        <w:t>or</w:t>
      </w:r>
      <w:r w:rsidRPr="00262C92">
        <w:rPr>
          <w:noProof w:val="0"/>
          <w:lang w:val="en-GB"/>
        </w:rPr>
        <w:t xml:space="preserve"> silting of joints</w:t>
      </w:r>
      <w:r w:rsidR="00C96C1E">
        <w:rPr>
          <w:noProof w:val="0"/>
          <w:lang w:val="en-GB"/>
        </w:rPr>
        <w:t>,</w:t>
      </w:r>
      <w:r w:rsidRPr="00262C92">
        <w:rPr>
          <w:noProof w:val="0"/>
          <w:lang w:val="en-GB"/>
        </w:rPr>
        <w:t xml:space="preserve"> were </w:t>
      </w:r>
      <w:r w:rsidR="00C96C1E">
        <w:rPr>
          <w:noProof w:val="0"/>
          <w:lang w:val="en-GB"/>
        </w:rPr>
        <w:t>also considered</w:t>
      </w:r>
      <w:r w:rsidRPr="00262C92">
        <w:rPr>
          <w:noProof w:val="0"/>
          <w:lang w:val="en-GB"/>
        </w:rPr>
        <w:t xml:space="preserve">. However, </w:t>
      </w:r>
      <w:r w:rsidR="00C96C1E">
        <w:rPr>
          <w:noProof w:val="0"/>
          <w:lang w:val="en-GB"/>
        </w:rPr>
        <w:t>due to</w:t>
      </w:r>
      <w:r w:rsidRPr="00262C92">
        <w:rPr>
          <w:noProof w:val="0"/>
          <w:lang w:val="en-GB"/>
        </w:rPr>
        <w:t xml:space="preserve"> remaining gaps in the scientific data, these values </w:t>
      </w:r>
      <w:r w:rsidR="00C96C1E">
        <w:rPr>
          <w:noProof w:val="0"/>
          <w:lang w:val="en-GB"/>
        </w:rPr>
        <w:t>still involve a certain degree of</w:t>
      </w:r>
      <w:r w:rsidRPr="00262C92">
        <w:rPr>
          <w:noProof w:val="0"/>
          <w:lang w:val="en-GB"/>
        </w:rPr>
        <w:t xml:space="preserve"> uncertainty. From a hydrological perspective, </w:t>
      </w:r>
      <w:r w:rsidR="0030445E" w:rsidRPr="00262C92">
        <w:rPr>
          <w:noProof w:val="0"/>
          <w:lang w:val="en-GB"/>
        </w:rPr>
        <w:t xml:space="preserve">it would be desirable to </w:t>
      </w:r>
      <w:r w:rsidRPr="00262C92">
        <w:rPr>
          <w:noProof w:val="0"/>
          <w:lang w:val="en-GB"/>
        </w:rPr>
        <w:t>revise</w:t>
      </w:r>
      <w:r w:rsidR="0030445E" w:rsidRPr="00262C92">
        <w:rPr>
          <w:noProof w:val="0"/>
          <w:lang w:val="en-GB"/>
        </w:rPr>
        <w:t xml:space="preserve"> the</w:t>
      </w:r>
      <w:r w:rsidRPr="00262C92">
        <w:rPr>
          <w:noProof w:val="0"/>
          <w:lang w:val="en-GB"/>
        </w:rPr>
        <w:t xml:space="preserve"> </w:t>
      </w:r>
      <w:r w:rsidR="00C96C1E">
        <w:rPr>
          <w:noProof w:val="0"/>
          <w:lang w:val="en-GB"/>
        </w:rPr>
        <w:t xml:space="preserve">current </w:t>
      </w:r>
      <w:r w:rsidRPr="00262C92">
        <w:rPr>
          <w:noProof w:val="0"/>
          <w:lang w:val="en-GB"/>
        </w:rPr>
        <w:t xml:space="preserve">grouping of </w:t>
      </w:r>
      <w:r w:rsidR="00A80BF7" w:rsidRPr="00262C92">
        <w:rPr>
          <w:noProof w:val="0"/>
          <w:lang w:val="en-GB"/>
        </w:rPr>
        <w:t>surface materials</w:t>
      </w:r>
      <w:r w:rsidRPr="00262C92">
        <w:rPr>
          <w:noProof w:val="0"/>
          <w:lang w:val="en-GB"/>
        </w:rPr>
        <w:t xml:space="preserve"> into </w:t>
      </w:r>
      <w:r w:rsidR="00A80BF7" w:rsidRPr="00262C92">
        <w:rPr>
          <w:noProof w:val="0"/>
          <w:lang w:val="en-GB"/>
        </w:rPr>
        <w:t>pavement</w:t>
      </w:r>
      <w:r w:rsidRPr="00262C92">
        <w:rPr>
          <w:noProof w:val="0"/>
          <w:lang w:val="en-GB"/>
        </w:rPr>
        <w:t xml:space="preserve"> classes</w:t>
      </w:r>
      <w:r w:rsidR="001D4BBD" w:rsidRPr="00D43BDC">
        <w:rPr>
          <w:noProof w:val="0"/>
          <w:color w:val="000000"/>
          <w:lang w:val="en-GB"/>
        </w:rPr>
        <w:t>.</w:t>
      </w:r>
    </w:p>
    <w:tbl>
      <w:tblPr>
        <w:tblW w:w="9029" w:type="dxa"/>
        <w:tblInd w:w="55" w:type="dxa"/>
        <w:tblCellMar>
          <w:left w:w="70" w:type="dxa"/>
          <w:right w:w="70" w:type="dxa"/>
        </w:tblCellMar>
        <w:tblLook w:val="0000" w:firstRow="0" w:lastRow="0" w:firstColumn="0" w:lastColumn="0" w:noHBand="0" w:noVBand="0"/>
      </w:tblPr>
      <w:tblGrid>
        <w:gridCol w:w="191"/>
        <w:gridCol w:w="2361"/>
        <w:gridCol w:w="3665"/>
        <w:gridCol w:w="1534"/>
        <w:gridCol w:w="1278"/>
      </w:tblGrid>
      <w:tr w:rsidR="00A80BF7" w:rsidRPr="00D43BDC" w14:paraId="1ACE0141" w14:textId="77777777" w:rsidTr="00262C92">
        <w:trPr>
          <w:trHeight w:val="405"/>
        </w:trPr>
        <w:tc>
          <w:tcPr>
            <w:tcW w:w="191" w:type="dxa"/>
            <w:tcBorders>
              <w:top w:val="single" w:sz="4" w:space="0" w:color="auto"/>
              <w:left w:val="single" w:sz="4" w:space="0" w:color="auto"/>
              <w:bottom w:val="single" w:sz="4" w:space="0" w:color="auto"/>
              <w:right w:val="nil"/>
            </w:tcBorders>
            <w:shd w:val="clear" w:color="auto" w:fill="C0C0C0"/>
            <w:noWrap/>
            <w:vAlign w:val="bottom"/>
          </w:tcPr>
          <w:p w14:paraId="49797990" w14:textId="77777777" w:rsidR="00A80BF7" w:rsidRPr="00D43BDC" w:rsidRDefault="00A80BF7" w:rsidP="00E44ACD">
            <w:pPr>
              <w:rPr>
                <w:rFonts w:ascii="Arial" w:hAnsi="Arial" w:cs="Arial"/>
                <w:b/>
                <w:bCs/>
                <w:sz w:val="16"/>
                <w:szCs w:val="16"/>
              </w:rPr>
            </w:pPr>
            <w:r w:rsidRPr="00D43BDC">
              <w:rPr>
                <w:rFonts w:ascii="Arial" w:hAnsi="Arial" w:cs="Arial"/>
                <w:b/>
                <w:bCs/>
                <w:sz w:val="16"/>
                <w:szCs w:val="16"/>
              </w:rPr>
              <w:t> </w:t>
            </w:r>
          </w:p>
        </w:tc>
        <w:tc>
          <w:tcPr>
            <w:tcW w:w="2361" w:type="dxa"/>
            <w:tcBorders>
              <w:top w:val="single" w:sz="4" w:space="0" w:color="auto"/>
              <w:left w:val="nil"/>
              <w:bottom w:val="single" w:sz="4" w:space="0" w:color="auto"/>
              <w:right w:val="single" w:sz="4" w:space="0" w:color="auto"/>
            </w:tcBorders>
            <w:shd w:val="clear" w:color="auto" w:fill="C0C0C0"/>
          </w:tcPr>
          <w:p w14:paraId="543963E6" w14:textId="01E169D6" w:rsidR="00A80BF7" w:rsidRPr="00D43BDC" w:rsidRDefault="00A80BF7" w:rsidP="00E44ACD">
            <w:pPr>
              <w:jc w:val="center"/>
              <w:rPr>
                <w:rFonts w:ascii="Arial" w:hAnsi="Arial" w:cs="Arial"/>
                <w:b/>
                <w:bCs/>
                <w:sz w:val="18"/>
                <w:szCs w:val="18"/>
              </w:rPr>
            </w:pPr>
            <w:r w:rsidRPr="00D43BDC">
              <w:rPr>
                <w:rFonts w:ascii="Arial" w:hAnsi="Arial" w:cs="Arial"/>
                <w:b/>
                <w:bCs/>
                <w:sz w:val="18"/>
                <w:szCs w:val="18"/>
              </w:rPr>
              <w:t>Pavement class</w:t>
            </w:r>
          </w:p>
        </w:tc>
        <w:tc>
          <w:tcPr>
            <w:tcW w:w="3665" w:type="dxa"/>
            <w:tcBorders>
              <w:top w:val="single" w:sz="4" w:space="0" w:color="auto"/>
              <w:left w:val="nil"/>
              <w:bottom w:val="single" w:sz="4" w:space="0" w:color="auto"/>
              <w:right w:val="single" w:sz="4" w:space="0" w:color="auto"/>
            </w:tcBorders>
            <w:shd w:val="clear" w:color="auto" w:fill="C0C0C0"/>
          </w:tcPr>
          <w:p w14:paraId="60F05466" w14:textId="3FA5DB9B" w:rsidR="00A80BF7" w:rsidRPr="00D43BDC" w:rsidRDefault="00A80BF7" w:rsidP="00BA6CF4">
            <w:pPr>
              <w:rPr>
                <w:rFonts w:ascii="Arial" w:hAnsi="Arial" w:cs="Arial"/>
                <w:b/>
                <w:bCs/>
                <w:sz w:val="18"/>
                <w:szCs w:val="18"/>
              </w:rPr>
            </w:pPr>
            <w:r w:rsidRPr="00D43BDC">
              <w:rPr>
                <w:rFonts w:ascii="Arial" w:hAnsi="Arial" w:cs="Arial"/>
                <w:b/>
                <w:bCs/>
                <w:sz w:val="18"/>
                <w:szCs w:val="18"/>
              </w:rPr>
              <w:t>Surface material</w:t>
            </w:r>
          </w:p>
        </w:tc>
        <w:tc>
          <w:tcPr>
            <w:tcW w:w="1534" w:type="dxa"/>
            <w:tcBorders>
              <w:top w:val="single" w:sz="4" w:space="0" w:color="auto"/>
              <w:left w:val="nil"/>
              <w:bottom w:val="single" w:sz="4" w:space="0" w:color="auto"/>
              <w:right w:val="single" w:sz="4" w:space="0" w:color="auto"/>
            </w:tcBorders>
            <w:shd w:val="clear" w:color="auto" w:fill="C0C0C0"/>
            <w:vAlign w:val="bottom"/>
          </w:tcPr>
          <w:p w14:paraId="7EE2C563" w14:textId="58E6B13C" w:rsidR="00A80BF7" w:rsidRPr="00D43BDC" w:rsidRDefault="00A80BF7" w:rsidP="00E44ACD">
            <w:pPr>
              <w:jc w:val="center"/>
              <w:rPr>
                <w:rFonts w:ascii="Arial" w:hAnsi="Arial" w:cs="Arial"/>
                <w:b/>
                <w:bCs/>
                <w:sz w:val="18"/>
                <w:szCs w:val="18"/>
              </w:rPr>
            </w:pPr>
            <w:r w:rsidRPr="00D43BDC">
              <w:rPr>
                <w:rFonts w:ascii="Arial" w:hAnsi="Arial" w:cs="Arial"/>
                <w:b/>
                <w:bCs/>
                <w:sz w:val="18"/>
                <w:szCs w:val="18"/>
              </w:rPr>
              <w:t xml:space="preserve">Effectiveness parameter    </w:t>
            </w:r>
            <w:r w:rsidRPr="00262C92">
              <w:rPr>
                <w:rFonts w:ascii="Arial" w:hAnsi="Arial" w:cs="Arial"/>
                <w:b/>
                <w:bCs/>
                <w:i/>
                <w:sz w:val="18"/>
                <w:szCs w:val="18"/>
              </w:rPr>
              <w:t>n</w:t>
            </w:r>
          </w:p>
        </w:tc>
        <w:tc>
          <w:tcPr>
            <w:tcW w:w="1278" w:type="dxa"/>
            <w:tcBorders>
              <w:top w:val="single" w:sz="4" w:space="0" w:color="auto"/>
              <w:left w:val="nil"/>
              <w:bottom w:val="single" w:sz="4" w:space="0" w:color="auto"/>
              <w:right w:val="single" w:sz="4" w:space="0" w:color="auto"/>
            </w:tcBorders>
            <w:shd w:val="clear" w:color="auto" w:fill="C0C0C0"/>
            <w:vAlign w:val="bottom"/>
          </w:tcPr>
          <w:p w14:paraId="5CBB5C3A" w14:textId="77777777" w:rsidR="00A80BF7" w:rsidRPr="00D43BDC" w:rsidRDefault="00A80BF7" w:rsidP="00E44ACD">
            <w:pPr>
              <w:jc w:val="center"/>
              <w:rPr>
                <w:rFonts w:ascii="Arial" w:hAnsi="Arial" w:cs="Arial"/>
                <w:b/>
                <w:bCs/>
                <w:sz w:val="18"/>
                <w:szCs w:val="18"/>
              </w:rPr>
            </w:pPr>
            <w:r w:rsidRPr="00D43BDC">
              <w:rPr>
                <w:rFonts w:ascii="Arial" w:hAnsi="Arial" w:cs="Arial"/>
                <w:b/>
                <w:bCs/>
                <w:sz w:val="18"/>
                <w:szCs w:val="18"/>
              </w:rPr>
              <w:t xml:space="preserve">Infiltration factor   </w:t>
            </w:r>
            <w:r w:rsidRPr="00262C92">
              <w:rPr>
                <w:rFonts w:ascii="Arial" w:hAnsi="Arial" w:cs="Arial"/>
                <w:b/>
                <w:bCs/>
                <w:i/>
                <w:sz w:val="18"/>
                <w:szCs w:val="18"/>
              </w:rPr>
              <w:t>F</w:t>
            </w:r>
            <w:r w:rsidRPr="00262C92">
              <w:rPr>
                <w:rFonts w:ascii="Arial" w:hAnsi="Arial" w:cs="Arial"/>
                <w:b/>
                <w:bCs/>
                <w:i/>
                <w:sz w:val="18"/>
                <w:szCs w:val="18"/>
                <w:vertAlign w:val="subscript"/>
              </w:rPr>
              <w:t>i</w:t>
            </w:r>
          </w:p>
        </w:tc>
      </w:tr>
      <w:tr w:rsidR="00A80BF7" w:rsidRPr="00D43BDC" w14:paraId="3B28380F" w14:textId="77777777" w:rsidTr="00262C92">
        <w:trPr>
          <w:trHeight w:val="300"/>
        </w:trPr>
        <w:tc>
          <w:tcPr>
            <w:tcW w:w="191" w:type="dxa"/>
            <w:tcBorders>
              <w:top w:val="single" w:sz="4" w:space="0" w:color="auto"/>
              <w:left w:val="single" w:sz="4" w:space="0" w:color="auto"/>
              <w:right w:val="nil"/>
            </w:tcBorders>
            <w:shd w:val="clear" w:color="auto" w:fill="F3F3F3"/>
            <w:noWrap/>
            <w:vAlign w:val="center"/>
          </w:tcPr>
          <w:p w14:paraId="6C12C878" w14:textId="77777777" w:rsidR="00A80BF7" w:rsidRPr="00D43BDC" w:rsidRDefault="00A80BF7" w:rsidP="00E44ACD">
            <w:pPr>
              <w:rPr>
                <w:rFonts w:ascii="Arial" w:hAnsi="Arial" w:cs="Arial"/>
                <w:sz w:val="16"/>
                <w:szCs w:val="16"/>
              </w:rPr>
            </w:pPr>
            <w:r w:rsidRPr="00D43BDC">
              <w:rPr>
                <w:rFonts w:ascii="Arial" w:hAnsi="Arial" w:cs="Arial"/>
                <w:sz w:val="16"/>
                <w:szCs w:val="16"/>
              </w:rPr>
              <w:t> </w:t>
            </w:r>
          </w:p>
        </w:tc>
        <w:tc>
          <w:tcPr>
            <w:tcW w:w="2361" w:type="dxa"/>
            <w:tcBorders>
              <w:top w:val="single" w:sz="4" w:space="0" w:color="auto"/>
              <w:left w:val="nil"/>
              <w:right w:val="single" w:sz="4" w:space="0" w:color="auto"/>
            </w:tcBorders>
            <w:shd w:val="clear" w:color="auto" w:fill="F3F3F3"/>
            <w:noWrap/>
            <w:vAlign w:val="center"/>
          </w:tcPr>
          <w:p w14:paraId="27A183BB" w14:textId="77777777" w:rsidR="00A80BF7" w:rsidRPr="00D43BDC" w:rsidRDefault="00A80BF7" w:rsidP="00E44ACD">
            <w:pPr>
              <w:jc w:val="center"/>
              <w:rPr>
                <w:rFonts w:ascii="Arial" w:hAnsi="Arial" w:cs="Arial"/>
                <w:sz w:val="18"/>
                <w:szCs w:val="18"/>
              </w:rPr>
            </w:pPr>
            <w:r w:rsidRPr="00D43BDC">
              <w:rPr>
                <w:rFonts w:ascii="Arial" w:hAnsi="Arial" w:cs="Arial"/>
                <w:sz w:val="18"/>
                <w:szCs w:val="18"/>
              </w:rPr>
              <w:t>-</w:t>
            </w:r>
          </w:p>
        </w:tc>
        <w:tc>
          <w:tcPr>
            <w:tcW w:w="3665" w:type="dxa"/>
            <w:tcBorders>
              <w:top w:val="single" w:sz="4" w:space="0" w:color="auto"/>
              <w:left w:val="nil"/>
              <w:right w:val="single" w:sz="4" w:space="0" w:color="auto"/>
            </w:tcBorders>
            <w:shd w:val="clear" w:color="auto" w:fill="F3F3F3"/>
            <w:vAlign w:val="center"/>
          </w:tcPr>
          <w:p w14:paraId="1D299AB7" w14:textId="252A392B" w:rsidR="00A80BF7" w:rsidRPr="00D43BDC" w:rsidRDefault="00A80BF7" w:rsidP="00E44ACD">
            <w:pPr>
              <w:rPr>
                <w:rFonts w:ascii="Arial" w:hAnsi="Arial" w:cs="Arial"/>
                <w:sz w:val="18"/>
                <w:szCs w:val="18"/>
              </w:rPr>
            </w:pPr>
            <w:r w:rsidRPr="00D43BDC">
              <w:rPr>
                <w:rFonts w:ascii="Arial" w:hAnsi="Arial" w:cs="Arial"/>
                <w:sz w:val="18"/>
                <w:szCs w:val="18"/>
              </w:rPr>
              <w:t xml:space="preserve">Roof </w:t>
            </w:r>
            <w:r w:rsidR="005D2FE9" w:rsidRPr="00D43BDC">
              <w:rPr>
                <w:rFonts w:ascii="Arial" w:hAnsi="Arial" w:cs="Arial"/>
                <w:sz w:val="18"/>
                <w:szCs w:val="18"/>
              </w:rPr>
              <w:t>surfaces</w:t>
            </w:r>
          </w:p>
        </w:tc>
        <w:tc>
          <w:tcPr>
            <w:tcW w:w="1534" w:type="dxa"/>
            <w:tcBorders>
              <w:top w:val="single" w:sz="4" w:space="0" w:color="auto"/>
              <w:left w:val="nil"/>
              <w:right w:val="single" w:sz="4" w:space="0" w:color="auto"/>
            </w:tcBorders>
            <w:shd w:val="clear" w:color="auto" w:fill="F3F3F3"/>
            <w:noWrap/>
            <w:vAlign w:val="center"/>
          </w:tcPr>
          <w:p w14:paraId="602121D7" w14:textId="77777777" w:rsidR="00A80BF7" w:rsidRPr="00D43BDC" w:rsidRDefault="00A80BF7" w:rsidP="00E44ACD">
            <w:pPr>
              <w:jc w:val="center"/>
              <w:rPr>
                <w:rFonts w:ascii="Arial" w:hAnsi="Arial" w:cs="Arial"/>
                <w:sz w:val="18"/>
                <w:szCs w:val="18"/>
              </w:rPr>
            </w:pPr>
            <w:r w:rsidRPr="00D43BDC">
              <w:rPr>
                <w:rFonts w:ascii="Arial" w:hAnsi="Arial" w:cs="Arial"/>
                <w:sz w:val="18"/>
                <w:szCs w:val="18"/>
              </w:rPr>
              <w:t>0.05</w:t>
            </w:r>
          </w:p>
        </w:tc>
        <w:tc>
          <w:tcPr>
            <w:tcW w:w="1278" w:type="dxa"/>
            <w:tcBorders>
              <w:top w:val="single" w:sz="4" w:space="0" w:color="auto"/>
              <w:left w:val="nil"/>
              <w:right w:val="single" w:sz="4" w:space="0" w:color="auto"/>
            </w:tcBorders>
            <w:shd w:val="clear" w:color="auto" w:fill="F3F3F3"/>
            <w:noWrap/>
            <w:vAlign w:val="center"/>
          </w:tcPr>
          <w:p w14:paraId="721C1A42" w14:textId="4C9C5618" w:rsidR="00A80BF7" w:rsidRPr="00D43BDC" w:rsidRDefault="00A80BF7" w:rsidP="00E44ACD">
            <w:pPr>
              <w:jc w:val="center"/>
              <w:rPr>
                <w:rFonts w:ascii="Arial" w:hAnsi="Arial" w:cs="Arial"/>
                <w:sz w:val="18"/>
                <w:szCs w:val="18"/>
              </w:rPr>
            </w:pPr>
            <w:r w:rsidRPr="00D43BDC">
              <w:rPr>
                <w:rFonts w:ascii="Arial" w:hAnsi="Arial" w:cs="Arial"/>
                <w:sz w:val="18"/>
                <w:szCs w:val="18"/>
              </w:rPr>
              <w:t>0.0</w:t>
            </w:r>
          </w:p>
        </w:tc>
      </w:tr>
      <w:tr w:rsidR="00A80BF7" w:rsidRPr="00D43BDC" w14:paraId="75DC1263" w14:textId="77777777" w:rsidTr="00262C92">
        <w:trPr>
          <w:trHeight w:val="300"/>
        </w:trPr>
        <w:tc>
          <w:tcPr>
            <w:tcW w:w="191" w:type="dxa"/>
            <w:tcBorders>
              <w:left w:val="single" w:sz="4" w:space="0" w:color="auto"/>
              <w:bottom w:val="single" w:sz="4" w:space="0" w:color="FFFFFF"/>
              <w:right w:val="nil"/>
            </w:tcBorders>
            <w:shd w:val="clear" w:color="auto" w:fill="F3F3F3"/>
            <w:noWrap/>
            <w:vAlign w:val="center"/>
          </w:tcPr>
          <w:p w14:paraId="15354C0A" w14:textId="77777777" w:rsidR="00A80BF7" w:rsidRPr="00D43BDC" w:rsidRDefault="00A80BF7" w:rsidP="00E44ACD">
            <w:pPr>
              <w:rPr>
                <w:rFonts w:ascii="Arial" w:hAnsi="Arial" w:cs="Arial"/>
                <w:sz w:val="16"/>
                <w:szCs w:val="16"/>
              </w:rPr>
            </w:pPr>
          </w:p>
        </w:tc>
        <w:tc>
          <w:tcPr>
            <w:tcW w:w="2361" w:type="dxa"/>
            <w:tcBorders>
              <w:left w:val="nil"/>
              <w:bottom w:val="single" w:sz="4" w:space="0" w:color="FFFFFF"/>
              <w:right w:val="single" w:sz="4" w:space="0" w:color="auto"/>
            </w:tcBorders>
            <w:shd w:val="clear" w:color="auto" w:fill="F3F3F3"/>
            <w:noWrap/>
            <w:vAlign w:val="center"/>
          </w:tcPr>
          <w:p w14:paraId="38B2E776" w14:textId="57C2FAC6" w:rsidR="00A80BF7" w:rsidRPr="00D43BDC" w:rsidRDefault="00A80BF7" w:rsidP="00E44ACD">
            <w:pPr>
              <w:jc w:val="center"/>
              <w:rPr>
                <w:rFonts w:ascii="Arial" w:hAnsi="Arial" w:cs="Arial"/>
                <w:sz w:val="18"/>
                <w:szCs w:val="18"/>
              </w:rPr>
            </w:pPr>
            <w:r w:rsidRPr="00D43BDC">
              <w:rPr>
                <w:rFonts w:ascii="Arial" w:hAnsi="Arial" w:cs="Arial"/>
                <w:sz w:val="18"/>
                <w:szCs w:val="18"/>
              </w:rPr>
              <w:t>-</w:t>
            </w:r>
          </w:p>
        </w:tc>
        <w:tc>
          <w:tcPr>
            <w:tcW w:w="3665" w:type="dxa"/>
            <w:tcBorders>
              <w:left w:val="nil"/>
              <w:bottom w:val="single" w:sz="4" w:space="0" w:color="FFFFFF"/>
              <w:right w:val="single" w:sz="4" w:space="0" w:color="auto"/>
            </w:tcBorders>
            <w:shd w:val="clear" w:color="auto" w:fill="F3F3F3"/>
            <w:vAlign w:val="center"/>
          </w:tcPr>
          <w:p w14:paraId="6E694452" w14:textId="55C6C6FF" w:rsidR="00A80BF7" w:rsidRPr="00D43BDC" w:rsidRDefault="00A80BF7" w:rsidP="00E44ACD">
            <w:pPr>
              <w:rPr>
                <w:rFonts w:ascii="Arial" w:hAnsi="Arial" w:cs="Arial"/>
                <w:sz w:val="18"/>
                <w:szCs w:val="18"/>
              </w:rPr>
            </w:pPr>
            <w:r w:rsidRPr="00D43BDC">
              <w:rPr>
                <w:rFonts w:ascii="Arial" w:hAnsi="Arial" w:cs="Arial"/>
                <w:sz w:val="18"/>
                <w:szCs w:val="18"/>
              </w:rPr>
              <w:t>E</w:t>
            </w:r>
            <w:r w:rsidR="005D2FE9" w:rsidRPr="00D43BDC">
              <w:rPr>
                <w:rFonts w:ascii="Arial" w:hAnsi="Arial" w:cs="Arial"/>
                <w:sz w:val="18"/>
                <w:szCs w:val="18"/>
              </w:rPr>
              <w:t>x</w:t>
            </w:r>
            <w:r w:rsidRPr="00D43BDC">
              <w:rPr>
                <w:rFonts w:ascii="Arial" w:hAnsi="Arial" w:cs="Arial"/>
                <w:sz w:val="18"/>
                <w:szCs w:val="18"/>
              </w:rPr>
              <w:t>tensiv</w:t>
            </w:r>
            <w:r w:rsidR="00C9649D">
              <w:rPr>
                <w:rFonts w:ascii="Arial" w:hAnsi="Arial" w:cs="Arial"/>
                <w:sz w:val="18"/>
                <w:szCs w:val="18"/>
              </w:rPr>
              <w:t>e</w:t>
            </w:r>
            <w:r w:rsidRPr="00D43BDC">
              <w:rPr>
                <w:rFonts w:ascii="Arial" w:hAnsi="Arial" w:cs="Arial"/>
                <w:sz w:val="18"/>
                <w:szCs w:val="18"/>
              </w:rPr>
              <w:t xml:space="preserve"> green</w:t>
            </w:r>
            <w:r w:rsidR="005D2FE9" w:rsidRPr="00D43BDC">
              <w:rPr>
                <w:rFonts w:ascii="Arial" w:hAnsi="Arial" w:cs="Arial"/>
                <w:sz w:val="18"/>
                <w:szCs w:val="18"/>
              </w:rPr>
              <w:t xml:space="preserve"> roofs</w:t>
            </w:r>
          </w:p>
        </w:tc>
        <w:tc>
          <w:tcPr>
            <w:tcW w:w="1534" w:type="dxa"/>
            <w:tcBorders>
              <w:left w:val="nil"/>
              <w:bottom w:val="single" w:sz="4" w:space="0" w:color="FFFFFF"/>
              <w:right w:val="single" w:sz="4" w:space="0" w:color="auto"/>
            </w:tcBorders>
            <w:shd w:val="clear" w:color="auto" w:fill="F3F3F3"/>
            <w:noWrap/>
            <w:vAlign w:val="center"/>
          </w:tcPr>
          <w:p w14:paraId="576EF90C" w14:textId="0A21AF67" w:rsidR="00A80BF7" w:rsidRPr="00D43BDC" w:rsidRDefault="00A80BF7" w:rsidP="00E44ACD">
            <w:pPr>
              <w:jc w:val="center"/>
              <w:rPr>
                <w:rFonts w:ascii="Arial" w:hAnsi="Arial" w:cs="Arial"/>
                <w:sz w:val="18"/>
                <w:szCs w:val="18"/>
              </w:rPr>
            </w:pPr>
            <w:r w:rsidRPr="00D43BDC">
              <w:rPr>
                <w:rFonts w:ascii="Arial" w:hAnsi="Arial" w:cs="Arial"/>
                <w:sz w:val="18"/>
                <w:szCs w:val="18"/>
              </w:rPr>
              <w:t>0.65</w:t>
            </w:r>
          </w:p>
        </w:tc>
        <w:tc>
          <w:tcPr>
            <w:tcW w:w="1278" w:type="dxa"/>
            <w:tcBorders>
              <w:left w:val="nil"/>
              <w:bottom w:val="single" w:sz="4" w:space="0" w:color="FFFFFF"/>
              <w:right w:val="single" w:sz="4" w:space="0" w:color="auto"/>
            </w:tcBorders>
            <w:shd w:val="clear" w:color="auto" w:fill="F3F3F3"/>
            <w:noWrap/>
            <w:vAlign w:val="center"/>
          </w:tcPr>
          <w:p w14:paraId="5755138E" w14:textId="74E29F1C" w:rsidR="00A80BF7" w:rsidRPr="00D43BDC" w:rsidRDefault="00A80BF7" w:rsidP="00E44ACD">
            <w:pPr>
              <w:jc w:val="center"/>
              <w:rPr>
                <w:rFonts w:ascii="Arial" w:hAnsi="Arial" w:cs="Arial"/>
                <w:sz w:val="18"/>
                <w:szCs w:val="18"/>
              </w:rPr>
            </w:pPr>
            <w:r w:rsidRPr="00D43BDC">
              <w:rPr>
                <w:rFonts w:ascii="Arial" w:hAnsi="Arial" w:cs="Arial"/>
                <w:sz w:val="18"/>
                <w:szCs w:val="18"/>
              </w:rPr>
              <w:t>0.0</w:t>
            </w:r>
          </w:p>
        </w:tc>
      </w:tr>
      <w:tr w:rsidR="00A80BF7" w:rsidRPr="00D43BDC" w14:paraId="14DE59E7" w14:textId="77777777" w:rsidTr="00262C92">
        <w:trPr>
          <w:trHeight w:val="452"/>
        </w:trPr>
        <w:tc>
          <w:tcPr>
            <w:tcW w:w="191" w:type="dxa"/>
            <w:tcBorders>
              <w:top w:val="single" w:sz="4" w:space="0" w:color="FFFFFF"/>
              <w:left w:val="single" w:sz="4" w:space="0" w:color="auto"/>
              <w:bottom w:val="single" w:sz="4" w:space="0" w:color="FFFFFF"/>
              <w:right w:val="nil"/>
            </w:tcBorders>
            <w:shd w:val="clear" w:color="auto" w:fill="F3F3F3"/>
            <w:noWrap/>
            <w:vAlign w:val="center"/>
          </w:tcPr>
          <w:p w14:paraId="10FB6873" w14:textId="77777777" w:rsidR="00A80BF7" w:rsidRPr="00D43BDC" w:rsidRDefault="00A80BF7" w:rsidP="00E44ACD">
            <w:pPr>
              <w:rPr>
                <w:rFonts w:ascii="Arial" w:hAnsi="Arial" w:cs="Arial"/>
                <w:sz w:val="16"/>
                <w:szCs w:val="16"/>
              </w:rPr>
            </w:pPr>
            <w:r w:rsidRPr="00D43BDC">
              <w:rPr>
                <w:rFonts w:ascii="Arial" w:hAnsi="Arial" w:cs="Arial"/>
                <w:sz w:val="16"/>
                <w:szCs w:val="16"/>
              </w:rPr>
              <w:t> </w:t>
            </w:r>
          </w:p>
        </w:tc>
        <w:tc>
          <w:tcPr>
            <w:tcW w:w="2361" w:type="dxa"/>
            <w:tcBorders>
              <w:top w:val="single" w:sz="4" w:space="0" w:color="FFFFFF"/>
              <w:left w:val="nil"/>
              <w:bottom w:val="single" w:sz="4" w:space="0" w:color="FFFFFF"/>
              <w:right w:val="single" w:sz="4" w:space="0" w:color="auto"/>
            </w:tcBorders>
            <w:shd w:val="clear" w:color="auto" w:fill="F3F3F3"/>
            <w:noWrap/>
            <w:vAlign w:val="center"/>
          </w:tcPr>
          <w:p w14:paraId="17E2C4D1" w14:textId="77777777" w:rsidR="00A80BF7" w:rsidRPr="00D43BDC" w:rsidRDefault="00A80BF7" w:rsidP="00E44ACD">
            <w:pPr>
              <w:jc w:val="center"/>
              <w:rPr>
                <w:rFonts w:ascii="Arial" w:hAnsi="Arial" w:cs="Arial"/>
                <w:sz w:val="18"/>
                <w:szCs w:val="18"/>
              </w:rPr>
            </w:pPr>
            <w:r w:rsidRPr="00D43BDC">
              <w:rPr>
                <w:rFonts w:ascii="Arial" w:hAnsi="Arial" w:cs="Arial"/>
                <w:sz w:val="18"/>
                <w:szCs w:val="18"/>
              </w:rPr>
              <w:t>1</w:t>
            </w:r>
          </w:p>
        </w:tc>
        <w:tc>
          <w:tcPr>
            <w:tcW w:w="3665" w:type="dxa"/>
            <w:tcBorders>
              <w:top w:val="single" w:sz="4" w:space="0" w:color="FFFFFF"/>
              <w:left w:val="nil"/>
              <w:bottom w:val="single" w:sz="4" w:space="0" w:color="FFFFFF"/>
              <w:right w:val="single" w:sz="4" w:space="0" w:color="auto"/>
            </w:tcBorders>
            <w:shd w:val="clear" w:color="auto" w:fill="F3F3F3"/>
            <w:vAlign w:val="center"/>
          </w:tcPr>
          <w:p w14:paraId="6E694A1E" w14:textId="2AFA90C9" w:rsidR="00A80BF7" w:rsidRPr="00D43BDC" w:rsidRDefault="00A80BF7" w:rsidP="00E44ACD">
            <w:pPr>
              <w:rPr>
                <w:rFonts w:ascii="Arial" w:hAnsi="Arial" w:cs="Arial"/>
                <w:sz w:val="18"/>
                <w:szCs w:val="18"/>
              </w:rPr>
            </w:pPr>
            <w:r w:rsidRPr="00D43BDC">
              <w:rPr>
                <w:rFonts w:ascii="Arial" w:hAnsi="Arial" w:cs="Arial"/>
                <w:sz w:val="18"/>
                <w:szCs w:val="18"/>
              </w:rPr>
              <w:t xml:space="preserve">Asphalt, concrete, </w:t>
            </w:r>
            <w:r w:rsidR="0011174B">
              <w:rPr>
                <w:rFonts w:ascii="Arial" w:hAnsi="Arial" w:cs="Arial"/>
                <w:sz w:val="18"/>
                <w:szCs w:val="18"/>
              </w:rPr>
              <w:t>concrete block</w:t>
            </w:r>
            <w:r w:rsidR="00C9649D">
              <w:rPr>
                <w:rFonts w:ascii="Arial" w:hAnsi="Arial" w:cs="Arial"/>
                <w:sz w:val="18"/>
                <w:szCs w:val="18"/>
              </w:rPr>
              <w:t xml:space="preserve"> paving</w:t>
            </w:r>
            <w:r w:rsidR="0011174B" w:rsidRPr="00D43BDC">
              <w:rPr>
                <w:rFonts w:ascii="Arial" w:hAnsi="Arial" w:cs="Arial"/>
                <w:sz w:val="18"/>
                <w:szCs w:val="18"/>
              </w:rPr>
              <w:t xml:space="preserve"> </w:t>
            </w:r>
            <w:r w:rsidRPr="00D43BDC">
              <w:rPr>
                <w:rFonts w:ascii="Arial" w:hAnsi="Arial" w:cs="Arial"/>
                <w:sz w:val="18"/>
                <w:szCs w:val="18"/>
              </w:rPr>
              <w:t>with seal</w:t>
            </w:r>
            <w:r w:rsidR="00C9649D">
              <w:rPr>
                <w:rFonts w:ascii="Arial" w:hAnsi="Arial" w:cs="Arial"/>
                <w:sz w:val="18"/>
                <w:szCs w:val="18"/>
              </w:rPr>
              <w:t>ed joints</w:t>
            </w:r>
            <w:r w:rsidRPr="00D43BDC">
              <w:rPr>
                <w:rFonts w:ascii="Arial" w:hAnsi="Arial" w:cs="Arial"/>
                <w:sz w:val="18"/>
                <w:szCs w:val="18"/>
              </w:rPr>
              <w:t xml:space="preserve"> or concrete </w:t>
            </w:r>
            <w:r w:rsidR="005D2FE9" w:rsidRPr="00D43BDC">
              <w:rPr>
                <w:rFonts w:ascii="Arial" w:hAnsi="Arial" w:cs="Arial"/>
                <w:sz w:val="18"/>
                <w:szCs w:val="18"/>
              </w:rPr>
              <w:t>base</w:t>
            </w:r>
            <w:r w:rsidRPr="00D43BDC">
              <w:rPr>
                <w:rFonts w:ascii="Arial" w:hAnsi="Arial" w:cs="Arial"/>
                <w:sz w:val="18"/>
                <w:szCs w:val="18"/>
              </w:rPr>
              <w:t xml:space="preserve">, </w:t>
            </w:r>
            <w:r w:rsidR="0011174B">
              <w:rPr>
                <w:rFonts w:ascii="Arial" w:hAnsi="Arial" w:cs="Arial"/>
                <w:sz w:val="18"/>
                <w:szCs w:val="18"/>
              </w:rPr>
              <w:t>synthetic</w:t>
            </w:r>
            <w:r w:rsidR="0011174B" w:rsidRPr="00D43BDC">
              <w:rPr>
                <w:rFonts w:ascii="Arial" w:hAnsi="Arial" w:cs="Arial"/>
                <w:sz w:val="18"/>
                <w:szCs w:val="18"/>
              </w:rPr>
              <w:t xml:space="preserve"> </w:t>
            </w:r>
            <w:r w:rsidR="005D2FE9" w:rsidRPr="00D43BDC">
              <w:rPr>
                <w:rFonts w:ascii="Arial" w:hAnsi="Arial" w:cs="Arial"/>
                <w:sz w:val="18"/>
                <w:szCs w:val="18"/>
              </w:rPr>
              <w:t>surfaces</w:t>
            </w:r>
          </w:p>
        </w:tc>
        <w:tc>
          <w:tcPr>
            <w:tcW w:w="1534" w:type="dxa"/>
            <w:tcBorders>
              <w:top w:val="single" w:sz="4" w:space="0" w:color="FFFFFF"/>
              <w:left w:val="nil"/>
              <w:bottom w:val="single" w:sz="4" w:space="0" w:color="FFFFFF"/>
              <w:right w:val="single" w:sz="4" w:space="0" w:color="auto"/>
            </w:tcBorders>
            <w:shd w:val="clear" w:color="auto" w:fill="F3F3F3"/>
            <w:noWrap/>
            <w:vAlign w:val="center"/>
          </w:tcPr>
          <w:p w14:paraId="584D4CB8" w14:textId="77777777" w:rsidR="00A80BF7" w:rsidRPr="00D43BDC" w:rsidRDefault="00A80BF7" w:rsidP="00E44ACD">
            <w:pPr>
              <w:jc w:val="center"/>
              <w:rPr>
                <w:rFonts w:ascii="Arial" w:hAnsi="Arial" w:cs="Arial"/>
                <w:sz w:val="18"/>
                <w:szCs w:val="18"/>
              </w:rPr>
            </w:pPr>
            <w:r w:rsidRPr="00D43BDC">
              <w:rPr>
                <w:rFonts w:ascii="Arial" w:hAnsi="Arial" w:cs="Arial"/>
                <w:sz w:val="18"/>
                <w:szCs w:val="18"/>
              </w:rPr>
              <w:t>0.11</w:t>
            </w:r>
          </w:p>
        </w:tc>
        <w:tc>
          <w:tcPr>
            <w:tcW w:w="1278" w:type="dxa"/>
            <w:tcBorders>
              <w:top w:val="single" w:sz="4" w:space="0" w:color="FFFFFF"/>
              <w:left w:val="nil"/>
              <w:bottom w:val="single" w:sz="4" w:space="0" w:color="FFFFFF"/>
              <w:right w:val="single" w:sz="4" w:space="0" w:color="auto"/>
            </w:tcBorders>
            <w:shd w:val="clear" w:color="auto" w:fill="F3F3F3"/>
            <w:noWrap/>
            <w:vAlign w:val="center"/>
          </w:tcPr>
          <w:p w14:paraId="2885175F" w14:textId="622A2BE8" w:rsidR="00A80BF7" w:rsidRPr="00D43BDC" w:rsidRDefault="00A80BF7" w:rsidP="00E44ACD">
            <w:pPr>
              <w:jc w:val="center"/>
              <w:rPr>
                <w:rFonts w:ascii="Arial" w:hAnsi="Arial" w:cs="Arial"/>
                <w:sz w:val="18"/>
                <w:szCs w:val="18"/>
              </w:rPr>
            </w:pPr>
            <w:r w:rsidRPr="00D43BDC">
              <w:rPr>
                <w:rFonts w:ascii="Arial" w:hAnsi="Arial" w:cs="Arial"/>
                <w:sz w:val="18"/>
                <w:szCs w:val="18"/>
              </w:rPr>
              <w:t>0.1</w:t>
            </w:r>
          </w:p>
        </w:tc>
      </w:tr>
      <w:tr w:rsidR="00A80BF7" w:rsidRPr="00D43BDC" w14:paraId="094C2310" w14:textId="77777777" w:rsidTr="00262C92">
        <w:trPr>
          <w:trHeight w:val="824"/>
        </w:trPr>
        <w:tc>
          <w:tcPr>
            <w:tcW w:w="191" w:type="dxa"/>
            <w:tcBorders>
              <w:top w:val="single" w:sz="4" w:space="0" w:color="FFFFFF"/>
              <w:left w:val="single" w:sz="4" w:space="0" w:color="auto"/>
              <w:bottom w:val="single" w:sz="4" w:space="0" w:color="FFFFFF"/>
              <w:right w:val="nil"/>
            </w:tcBorders>
            <w:shd w:val="clear" w:color="auto" w:fill="F3F3F3"/>
            <w:noWrap/>
            <w:vAlign w:val="center"/>
          </w:tcPr>
          <w:p w14:paraId="312BA3D9" w14:textId="77777777" w:rsidR="00A80BF7" w:rsidRPr="00D43BDC" w:rsidRDefault="00A80BF7" w:rsidP="00E44ACD">
            <w:pPr>
              <w:rPr>
                <w:rFonts w:ascii="Arial" w:hAnsi="Arial" w:cs="Arial"/>
                <w:sz w:val="16"/>
                <w:szCs w:val="16"/>
              </w:rPr>
            </w:pPr>
            <w:r w:rsidRPr="00D43BDC">
              <w:rPr>
                <w:rFonts w:ascii="Arial" w:hAnsi="Arial" w:cs="Arial"/>
                <w:sz w:val="16"/>
                <w:szCs w:val="16"/>
              </w:rPr>
              <w:t> </w:t>
            </w:r>
          </w:p>
        </w:tc>
        <w:tc>
          <w:tcPr>
            <w:tcW w:w="2361" w:type="dxa"/>
            <w:tcBorders>
              <w:top w:val="single" w:sz="4" w:space="0" w:color="FFFFFF"/>
              <w:left w:val="nil"/>
              <w:bottom w:val="single" w:sz="4" w:space="0" w:color="FFFFFF"/>
              <w:right w:val="single" w:sz="4" w:space="0" w:color="auto"/>
            </w:tcBorders>
            <w:shd w:val="clear" w:color="auto" w:fill="F3F3F3"/>
            <w:noWrap/>
            <w:vAlign w:val="center"/>
          </w:tcPr>
          <w:p w14:paraId="723986C2" w14:textId="77777777" w:rsidR="00A80BF7" w:rsidRPr="00D43BDC" w:rsidRDefault="00A80BF7" w:rsidP="00E44ACD">
            <w:pPr>
              <w:jc w:val="center"/>
              <w:rPr>
                <w:rFonts w:ascii="Arial" w:hAnsi="Arial" w:cs="Arial"/>
                <w:sz w:val="18"/>
                <w:szCs w:val="18"/>
              </w:rPr>
            </w:pPr>
            <w:r w:rsidRPr="00D43BDC">
              <w:rPr>
                <w:rFonts w:ascii="Arial" w:hAnsi="Arial" w:cs="Arial"/>
                <w:sz w:val="18"/>
                <w:szCs w:val="18"/>
              </w:rPr>
              <w:t>2</w:t>
            </w:r>
          </w:p>
        </w:tc>
        <w:tc>
          <w:tcPr>
            <w:tcW w:w="3665" w:type="dxa"/>
            <w:tcBorders>
              <w:top w:val="single" w:sz="4" w:space="0" w:color="FFFFFF"/>
              <w:left w:val="nil"/>
              <w:bottom w:val="single" w:sz="4" w:space="0" w:color="FFFFFF"/>
              <w:right w:val="single" w:sz="4" w:space="0" w:color="auto"/>
            </w:tcBorders>
            <w:shd w:val="clear" w:color="auto" w:fill="F3F3F3"/>
            <w:vAlign w:val="center"/>
          </w:tcPr>
          <w:p w14:paraId="5722BCC1" w14:textId="6FE327B1" w:rsidR="00A80BF7" w:rsidRPr="00D43BDC" w:rsidRDefault="00A80BF7" w:rsidP="00E44ACD">
            <w:pPr>
              <w:rPr>
                <w:rFonts w:ascii="Arial" w:hAnsi="Arial" w:cs="Arial"/>
                <w:sz w:val="18"/>
                <w:szCs w:val="18"/>
              </w:rPr>
            </w:pPr>
            <w:r w:rsidRPr="00D43BDC">
              <w:rPr>
                <w:rFonts w:ascii="Arial" w:hAnsi="Arial" w:cs="Arial"/>
                <w:sz w:val="18"/>
                <w:szCs w:val="18"/>
              </w:rPr>
              <w:t xml:space="preserve">Artificial stone </w:t>
            </w:r>
            <w:r w:rsidR="00C9649D">
              <w:rPr>
                <w:rFonts w:ascii="Arial" w:hAnsi="Arial" w:cs="Arial"/>
                <w:sz w:val="18"/>
                <w:szCs w:val="18"/>
              </w:rPr>
              <w:t>or</w:t>
            </w:r>
            <w:r w:rsidRPr="00D43BDC">
              <w:rPr>
                <w:rFonts w:ascii="Arial" w:hAnsi="Arial" w:cs="Arial"/>
                <w:sz w:val="18"/>
                <w:szCs w:val="18"/>
              </w:rPr>
              <w:t xml:space="preserve"> </w:t>
            </w:r>
            <w:r w:rsidR="005D2FE9" w:rsidRPr="00D43BDC">
              <w:rPr>
                <w:rFonts w:ascii="Arial" w:hAnsi="Arial" w:cs="Arial"/>
                <w:sz w:val="18"/>
                <w:szCs w:val="18"/>
              </w:rPr>
              <w:t>slab</w:t>
            </w:r>
            <w:r w:rsidR="00C9649D">
              <w:rPr>
                <w:rFonts w:ascii="Arial" w:hAnsi="Arial" w:cs="Arial"/>
                <w:sz w:val="18"/>
                <w:szCs w:val="18"/>
              </w:rPr>
              <w:t xml:space="preserve"> paving</w:t>
            </w:r>
            <w:r w:rsidRPr="00D43BDC">
              <w:rPr>
                <w:rFonts w:ascii="Arial" w:hAnsi="Arial" w:cs="Arial"/>
                <w:sz w:val="18"/>
                <w:szCs w:val="18"/>
              </w:rPr>
              <w:t xml:space="preserve"> (edge &gt; 8 cm), </w:t>
            </w:r>
            <w:r w:rsidR="0011174B">
              <w:rPr>
                <w:rFonts w:ascii="Arial" w:hAnsi="Arial" w:cs="Arial"/>
                <w:sz w:val="18"/>
                <w:szCs w:val="18"/>
              </w:rPr>
              <w:t>interlocking concrete pavers</w:t>
            </w:r>
            <w:r w:rsidRPr="00D43BDC">
              <w:rPr>
                <w:rFonts w:ascii="Arial" w:hAnsi="Arial" w:cs="Arial"/>
                <w:sz w:val="18"/>
                <w:szCs w:val="18"/>
              </w:rPr>
              <w:t xml:space="preserve">, </w:t>
            </w:r>
            <w:r w:rsidR="00C9649D">
              <w:rPr>
                <w:rFonts w:ascii="Arial" w:hAnsi="Arial" w:cs="Arial"/>
                <w:sz w:val="18"/>
                <w:szCs w:val="18"/>
              </w:rPr>
              <w:t>clay pavers</w:t>
            </w:r>
            <w:r w:rsidRPr="00D43BDC">
              <w:rPr>
                <w:rFonts w:ascii="Arial" w:hAnsi="Arial" w:cs="Arial"/>
                <w:sz w:val="18"/>
                <w:szCs w:val="18"/>
              </w:rPr>
              <w:t xml:space="preserve">, medium and large </w:t>
            </w:r>
            <w:r w:rsidR="00C9649D">
              <w:rPr>
                <w:rFonts w:ascii="Arial" w:hAnsi="Arial" w:cs="Arial"/>
                <w:sz w:val="18"/>
                <w:szCs w:val="18"/>
              </w:rPr>
              <w:t>setts</w:t>
            </w:r>
          </w:p>
        </w:tc>
        <w:tc>
          <w:tcPr>
            <w:tcW w:w="1534" w:type="dxa"/>
            <w:tcBorders>
              <w:top w:val="single" w:sz="4" w:space="0" w:color="FFFFFF"/>
              <w:left w:val="nil"/>
              <w:bottom w:val="single" w:sz="4" w:space="0" w:color="FFFFFF"/>
              <w:right w:val="single" w:sz="4" w:space="0" w:color="auto"/>
            </w:tcBorders>
            <w:shd w:val="clear" w:color="auto" w:fill="F3F3F3"/>
            <w:noWrap/>
            <w:vAlign w:val="center"/>
          </w:tcPr>
          <w:p w14:paraId="6AB00F7A" w14:textId="77777777" w:rsidR="00A80BF7" w:rsidRPr="00D43BDC" w:rsidRDefault="00A80BF7" w:rsidP="00E44ACD">
            <w:pPr>
              <w:jc w:val="center"/>
              <w:rPr>
                <w:rFonts w:ascii="Arial" w:hAnsi="Arial" w:cs="Arial"/>
                <w:sz w:val="18"/>
                <w:szCs w:val="18"/>
              </w:rPr>
            </w:pPr>
            <w:r w:rsidRPr="00D43BDC">
              <w:rPr>
                <w:rFonts w:ascii="Arial" w:hAnsi="Arial" w:cs="Arial"/>
                <w:sz w:val="18"/>
                <w:szCs w:val="18"/>
              </w:rPr>
              <w:t>0.11</w:t>
            </w:r>
          </w:p>
        </w:tc>
        <w:tc>
          <w:tcPr>
            <w:tcW w:w="1278" w:type="dxa"/>
            <w:tcBorders>
              <w:top w:val="single" w:sz="4" w:space="0" w:color="FFFFFF"/>
              <w:left w:val="nil"/>
              <w:bottom w:val="single" w:sz="4" w:space="0" w:color="FFFFFF"/>
              <w:right w:val="single" w:sz="4" w:space="0" w:color="auto"/>
            </w:tcBorders>
            <w:shd w:val="clear" w:color="auto" w:fill="F3F3F3"/>
            <w:noWrap/>
            <w:vAlign w:val="center"/>
          </w:tcPr>
          <w:p w14:paraId="7F4EB394" w14:textId="461EDCFC" w:rsidR="00A80BF7" w:rsidRPr="00D43BDC" w:rsidRDefault="00A80BF7" w:rsidP="00E44ACD">
            <w:pPr>
              <w:jc w:val="center"/>
              <w:rPr>
                <w:rFonts w:ascii="Arial" w:hAnsi="Arial" w:cs="Arial"/>
                <w:sz w:val="18"/>
                <w:szCs w:val="18"/>
              </w:rPr>
            </w:pPr>
            <w:r w:rsidRPr="00D43BDC">
              <w:rPr>
                <w:rFonts w:ascii="Arial" w:hAnsi="Arial" w:cs="Arial"/>
                <w:sz w:val="18"/>
                <w:szCs w:val="18"/>
              </w:rPr>
              <w:t>0.3</w:t>
            </w:r>
          </w:p>
        </w:tc>
      </w:tr>
      <w:tr w:rsidR="00A80BF7" w:rsidRPr="00D43BDC" w14:paraId="41E69D21" w14:textId="77777777" w:rsidTr="00262C92">
        <w:trPr>
          <w:trHeight w:val="356"/>
        </w:trPr>
        <w:tc>
          <w:tcPr>
            <w:tcW w:w="191" w:type="dxa"/>
            <w:tcBorders>
              <w:top w:val="single" w:sz="4" w:space="0" w:color="FFFFFF"/>
              <w:left w:val="single" w:sz="4" w:space="0" w:color="auto"/>
              <w:bottom w:val="single" w:sz="4" w:space="0" w:color="FFFFFF"/>
              <w:right w:val="nil"/>
            </w:tcBorders>
            <w:shd w:val="clear" w:color="auto" w:fill="F3F3F3"/>
            <w:noWrap/>
            <w:vAlign w:val="center"/>
          </w:tcPr>
          <w:p w14:paraId="48E9DEAD" w14:textId="77777777" w:rsidR="00A80BF7" w:rsidRPr="00D43BDC" w:rsidRDefault="00A80BF7" w:rsidP="00E44ACD">
            <w:pPr>
              <w:rPr>
                <w:rFonts w:ascii="Arial" w:hAnsi="Arial" w:cs="Arial"/>
                <w:sz w:val="16"/>
                <w:szCs w:val="16"/>
              </w:rPr>
            </w:pPr>
            <w:r w:rsidRPr="00D43BDC">
              <w:rPr>
                <w:rFonts w:ascii="Arial" w:hAnsi="Arial" w:cs="Arial"/>
                <w:sz w:val="16"/>
                <w:szCs w:val="16"/>
              </w:rPr>
              <w:t> </w:t>
            </w:r>
          </w:p>
        </w:tc>
        <w:tc>
          <w:tcPr>
            <w:tcW w:w="2361" w:type="dxa"/>
            <w:tcBorders>
              <w:top w:val="single" w:sz="4" w:space="0" w:color="FFFFFF"/>
              <w:left w:val="nil"/>
              <w:bottom w:val="single" w:sz="4" w:space="0" w:color="FFFFFF"/>
              <w:right w:val="single" w:sz="4" w:space="0" w:color="auto"/>
            </w:tcBorders>
            <w:shd w:val="clear" w:color="auto" w:fill="F3F3F3"/>
            <w:noWrap/>
            <w:vAlign w:val="center"/>
          </w:tcPr>
          <w:p w14:paraId="4F105FB9" w14:textId="77777777" w:rsidR="00A80BF7" w:rsidRPr="00D43BDC" w:rsidRDefault="00A80BF7" w:rsidP="00E44ACD">
            <w:pPr>
              <w:jc w:val="center"/>
              <w:rPr>
                <w:rFonts w:ascii="Arial" w:hAnsi="Arial" w:cs="Arial"/>
                <w:sz w:val="18"/>
                <w:szCs w:val="18"/>
              </w:rPr>
            </w:pPr>
            <w:r w:rsidRPr="00D43BDC">
              <w:rPr>
                <w:rFonts w:ascii="Arial" w:hAnsi="Arial" w:cs="Arial"/>
                <w:sz w:val="18"/>
                <w:szCs w:val="18"/>
              </w:rPr>
              <w:t>3</w:t>
            </w:r>
          </w:p>
        </w:tc>
        <w:tc>
          <w:tcPr>
            <w:tcW w:w="3665" w:type="dxa"/>
            <w:tcBorders>
              <w:top w:val="single" w:sz="4" w:space="0" w:color="FFFFFF"/>
              <w:left w:val="nil"/>
              <w:bottom w:val="single" w:sz="4" w:space="0" w:color="FFFFFF"/>
              <w:right w:val="single" w:sz="4" w:space="0" w:color="auto"/>
            </w:tcBorders>
            <w:shd w:val="clear" w:color="auto" w:fill="F3F3F3"/>
            <w:vAlign w:val="center"/>
          </w:tcPr>
          <w:p w14:paraId="40906E08" w14:textId="78769DF2" w:rsidR="005D2FE9" w:rsidRPr="00D43BDC" w:rsidRDefault="00A80BF7" w:rsidP="0081112A">
            <w:pPr>
              <w:rPr>
                <w:rFonts w:ascii="Arial" w:hAnsi="Arial" w:cs="Arial"/>
                <w:sz w:val="18"/>
                <w:szCs w:val="18"/>
              </w:rPr>
            </w:pPr>
            <w:r w:rsidRPr="00D43BDC">
              <w:rPr>
                <w:rFonts w:ascii="Arial" w:hAnsi="Arial" w:cs="Arial"/>
                <w:sz w:val="18"/>
                <w:szCs w:val="18"/>
              </w:rPr>
              <w:t xml:space="preserve">Small and mosaic </w:t>
            </w:r>
            <w:r w:rsidR="00C9649D">
              <w:rPr>
                <w:rFonts w:ascii="Arial" w:hAnsi="Arial" w:cs="Arial"/>
                <w:sz w:val="18"/>
                <w:szCs w:val="18"/>
              </w:rPr>
              <w:t>setts</w:t>
            </w:r>
            <w:r w:rsidRPr="00D43BDC">
              <w:rPr>
                <w:rFonts w:ascii="Arial" w:hAnsi="Arial" w:cs="Arial"/>
                <w:sz w:val="18"/>
                <w:szCs w:val="18"/>
              </w:rPr>
              <w:t xml:space="preserve"> </w:t>
            </w:r>
          </w:p>
          <w:p w14:paraId="0BB243FB" w14:textId="79963570" w:rsidR="00A80BF7" w:rsidRPr="00D43BDC" w:rsidRDefault="00A80BF7" w:rsidP="0081112A">
            <w:pPr>
              <w:rPr>
                <w:rFonts w:ascii="Arial" w:hAnsi="Arial" w:cs="Arial"/>
                <w:sz w:val="18"/>
                <w:szCs w:val="18"/>
              </w:rPr>
            </w:pPr>
            <w:r w:rsidRPr="00D43BDC">
              <w:rPr>
                <w:rFonts w:ascii="Arial" w:hAnsi="Arial" w:cs="Arial"/>
                <w:sz w:val="18"/>
                <w:szCs w:val="18"/>
              </w:rPr>
              <w:t>(edge &lt; 8 cm)</w:t>
            </w:r>
          </w:p>
        </w:tc>
        <w:tc>
          <w:tcPr>
            <w:tcW w:w="1534" w:type="dxa"/>
            <w:tcBorders>
              <w:top w:val="single" w:sz="4" w:space="0" w:color="FFFFFF"/>
              <w:left w:val="nil"/>
              <w:bottom w:val="single" w:sz="4" w:space="0" w:color="FFFFFF"/>
              <w:right w:val="single" w:sz="4" w:space="0" w:color="auto"/>
            </w:tcBorders>
            <w:shd w:val="clear" w:color="auto" w:fill="F3F3F3"/>
            <w:noWrap/>
            <w:vAlign w:val="center"/>
          </w:tcPr>
          <w:p w14:paraId="50E6A7F5" w14:textId="77777777" w:rsidR="00A80BF7" w:rsidRPr="00D43BDC" w:rsidRDefault="00A80BF7" w:rsidP="00E44ACD">
            <w:pPr>
              <w:jc w:val="center"/>
              <w:rPr>
                <w:rFonts w:ascii="Arial" w:hAnsi="Arial" w:cs="Arial"/>
                <w:sz w:val="18"/>
                <w:szCs w:val="18"/>
              </w:rPr>
            </w:pPr>
            <w:r w:rsidRPr="00D43BDC">
              <w:rPr>
                <w:rFonts w:ascii="Arial" w:hAnsi="Arial" w:cs="Arial"/>
                <w:sz w:val="18"/>
                <w:szCs w:val="18"/>
              </w:rPr>
              <w:t>0.25</w:t>
            </w:r>
          </w:p>
        </w:tc>
        <w:tc>
          <w:tcPr>
            <w:tcW w:w="1278" w:type="dxa"/>
            <w:tcBorders>
              <w:top w:val="single" w:sz="4" w:space="0" w:color="FFFFFF"/>
              <w:left w:val="nil"/>
              <w:bottom w:val="single" w:sz="4" w:space="0" w:color="FFFFFF"/>
              <w:right w:val="single" w:sz="4" w:space="0" w:color="auto"/>
            </w:tcBorders>
            <w:shd w:val="clear" w:color="auto" w:fill="F3F3F3"/>
            <w:noWrap/>
            <w:vAlign w:val="center"/>
          </w:tcPr>
          <w:p w14:paraId="3BC64F8D" w14:textId="24442885" w:rsidR="00A80BF7" w:rsidRPr="00D43BDC" w:rsidRDefault="00A80BF7" w:rsidP="00E44ACD">
            <w:pPr>
              <w:jc w:val="center"/>
              <w:rPr>
                <w:rFonts w:ascii="Arial" w:hAnsi="Arial" w:cs="Arial"/>
                <w:sz w:val="18"/>
                <w:szCs w:val="18"/>
              </w:rPr>
            </w:pPr>
            <w:r w:rsidRPr="00D43BDC">
              <w:rPr>
                <w:rFonts w:ascii="Arial" w:hAnsi="Arial" w:cs="Arial"/>
                <w:sz w:val="18"/>
                <w:szCs w:val="18"/>
              </w:rPr>
              <w:t>0.6</w:t>
            </w:r>
          </w:p>
        </w:tc>
      </w:tr>
      <w:tr w:rsidR="00A80BF7" w:rsidRPr="00D43BDC" w14:paraId="45BCBC19" w14:textId="77777777" w:rsidTr="00262C92">
        <w:trPr>
          <w:trHeight w:val="464"/>
        </w:trPr>
        <w:tc>
          <w:tcPr>
            <w:tcW w:w="191" w:type="dxa"/>
            <w:tcBorders>
              <w:top w:val="single" w:sz="4" w:space="0" w:color="FFFFFF"/>
              <w:left w:val="single" w:sz="4" w:space="0" w:color="auto"/>
              <w:bottom w:val="single" w:sz="4" w:space="0" w:color="FFFFFF"/>
              <w:right w:val="nil"/>
            </w:tcBorders>
            <w:shd w:val="clear" w:color="auto" w:fill="F3F3F3"/>
            <w:noWrap/>
            <w:vAlign w:val="center"/>
          </w:tcPr>
          <w:p w14:paraId="4726CAB6" w14:textId="77777777" w:rsidR="00A80BF7" w:rsidRPr="00D43BDC" w:rsidRDefault="00A80BF7" w:rsidP="00E44ACD">
            <w:pPr>
              <w:rPr>
                <w:rFonts w:ascii="Arial" w:hAnsi="Arial" w:cs="Arial"/>
                <w:sz w:val="16"/>
                <w:szCs w:val="16"/>
              </w:rPr>
            </w:pPr>
            <w:r w:rsidRPr="00D43BDC">
              <w:rPr>
                <w:rFonts w:ascii="Arial" w:hAnsi="Arial" w:cs="Arial"/>
                <w:sz w:val="16"/>
                <w:szCs w:val="16"/>
              </w:rPr>
              <w:t> </w:t>
            </w:r>
          </w:p>
        </w:tc>
        <w:tc>
          <w:tcPr>
            <w:tcW w:w="2361" w:type="dxa"/>
            <w:tcBorders>
              <w:top w:val="single" w:sz="4" w:space="0" w:color="FFFFFF"/>
              <w:left w:val="nil"/>
              <w:bottom w:val="single" w:sz="4" w:space="0" w:color="FFFFFF"/>
              <w:right w:val="single" w:sz="4" w:space="0" w:color="auto"/>
            </w:tcBorders>
            <w:shd w:val="clear" w:color="auto" w:fill="F3F3F3"/>
            <w:noWrap/>
            <w:vAlign w:val="center"/>
          </w:tcPr>
          <w:p w14:paraId="363B8C26" w14:textId="77777777" w:rsidR="00A80BF7" w:rsidRPr="00D43BDC" w:rsidRDefault="00A80BF7" w:rsidP="00E44ACD">
            <w:pPr>
              <w:jc w:val="center"/>
              <w:rPr>
                <w:rFonts w:ascii="Arial" w:hAnsi="Arial" w:cs="Arial"/>
                <w:sz w:val="18"/>
                <w:szCs w:val="18"/>
              </w:rPr>
            </w:pPr>
            <w:r w:rsidRPr="00D43BDC">
              <w:rPr>
                <w:rFonts w:ascii="Arial" w:hAnsi="Arial" w:cs="Arial"/>
                <w:sz w:val="18"/>
                <w:szCs w:val="18"/>
              </w:rPr>
              <w:t>4</w:t>
            </w:r>
          </w:p>
        </w:tc>
        <w:tc>
          <w:tcPr>
            <w:tcW w:w="3665" w:type="dxa"/>
            <w:tcBorders>
              <w:top w:val="single" w:sz="4" w:space="0" w:color="FFFFFF"/>
              <w:left w:val="nil"/>
              <w:bottom w:val="single" w:sz="4" w:space="0" w:color="FFFFFF"/>
              <w:right w:val="single" w:sz="4" w:space="0" w:color="auto"/>
            </w:tcBorders>
            <w:shd w:val="clear" w:color="auto" w:fill="F3F3F3"/>
            <w:vAlign w:val="center"/>
          </w:tcPr>
          <w:p w14:paraId="2DB2B85E" w14:textId="0239F2FE" w:rsidR="00A80BF7" w:rsidRPr="00D43BDC" w:rsidRDefault="00A80BF7" w:rsidP="00E44ACD">
            <w:pPr>
              <w:rPr>
                <w:rFonts w:ascii="Arial" w:hAnsi="Arial" w:cs="Arial"/>
                <w:sz w:val="18"/>
                <w:szCs w:val="18"/>
              </w:rPr>
            </w:pPr>
            <w:r w:rsidRPr="00D43BDC">
              <w:rPr>
                <w:rFonts w:ascii="Arial" w:hAnsi="Arial" w:cs="Arial"/>
                <w:sz w:val="18"/>
                <w:szCs w:val="18"/>
              </w:rPr>
              <w:t xml:space="preserve">Grass </w:t>
            </w:r>
            <w:r w:rsidR="00C02ACA">
              <w:rPr>
                <w:rFonts w:ascii="Arial" w:hAnsi="Arial" w:cs="Arial"/>
                <w:sz w:val="18"/>
                <w:szCs w:val="18"/>
              </w:rPr>
              <w:t>pavers</w:t>
            </w:r>
            <w:r w:rsidRPr="00D43BDC">
              <w:rPr>
                <w:rFonts w:ascii="Arial" w:hAnsi="Arial" w:cs="Arial"/>
                <w:sz w:val="18"/>
                <w:szCs w:val="18"/>
              </w:rPr>
              <w:t xml:space="preserve">, </w:t>
            </w:r>
            <w:r w:rsidR="00C9649D">
              <w:rPr>
                <w:rFonts w:ascii="Arial" w:hAnsi="Arial" w:cs="Arial"/>
                <w:sz w:val="18"/>
                <w:szCs w:val="18"/>
              </w:rPr>
              <w:t>self-binding gravel</w:t>
            </w:r>
            <w:r w:rsidRPr="00D43BDC">
              <w:rPr>
                <w:rFonts w:ascii="Arial" w:hAnsi="Arial" w:cs="Arial"/>
                <w:sz w:val="18"/>
                <w:szCs w:val="18"/>
              </w:rPr>
              <w:t xml:space="preserve"> </w:t>
            </w:r>
            <w:r w:rsidR="005D2FE9" w:rsidRPr="00D43BDC">
              <w:rPr>
                <w:rFonts w:ascii="Arial" w:hAnsi="Arial" w:cs="Arial"/>
                <w:sz w:val="18"/>
                <w:szCs w:val="18"/>
              </w:rPr>
              <w:t>surfaces</w:t>
            </w:r>
            <w:r w:rsidRPr="00D43BDC">
              <w:rPr>
                <w:rFonts w:ascii="Arial" w:hAnsi="Arial" w:cs="Arial"/>
                <w:sz w:val="18"/>
                <w:szCs w:val="18"/>
              </w:rPr>
              <w:t xml:space="preserve">, crushed </w:t>
            </w:r>
            <w:r w:rsidR="00C9649D">
              <w:rPr>
                <w:rFonts w:ascii="Arial" w:hAnsi="Arial" w:cs="Arial"/>
                <w:sz w:val="18"/>
                <w:szCs w:val="18"/>
              </w:rPr>
              <w:t>lawn</w:t>
            </w:r>
          </w:p>
        </w:tc>
        <w:tc>
          <w:tcPr>
            <w:tcW w:w="1534" w:type="dxa"/>
            <w:tcBorders>
              <w:top w:val="single" w:sz="4" w:space="0" w:color="FFFFFF"/>
              <w:left w:val="nil"/>
              <w:bottom w:val="single" w:sz="4" w:space="0" w:color="FFFFFF"/>
              <w:right w:val="single" w:sz="4" w:space="0" w:color="auto"/>
            </w:tcBorders>
            <w:shd w:val="clear" w:color="auto" w:fill="F3F3F3"/>
            <w:noWrap/>
            <w:vAlign w:val="center"/>
          </w:tcPr>
          <w:p w14:paraId="3C57C8F6" w14:textId="1310D2D6" w:rsidR="00A80BF7" w:rsidRPr="00D43BDC" w:rsidRDefault="00A80BF7" w:rsidP="00E44ACD">
            <w:pPr>
              <w:jc w:val="center"/>
              <w:rPr>
                <w:rFonts w:ascii="Arial" w:hAnsi="Arial" w:cs="Arial"/>
                <w:sz w:val="18"/>
                <w:szCs w:val="18"/>
              </w:rPr>
            </w:pPr>
            <w:r w:rsidRPr="00D43BDC">
              <w:rPr>
                <w:rFonts w:ascii="Arial" w:hAnsi="Arial" w:cs="Arial"/>
                <w:sz w:val="18"/>
                <w:szCs w:val="18"/>
              </w:rPr>
              <w:t>0.4</w:t>
            </w:r>
            <w:r w:rsidR="001C02CD" w:rsidRPr="00D43BDC">
              <w:rPr>
                <w:rFonts w:ascii="Arial" w:hAnsi="Arial" w:cs="Arial"/>
                <w:sz w:val="18"/>
                <w:szCs w:val="18"/>
              </w:rPr>
              <w:t>0</w:t>
            </w:r>
          </w:p>
        </w:tc>
        <w:tc>
          <w:tcPr>
            <w:tcW w:w="1278" w:type="dxa"/>
            <w:tcBorders>
              <w:top w:val="single" w:sz="4" w:space="0" w:color="FFFFFF"/>
              <w:left w:val="nil"/>
              <w:bottom w:val="single" w:sz="4" w:space="0" w:color="FFFFFF"/>
              <w:right w:val="single" w:sz="4" w:space="0" w:color="auto"/>
            </w:tcBorders>
            <w:shd w:val="clear" w:color="auto" w:fill="F3F3F3"/>
            <w:noWrap/>
            <w:vAlign w:val="center"/>
          </w:tcPr>
          <w:p w14:paraId="0EC564E7" w14:textId="3D33733F" w:rsidR="00A80BF7" w:rsidRPr="00D43BDC" w:rsidRDefault="00A80BF7" w:rsidP="00E44ACD">
            <w:pPr>
              <w:jc w:val="center"/>
              <w:rPr>
                <w:rFonts w:ascii="Arial" w:hAnsi="Arial" w:cs="Arial"/>
                <w:sz w:val="18"/>
                <w:szCs w:val="18"/>
              </w:rPr>
            </w:pPr>
            <w:r w:rsidRPr="00D43BDC">
              <w:rPr>
                <w:rFonts w:ascii="Arial" w:hAnsi="Arial" w:cs="Arial"/>
                <w:sz w:val="18"/>
                <w:szCs w:val="18"/>
              </w:rPr>
              <w:t>0.9</w:t>
            </w:r>
          </w:p>
        </w:tc>
      </w:tr>
      <w:tr w:rsidR="00A80BF7" w:rsidRPr="00D43BDC" w14:paraId="183EAE0C" w14:textId="77777777" w:rsidTr="00A80BF7">
        <w:trPr>
          <w:trHeight w:val="464"/>
        </w:trPr>
        <w:tc>
          <w:tcPr>
            <w:tcW w:w="191" w:type="dxa"/>
            <w:tcBorders>
              <w:top w:val="single" w:sz="4" w:space="0" w:color="FFFFFF"/>
              <w:left w:val="single" w:sz="4" w:space="0" w:color="auto"/>
              <w:bottom w:val="single" w:sz="4" w:space="0" w:color="auto"/>
              <w:right w:val="nil"/>
            </w:tcBorders>
            <w:shd w:val="clear" w:color="auto" w:fill="F3F3F3"/>
            <w:noWrap/>
            <w:vAlign w:val="center"/>
          </w:tcPr>
          <w:p w14:paraId="0FB4ECB7" w14:textId="77777777" w:rsidR="00A80BF7" w:rsidRPr="00D43BDC" w:rsidRDefault="00A80BF7" w:rsidP="00E44ACD">
            <w:pPr>
              <w:rPr>
                <w:rFonts w:ascii="Arial" w:hAnsi="Arial" w:cs="Arial"/>
                <w:sz w:val="16"/>
                <w:szCs w:val="16"/>
              </w:rPr>
            </w:pPr>
          </w:p>
        </w:tc>
        <w:tc>
          <w:tcPr>
            <w:tcW w:w="2361" w:type="dxa"/>
            <w:tcBorders>
              <w:top w:val="single" w:sz="4" w:space="0" w:color="FFFFFF"/>
              <w:left w:val="nil"/>
              <w:bottom w:val="single" w:sz="4" w:space="0" w:color="auto"/>
              <w:right w:val="single" w:sz="4" w:space="0" w:color="auto"/>
            </w:tcBorders>
            <w:shd w:val="clear" w:color="auto" w:fill="F3F3F3"/>
            <w:noWrap/>
            <w:vAlign w:val="center"/>
          </w:tcPr>
          <w:p w14:paraId="2AE9E45A" w14:textId="0C205552" w:rsidR="00A80BF7" w:rsidRPr="00D43BDC" w:rsidRDefault="00A80BF7" w:rsidP="00E44ACD">
            <w:pPr>
              <w:jc w:val="center"/>
              <w:rPr>
                <w:rFonts w:ascii="Arial" w:hAnsi="Arial" w:cs="Arial"/>
                <w:sz w:val="18"/>
                <w:szCs w:val="18"/>
              </w:rPr>
            </w:pPr>
            <w:r w:rsidRPr="00D43BDC">
              <w:rPr>
                <w:rFonts w:ascii="Arial" w:hAnsi="Arial" w:cs="Arial"/>
                <w:sz w:val="18"/>
                <w:szCs w:val="18"/>
              </w:rPr>
              <w:t>5</w:t>
            </w:r>
          </w:p>
        </w:tc>
        <w:tc>
          <w:tcPr>
            <w:tcW w:w="3665" w:type="dxa"/>
            <w:tcBorders>
              <w:top w:val="single" w:sz="4" w:space="0" w:color="FFFFFF"/>
              <w:left w:val="nil"/>
              <w:bottom w:val="single" w:sz="4" w:space="0" w:color="auto"/>
              <w:right w:val="single" w:sz="4" w:space="0" w:color="auto"/>
            </w:tcBorders>
            <w:shd w:val="clear" w:color="auto" w:fill="F3F3F3"/>
            <w:vAlign w:val="center"/>
          </w:tcPr>
          <w:p w14:paraId="69EA0930" w14:textId="0B2E6C68" w:rsidR="00A80BF7" w:rsidRPr="00D43BDC" w:rsidRDefault="00A80BF7" w:rsidP="00E44ACD">
            <w:pPr>
              <w:rPr>
                <w:rFonts w:ascii="Arial" w:hAnsi="Arial" w:cs="Arial"/>
                <w:sz w:val="18"/>
                <w:szCs w:val="18"/>
              </w:rPr>
            </w:pPr>
            <w:r w:rsidRPr="00D43BDC">
              <w:rPr>
                <w:rFonts w:ascii="Arial" w:hAnsi="Arial" w:cs="Arial"/>
                <w:sz w:val="18"/>
                <w:szCs w:val="18"/>
              </w:rPr>
              <w:t>Unknown (mean parameter values assumed)</w:t>
            </w:r>
          </w:p>
        </w:tc>
        <w:tc>
          <w:tcPr>
            <w:tcW w:w="1534" w:type="dxa"/>
            <w:tcBorders>
              <w:top w:val="single" w:sz="4" w:space="0" w:color="FFFFFF"/>
              <w:left w:val="nil"/>
              <w:bottom w:val="single" w:sz="4" w:space="0" w:color="auto"/>
              <w:right w:val="single" w:sz="4" w:space="0" w:color="auto"/>
            </w:tcBorders>
            <w:shd w:val="clear" w:color="auto" w:fill="F3F3F3"/>
            <w:noWrap/>
            <w:vAlign w:val="center"/>
          </w:tcPr>
          <w:p w14:paraId="526F74FE" w14:textId="49DBD1C0" w:rsidR="00A80BF7" w:rsidRPr="00D43BDC" w:rsidRDefault="001C02CD" w:rsidP="00E44ACD">
            <w:pPr>
              <w:jc w:val="center"/>
              <w:rPr>
                <w:rFonts w:ascii="Arial" w:hAnsi="Arial" w:cs="Arial"/>
                <w:sz w:val="18"/>
                <w:szCs w:val="18"/>
              </w:rPr>
            </w:pPr>
            <w:r w:rsidRPr="00D43BDC">
              <w:rPr>
                <w:rFonts w:ascii="Arial" w:hAnsi="Arial" w:cs="Arial"/>
                <w:sz w:val="18"/>
                <w:szCs w:val="18"/>
              </w:rPr>
              <w:t>0.25</w:t>
            </w:r>
          </w:p>
        </w:tc>
        <w:tc>
          <w:tcPr>
            <w:tcW w:w="1278" w:type="dxa"/>
            <w:tcBorders>
              <w:top w:val="single" w:sz="4" w:space="0" w:color="FFFFFF"/>
              <w:left w:val="nil"/>
              <w:bottom w:val="single" w:sz="4" w:space="0" w:color="auto"/>
              <w:right w:val="single" w:sz="4" w:space="0" w:color="auto"/>
            </w:tcBorders>
            <w:shd w:val="clear" w:color="auto" w:fill="F3F3F3"/>
            <w:noWrap/>
            <w:vAlign w:val="center"/>
          </w:tcPr>
          <w:p w14:paraId="18E80619" w14:textId="2193BA17" w:rsidR="00A80BF7" w:rsidRPr="00D43BDC" w:rsidRDefault="001C02CD" w:rsidP="00E44ACD">
            <w:pPr>
              <w:jc w:val="center"/>
              <w:rPr>
                <w:rFonts w:ascii="Arial" w:hAnsi="Arial" w:cs="Arial"/>
                <w:sz w:val="18"/>
                <w:szCs w:val="18"/>
              </w:rPr>
            </w:pPr>
            <w:r w:rsidRPr="00D43BDC">
              <w:rPr>
                <w:rFonts w:ascii="Arial" w:hAnsi="Arial" w:cs="Arial"/>
                <w:sz w:val="18"/>
                <w:szCs w:val="18"/>
              </w:rPr>
              <w:t>0.52</w:t>
            </w:r>
          </w:p>
        </w:tc>
      </w:tr>
    </w:tbl>
    <w:p w14:paraId="7488DE2D" w14:textId="4944EC82" w:rsidR="001D4BBD" w:rsidRPr="00D43BDC" w:rsidRDefault="001D4BBD">
      <w:pPr>
        <w:pStyle w:val="Tabelle"/>
        <w:numPr>
          <w:ilvl w:val="12"/>
          <w:numId w:val="0"/>
        </w:numPr>
        <w:rPr>
          <w:lang w:val="en-GB"/>
        </w:rPr>
      </w:pPr>
      <w:bookmarkStart w:id="5" w:name="tab2"/>
      <w:bookmarkEnd w:id="5"/>
      <w:r w:rsidRPr="00D43BDC">
        <w:rPr>
          <w:lang w:val="en-GB"/>
        </w:rPr>
        <w:t>Tab. 2: Effectiv</w:t>
      </w:r>
      <w:r w:rsidR="000D029B" w:rsidRPr="00D43BDC">
        <w:rPr>
          <w:lang w:val="en-GB"/>
        </w:rPr>
        <w:t>eness</w:t>
      </w:r>
      <w:r w:rsidRPr="00D43BDC">
        <w:rPr>
          <w:lang w:val="en-GB"/>
        </w:rPr>
        <w:t xml:space="preserve"> </w:t>
      </w:r>
      <w:r w:rsidR="004F72CB" w:rsidRPr="00D43BDC">
        <w:rPr>
          <w:lang w:val="en-GB"/>
        </w:rPr>
        <w:t xml:space="preserve">parameter </w:t>
      </w:r>
      <w:r w:rsidRPr="00D43BDC">
        <w:rPr>
          <w:lang w:val="en-GB"/>
        </w:rPr>
        <w:t xml:space="preserve">n </w:t>
      </w:r>
      <w:r w:rsidR="004F72CB" w:rsidRPr="00D43BDC">
        <w:rPr>
          <w:lang w:val="en-GB"/>
        </w:rPr>
        <w:t xml:space="preserve">and infiltration factor </w:t>
      </w:r>
      <w:r w:rsidRPr="00D43BDC">
        <w:rPr>
          <w:lang w:val="en-GB"/>
        </w:rPr>
        <w:t>F</w:t>
      </w:r>
      <w:r w:rsidRPr="00D43BDC">
        <w:rPr>
          <w:vertAlign w:val="subscript"/>
          <w:lang w:val="en-GB"/>
        </w:rPr>
        <w:t>i</w:t>
      </w:r>
      <w:r w:rsidRPr="00262C92">
        <w:rPr>
          <w:lang w:val="en-GB"/>
        </w:rPr>
        <w:t xml:space="preserve"> </w:t>
      </w:r>
      <w:r w:rsidR="000D029B" w:rsidRPr="00D43BDC">
        <w:rPr>
          <w:lang w:val="en-GB"/>
        </w:rPr>
        <w:t xml:space="preserve">by pavement </w:t>
      </w:r>
      <w:r w:rsidR="004F72CB" w:rsidRPr="00D43BDC">
        <w:rPr>
          <w:lang w:val="en-GB"/>
        </w:rPr>
        <w:t>class</w:t>
      </w:r>
    </w:p>
    <w:p w14:paraId="09A54C04" w14:textId="65F96DC5" w:rsidR="001D4BBD" w:rsidRPr="00D43BDC" w:rsidRDefault="002820C5" w:rsidP="002820C5">
      <w:pPr>
        <w:pStyle w:val="Normal"/>
        <w:spacing w:after="120" w:line="56" w:lineRule="atLeast"/>
        <w:rPr>
          <w:noProof w:val="0"/>
          <w:lang w:val="en-GB"/>
        </w:rPr>
      </w:pPr>
      <w:r w:rsidRPr="00D43BDC">
        <w:rPr>
          <w:noProof w:val="0"/>
          <w:lang w:val="en-GB"/>
        </w:rPr>
        <w:t xml:space="preserve">To determine infiltration without </w:t>
      </w:r>
      <w:r w:rsidR="000611EC" w:rsidRPr="00D43BDC">
        <w:rPr>
          <w:noProof w:val="0"/>
          <w:lang w:val="en-GB"/>
        </w:rPr>
        <w:t>the impact of</w:t>
      </w:r>
      <w:r w:rsidRPr="00D43BDC">
        <w:rPr>
          <w:noProof w:val="0"/>
          <w:lang w:val="en-GB"/>
        </w:rPr>
        <w:t xml:space="preserve"> impervious </w:t>
      </w:r>
      <w:r w:rsidR="00FB215E" w:rsidRPr="00D43BDC">
        <w:rPr>
          <w:noProof w:val="0"/>
          <w:lang w:val="en-GB"/>
        </w:rPr>
        <w:t xml:space="preserve">soil </w:t>
      </w:r>
      <w:r w:rsidRPr="00D43BDC">
        <w:rPr>
          <w:noProof w:val="0"/>
          <w:lang w:val="en-GB"/>
        </w:rPr>
        <w:t xml:space="preserve">coverage (Map 02.13.4), the input data was adjusted so that imperviousness was set to </w:t>
      </w:r>
      <w:r w:rsidR="00CA2497">
        <w:rPr>
          <w:noProof w:val="0"/>
          <w:lang w:val="en-GB"/>
        </w:rPr>
        <w:t>0 %</w:t>
      </w:r>
      <w:r w:rsidRPr="00D43BDC">
        <w:rPr>
          <w:noProof w:val="0"/>
          <w:lang w:val="en-GB"/>
        </w:rPr>
        <w:t xml:space="preserve"> for all areas. The vegetation type was </w:t>
      </w:r>
      <w:r w:rsidR="00DF715B" w:rsidRPr="00D43BDC">
        <w:rPr>
          <w:noProof w:val="0"/>
          <w:lang w:val="en-GB"/>
        </w:rPr>
        <w:t>set to</w:t>
      </w:r>
      <w:r w:rsidRPr="00D43BDC">
        <w:rPr>
          <w:noProof w:val="0"/>
          <w:lang w:val="en-GB"/>
        </w:rPr>
        <w:t xml:space="preserve"> urban park</w:t>
      </w:r>
      <w:r w:rsidR="005D58B2" w:rsidRPr="00D43BDC">
        <w:rPr>
          <w:noProof w:val="0"/>
          <w:lang w:val="en-GB"/>
        </w:rPr>
        <w:t xml:space="preserve"> </w:t>
      </w:r>
      <w:r w:rsidR="00CA2497">
        <w:rPr>
          <w:noProof w:val="0"/>
          <w:lang w:val="en-GB"/>
        </w:rPr>
        <w:t xml:space="preserve">area </w:t>
      </w:r>
      <w:r w:rsidR="005D58B2" w:rsidRPr="00D43BDC">
        <w:rPr>
          <w:noProof w:val="0"/>
          <w:lang w:val="en-GB"/>
        </w:rPr>
        <w:t>with</w:t>
      </w:r>
      <w:r w:rsidR="00FB215E" w:rsidRPr="00D43BDC">
        <w:rPr>
          <w:noProof w:val="0"/>
          <w:lang w:val="en-GB"/>
        </w:rPr>
        <w:t xml:space="preserve"> a mix of vegetated and tree-covered </w:t>
      </w:r>
      <w:r w:rsidR="00974C0E">
        <w:rPr>
          <w:noProof w:val="0"/>
          <w:lang w:val="en-GB"/>
        </w:rPr>
        <w:t>surfaces</w:t>
      </w:r>
      <w:r w:rsidRPr="00D43BDC">
        <w:rPr>
          <w:noProof w:val="0"/>
          <w:lang w:val="en-GB"/>
        </w:rPr>
        <w:t xml:space="preserve">. For other actual green land uses, such as </w:t>
      </w:r>
      <w:r w:rsidR="00FB215E" w:rsidRPr="00D43BDC">
        <w:rPr>
          <w:noProof w:val="0"/>
          <w:lang w:val="en-GB"/>
        </w:rPr>
        <w:t>forest</w:t>
      </w:r>
      <w:r w:rsidR="00CA2497">
        <w:rPr>
          <w:noProof w:val="0"/>
          <w:lang w:val="en-GB"/>
        </w:rPr>
        <w:t>s</w:t>
      </w:r>
      <w:r w:rsidRPr="00D43BDC">
        <w:rPr>
          <w:noProof w:val="0"/>
          <w:lang w:val="en-GB"/>
        </w:rPr>
        <w:t xml:space="preserve">, no changes were </w:t>
      </w:r>
      <w:r w:rsidR="008A5CC2">
        <w:rPr>
          <w:noProof w:val="0"/>
          <w:lang w:val="en-GB"/>
        </w:rPr>
        <w:t>made</w:t>
      </w:r>
      <w:r w:rsidRPr="00D43BDC">
        <w:rPr>
          <w:noProof w:val="0"/>
          <w:lang w:val="en-GB"/>
        </w:rPr>
        <w:t>.</w:t>
      </w:r>
    </w:p>
    <w:p w14:paraId="41E598B0" w14:textId="121825ED" w:rsidR="002820C5" w:rsidRPr="00262C92" w:rsidRDefault="002820C5" w:rsidP="002820C5">
      <w:pPr>
        <w:pStyle w:val="Normal"/>
        <w:spacing w:after="120" w:line="56" w:lineRule="atLeast"/>
        <w:rPr>
          <w:noProof w:val="0"/>
          <w:color w:val="000000"/>
          <w:sz w:val="28"/>
          <w:lang w:val="en-GB"/>
        </w:rPr>
      </w:pPr>
      <w:r w:rsidRPr="00262C92">
        <w:rPr>
          <w:noProof w:val="0"/>
          <w:color w:val="000000"/>
          <w:sz w:val="28"/>
          <w:lang w:val="en-GB"/>
        </w:rPr>
        <w:t xml:space="preserve">Separation of </w:t>
      </w:r>
      <w:r w:rsidRPr="00D43BDC">
        <w:rPr>
          <w:noProof w:val="0"/>
          <w:color w:val="000000"/>
          <w:sz w:val="28"/>
          <w:lang w:val="en-GB"/>
        </w:rPr>
        <w:t>b</w:t>
      </w:r>
      <w:r w:rsidRPr="00262C92">
        <w:rPr>
          <w:noProof w:val="0"/>
          <w:color w:val="000000"/>
          <w:sz w:val="28"/>
          <w:lang w:val="en-GB"/>
        </w:rPr>
        <w:t xml:space="preserve">lock </w:t>
      </w:r>
      <w:r w:rsidR="00FB215E" w:rsidRPr="00D43BDC">
        <w:rPr>
          <w:noProof w:val="0"/>
          <w:color w:val="000000"/>
          <w:sz w:val="28"/>
          <w:lang w:val="en-GB"/>
        </w:rPr>
        <w:t xml:space="preserve">(segment) </w:t>
      </w:r>
      <w:r w:rsidRPr="00262C92">
        <w:rPr>
          <w:noProof w:val="0"/>
          <w:color w:val="000000"/>
          <w:sz w:val="28"/>
          <w:lang w:val="en-GB"/>
        </w:rPr>
        <w:t xml:space="preserve">and </w:t>
      </w:r>
      <w:r w:rsidRPr="00D43BDC">
        <w:rPr>
          <w:noProof w:val="0"/>
          <w:color w:val="000000"/>
          <w:sz w:val="28"/>
          <w:lang w:val="en-GB"/>
        </w:rPr>
        <w:t>road</w:t>
      </w:r>
      <w:r w:rsidRPr="00262C92">
        <w:rPr>
          <w:noProof w:val="0"/>
          <w:color w:val="000000"/>
          <w:sz w:val="28"/>
          <w:lang w:val="en-GB"/>
        </w:rPr>
        <w:t xml:space="preserve"> </w:t>
      </w:r>
      <w:r w:rsidRPr="00D43BDC">
        <w:rPr>
          <w:noProof w:val="0"/>
          <w:color w:val="000000"/>
          <w:sz w:val="28"/>
          <w:lang w:val="en-GB"/>
        </w:rPr>
        <w:t>a</w:t>
      </w:r>
      <w:r w:rsidRPr="00262C92">
        <w:rPr>
          <w:noProof w:val="0"/>
          <w:color w:val="000000"/>
          <w:sz w:val="28"/>
          <w:lang w:val="en-GB"/>
        </w:rPr>
        <w:t xml:space="preserve">rea </w:t>
      </w:r>
      <w:r w:rsidRPr="00D43BDC">
        <w:rPr>
          <w:noProof w:val="0"/>
          <w:color w:val="000000"/>
          <w:sz w:val="28"/>
          <w:lang w:val="en-GB"/>
        </w:rPr>
        <w:t>m</w:t>
      </w:r>
      <w:r w:rsidRPr="00262C92">
        <w:rPr>
          <w:noProof w:val="0"/>
          <w:color w:val="000000"/>
          <w:sz w:val="28"/>
          <w:lang w:val="en-GB"/>
        </w:rPr>
        <w:t>odelling (2022)</w:t>
      </w:r>
    </w:p>
    <w:p w14:paraId="6F65A798" w14:textId="4CA0A425" w:rsidR="002820C5" w:rsidRPr="00D43BDC" w:rsidRDefault="002820C5" w:rsidP="002820C5">
      <w:pPr>
        <w:pStyle w:val="Normal"/>
        <w:spacing w:after="120" w:line="56" w:lineRule="atLeast"/>
        <w:rPr>
          <w:noProof w:val="0"/>
          <w:lang w:val="en-GB"/>
        </w:rPr>
      </w:pPr>
      <w:r w:rsidRPr="00D43BDC">
        <w:rPr>
          <w:noProof w:val="0"/>
          <w:lang w:val="en-GB"/>
        </w:rPr>
        <w:t>Version 3.2 of the water</w:t>
      </w:r>
      <w:r w:rsidR="00555D85" w:rsidRPr="00D43BDC">
        <w:rPr>
          <w:noProof w:val="0"/>
          <w:lang w:val="en-GB"/>
        </w:rPr>
        <w:t>-</w:t>
      </w:r>
      <w:r w:rsidRPr="00D43BDC">
        <w:rPr>
          <w:noProof w:val="0"/>
          <w:lang w:val="en-GB"/>
        </w:rPr>
        <w:t xml:space="preserve">balance model is specifically adapted to Berlin’s datasets and, in particular, to the spatial </w:t>
      </w:r>
      <w:r w:rsidR="000E099A" w:rsidRPr="00D43BDC">
        <w:rPr>
          <w:noProof w:val="0"/>
          <w:lang w:val="en-GB"/>
        </w:rPr>
        <w:t>reference system</w:t>
      </w:r>
      <w:r w:rsidRPr="00D43BDC">
        <w:rPr>
          <w:noProof w:val="0"/>
          <w:lang w:val="en-GB"/>
        </w:rPr>
        <w:t xml:space="preserve"> of the Urban and Environmental Information System (ISU). For many years, road areas were not mapped in the ISU as a separate land-use category, and their surface shares were therefore included within the block (</w:t>
      </w:r>
      <w:r w:rsidR="000E099A" w:rsidRPr="00D43BDC">
        <w:rPr>
          <w:noProof w:val="0"/>
          <w:lang w:val="en-GB"/>
        </w:rPr>
        <w:t>segment</w:t>
      </w:r>
      <w:r w:rsidRPr="00D43BDC">
        <w:rPr>
          <w:noProof w:val="0"/>
          <w:lang w:val="en-GB"/>
        </w:rPr>
        <w:t>) areas.</w:t>
      </w:r>
    </w:p>
    <w:p w14:paraId="6FE81B98" w14:textId="00CAC011" w:rsidR="000E099A" w:rsidRPr="00D43BDC" w:rsidRDefault="002820C5" w:rsidP="002820C5">
      <w:pPr>
        <w:pStyle w:val="Normal"/>
        <w:spacing w:after="120" w:line="56" w:lineRule="atLeast"/>
        <w:rPr>
          <w:noProof w:val="0"/>
          <w:lang w:val="en-GB"/>
        </w:rPr>
      </w:pPr>
      <w:r w:rsidRPr="00D43BDC">
        <w:rPr>
          <w:noProof w:val="0"/>
          <w:lang w:val="en-GB"/>
        </w:rPr>
        <w:t xml:space="preserve">With the introduction of the ISU 2020 spatial </w:t>
      </w:r>
      <w:r w:rsidR="000E099A" w:rsidRPr="00D43BDC">
        <w:rPr>
          <w:noProof w:val="0"/>
          <w:lang w:val="en-GB"/>
        </w:rPr>
        <w:t>reference system</w:t>
      </w:r>
      <w:r w:rsidRPr="00D43BDC">
        <w:rPr>
          <w:noProof w:val="0"/>
          <w:lang w:val="en-GB"/>
        </w:rPr>
        <w:t>, detailed road-</w:t>
      </w:r>
      <w:r w:rsidR="000E099A" w:rsidRPr="00D43BDC">
        <w:rPr>
          <w:noProof w:val="0"/>
          <w:lang w:val="en-GB"/>
        </w:rPr>
        <w:t>area</w:t>
      </w:r>
      <w:r w:rsidRPr="00D43BDC">
        <w:rPr>
          <w:noProof w:val="0"/>
          <w:lang w:val="en-GB"/>
        </w:rPr>
        <w:t xml:space="preserve"> data became available for the first time. As part of the AMAREX research project, the ABIMO model was further developed so that road areas </w:t>
      </w:r>
      <w:r w:rsidR="000E1EBC" w:rsidRPr="00D43BDC">
        <w:rPr>
          <w:noProof w:val="0"/>
          <w:lang w:val="en-GB"/>
        </w:rPr>
        <w:t>could</w:t>
      </w:r>
      <w:r w:rsidRPr="00D43BDC">
        <w:rPr>
          <w:noProof w:val="0"/>
          <w:lang w:val="en-GB"/>
        </w:rPr>
        <w:t xml:space="preserve"> be analysed independently from the block </w:t>
      </w:r>
      <w:r w:rsidR="000E099A" w:rsidRPr="00D43BDC">
        <w:rPr>
          <w:noProof w:val="0"/>
          <w:lang w:val="en-GB"/>
        </w:rPr>
        <w:t>(segment)</w:t>
      </w:r>
      <w:r w:rsidRPr="00D43BDC">
        <w:rPr>
          <w:noProof w:val="0"/>
          <w:lang w:val="en-GB"/>
        </w:rPr>
        <w:t xml:space="preserve"> areas. </w:t>
      </w:r>
    </w:p>
    <w:p w14:paraId="61881927" w14:textId="0261D4FC" w:rsidR="002820C5" w:rsidRPr="00D43BDC" w:rsidRDefault="002820C5" w:rsidP="002820C5">
      <w:pPr>
        <w:pStyle w:val="Normal"/>
        <w:spacing w:after="120" w:line="56" w:lineRule="atLeast"/>
        <w:rPr>
          <w:noProof w:val="0"/>
          <w:lang w:val="en-GB"/>
        </w:rPr>
      </w:pPr>
      <w:r w:rsidRPr="00D43BDC">
        <w:rPr>
          <w:noProof w:val="0"/>
          <w:lang w:val="en-GB"/>
        </w:rPr>
        <w:t>To achieve this, the columns referring to road surface</w:t>
      </w:r>
      <w:r w:rsidR="004A5768" w:rsidRPr="00D43BDC">
        <w:rPr>
          <w:noProof w:val="0"/>
          <w:lang w:val="en-GB"/>
        </w:rPr>
        <w:t xml:space="preserve"> shares</w:t>
      </w:r>
      <w:r w:rsidRPr="00D43BDC">
        <w:rPr>
          <w:noProof w:val="0"/>
          <w:lang w:val="en-GB"/>
        </w:rPr>
        <w:t xml:space="preserve"> were defined as optional fields in the input format. In the new dataset, </w:t>
      </w:r>
      <w:r w:rsidR="006F1B1C" w:rsidRPr="00D43BDC">
        <w:rPr>
          <w:noProof w:val="0"/>
          <w:lang w:val="en-GB"/>
        </w:rPr>
        <w:t xml:space="preserve">the </w:t>
      </w:r>
      <w:r w:rsidRPr="00D43BDC">
        <w:rPr>
          <w:noProof w:val="0"/>
          <w:lang w:val="en-GB"/>
        </w:rPr>
        <w:t>road area</w:t>
      </w:r>
      <w:r w:rsidR="006F1B1C" w:rsidRPr="00D43BDC">
        <w:rPr>
          <w:noProof w:val="0"/>
          <w:lang w:val="en-GB"/>
        </w:rPr>
        <w:t xml:space="preserve"> category</w:t>
      </w:r>
      <w:r w:rsidRPr="00D43BDC">
        <w:rPr>
          <w:noProof w:val="0"/>
          <w:lang w:val="en-GB"/>
        </w:rPr>
        <w:t xml:space="preserve"> </w:t>
      </w:r>
      <w:r w:rsidR="004A5768" w:rsidRPr="00D43BDC">
        <w:rPr>
          <w:noProof w:val="0"/>
          <w:lang w:val="en-GB"/>
        </w:rPr>
        <w:t>possess</w:t>
      </w:r>
      <w:r w:rsidR="006F1B1C" w:rsidRPr="00D43BDC">
        <w:rPr>
          <w:noProof w:val="0"/>
          <w:lang w:val="en-GB"/>
        </w:rPr>
        <w:t>es</w:t>
      </w:r>
      <w:r w:rsidRPr="00D43BDC">
        <w:rPr>
          <w:noProof w:val="0"/>
          <w:lang w:val="en-GB"/>
        </w:rPr>
        <w:t xml:space="preserve"> the same data structure as</w:t>
      </w:r>
      <w:r w:rsidR="006F1B1C" w:rsidRPr="00D43BDC">
        <w:rPr>
          <w:noProof w:val="0"/>
          <w:lang w:val="en-GB"/>
        </w:rPr>
        <w:t xml:space="preserve"> that of</w:t>
      </w:r>
      <w:r w:rsidRPr="00D43BDC">
        <w:rPr>
          <w:noProof w:val="0"/>
          <w:lang w:val="en-GB"/>
        </w:rPr>
        <w:t xml:space="preserve"> block</w:t>
      </w:r>
      <w:r w:rsidR="004A5768" w:rsidRPr="00D43BDC">
        <w:rPr>
          <w:noProof w:val="0"/>
          <w:lang w:val="en-GB"/>
        </w:rPr>
        <w:t xml:space="preserve"> segment</w:t>
      </w:r>
      <w:r w:rsidRPr="00D43BDC">
        <w:rPr>
          <w:noProof w:val="0"/>
          <w:lang w:val="en-GB"/>
        </w:rPr>
        <w:t xml:space="preserve"> areas</w:t>
      </w:r>
      <w:r w:rsidR="006F1B1C" w:rsidRPr="00D43BDC">
        <w:rPr>
          <w:noProof w:val="0"/>
          <w:lang w:val="en-GB"/>
        </w:rPr>
        <w:t>. Both a</w:t>
      </w:r>
      <w:r w:rsidRPr="00D43BDC">
        <w:rPr>
          <w:noProof w:val="0"/>
          <w:lang w:val="en-GB"/>
        </w:rPr>
        <w:t>re processed in the same way by the model.</w:t>
      </w:r>
    </w:p>
    <w:p w14:paraId="5F3E334D" w14:textId="26F47FBA" w:rsidR="002820C5" w:rsidRPr="00D43BDC" w:rsidRDefault="004A5768" w:rsidP="002820C5">
      <w:pPr>
        <w:pStyle w:val="Normal"/>
        <w:spacing w:after="120" w:line="56" w:lineRule="atLeast"/>
        <w:rPr>
          <w:noProof w:val="0"/>
          <w:lang w:val="en-GB"/>
        </w:rPr>
      </w:pPr>
      <w:r w:rsidRPr="00D43BDC">
        <w:rPr>
          <w:noProof w:val="0"/>
          <w:lang w:val="en-GB"/>
        </w:rPr>
        <w:t>While the</w:t>
      </w:r>
      <w:r w:rsidR="002820C5" w:rsidRPr="00D43BDC">
        <w:rPr>
          <w:noProof w:val="0"/>
          <w:lang w:val="en-GB"/>
        </w:rPr>
        <w:t xml:space="preserve"> separation</w:t>
      </w:r>
      <w:r w:rsidRPr="00D43BDC">
        <w:rPr>
          <w:noProof w:val="0"/>
          <w:lang w:val="en-GB"/>
        </w:rPr>
        <w:t xml:space="preserve"> was carried out</w:t>
      </w:r>
      <w:r w:rsidR="002820C5" w:rsidRPr="00D43BDC">
        <w:rPr>
          <w:noProof w:val="0"/>
          <w:lang w:val="en-GB"/>
        </w:rPr>
        <w:t xml:space="preserve">, an error was also corrected. In </w:t>
      </w:r>
      <w:r w:rsidRPr="00D43BDC">
        <w:rPr>
          <w:noProof w:val="0"/>
          <w:lang w:val="en-GB"/>
        </w:rPr>
        <w:t>the earlier infiltration</w:t>
      </w:r>
      <w:r w:rsidR="002820C5" w:rsidRPr="00D43BDC">
        <w:rPr>
          <w:noProof w:val="0"/>
          <w:lang w:val="en-GB"/>
        </w:rPr>
        <w:t xml:space="preserve"> calculation, </w:t>
      </w:r>
      <w:r w:rsidR="000E1EBC" w:rsidRPr="00D43BDC">
        <w:rPr>
          <w:noProof w:val="0"/>
          <w:lang w:val="en-GB"/>
        </w:rPr>
        <w:t>the inclusion of</w:t>
      </w:r>
      <w:r w:rsidR="002820C5" w:rsidRPr="00D43BDC">
        <w:rPr>
          <w:noProof w:val="0"/>
          <w:lang w:val="en-GB"/>
        </w:rPr>
        <w:t xml:space="preserve"> road surface</w:t>
      </w:r>
      <w:r w:rsidRPr="00D43BDC">
        <w:rPr>
          <w:noProof w:val="0"/>
          <w:lang w:val="en-GB"/>
        </w:rPr>
        <w:t xml:space="preserve"> shares</w:t>
      </w:r>
      <w:r w:rsidR="002820C5" w:rsidRPr="00D43BDC">
        <w:rPr>
          <w:noProof w:val="0"/>
          <w:lang w:val="en-GB"/>
        </w:rPr>
        <w:t xml:space="preserve"> within block </w:t>
      </w:r>
      <w:r w:rsidRPr="00D43BDC">
        <w:rPr>
          <w:noProof w:val="0"/>
          <w:lang w:val="en-GB"/>
        </w:rPr>
        <w:t>(segment)</w:t>
      </w:r>
      <w:r w:rsidR="002820C5" w:rsidRPr="00D43BDC">
        <w:rPr>
          <w:noProof w:val="0"/>
          <w:lang w:val="en-GB"/>
        </w:rPr>
        <w:t xml:space="preserve"> areas had led to an overestimation of the </w:t>
      </w:r>
      <w:r w:rsidRPr="00D43BDC">
        <w:rPr>
          <w:noProof w:val="0"/>
          <w:lang w:val="en-GB"/>
        </w:rPr>
        <w:t>proportion of p</w:t>
      </w:r>
      <w:r w:rsidR="002820C5" w:rsidRPr="00D43BDC">
        <w:rPr>
          <w:noProof w:val="0"/>
          <w:lang w:val="en-GB"/>
        </w:rPr>
        <w:t>ervious surface</w:t>
      </w:r>
      <w:r w:rsidRPr="00D43BDC">
        <w:rPr>
          <w:noProof w:val="0"/>
          <w:lang w:val="en-GB"/>
        </w:rPr>
        <w:t>s.</w:t>
      </w:r>
    </w:p>
    <w:p w14:paraId="36D51B95" w14:textId="68FE68DA" w:rsidR="002820C5" w:rsidRPr="00D43BDC" w:rsidRDefault="002820C5" w:rsidP="002820C5">
      <w:pPr>
        <w:pStyle w:val="Normal"/>
        <w:spacing w:after="120" w:line="56" w:lineRule="atLeast"/>
        <w:rPr>
          <w:noProof w:val="0"/>
          <w:lang w:val="en-GB"/>
        </w:rPr>
      </w:pPr>
      <w:r w:rsidRPr="00262C92">
        <w:rPr>
          <w:noProof w:val="0"/>
          <w:color w:val="000000"/>
          <w:sz w:val="28"/>
          <w:lang w:val="en-GB"/>
        </w:rPr>
        <w:t xml:space="preserve">Use of </w:t>
      </w:r>
      <w:r w:rsidRPr="00D43BDC">
        <w:rPr>
          <w:noProof w:val="0"/>
          <w:color w:val="000000"/>
          <w:sz w:val="28"/>
          <w:lang w:val="en-GB"/>
        </w:rPr>
        <w:t>i</w:t>
      </w:r>
      <w:r w:rsidRPr="00262C92">
        <w:rPr>
          <w:noProof w:val="0"/>
          <w:color w:val="000000"/>
          <w:sz w:val="28"/>
          <w:lang w:val="en-GB"/>
        </w:rPr>
        <w:t xml:space="preserve">ndividual </w:t>
      </w:r>
      <w:r w:rsidRPr="00D43BDC">
        <w:rPr>
          <w:noProof w:val="0"/>
          <w:color w:val="000000"/>
          <w:sz w:val="28"/>
          <w:lang w:val="en-GB"/>
        </w:rPr>
        <w:t>e</w:t>
      </w:r>
      <w:r w:rsidRPr="00262C92">
        <w:rPr>
          <w:noProof w:val="0"/>
          <w:color w:val="000000"/>
          <w:sz w:val="28"/>
          <w:lang w:val="en-GB"/>
        </w:rPr>
        <w:t xml:space="preserve">vapotranspiration </w:t>
      </w:r>
      <w:r w:rsidRPr="00D43BDC">
        <w:rPr>
          <w:noProof w:val="0"/>
          <w:color w:val="000000"/>
          <w:sz w:val="28"/>
          <w:lang w:val="en-GB"/>
        </w:rPr>
        <w:t>p</w:t>
      </w:r>
      <w:r w:rsidRPr="00262C92">
        <w:rPr>
          <w:noProof w:val="0"/>
          <w:color w:val="000000"/>
          <w:sz w:val="28"/>
          <w:lang w:val="en-GB"/>
        </w:rPr>
        <w:t>arameters (2022)</w:t>
      </w:r>
    </w:p>
    <w:p w14:paraId="33988DEB" w14:textId="4D9B9E58" w:rsidR="002820C5" w:rsidRPr="00D43BDC" w:rsidRDefault="002820C5" w:rsidP="002820C5">
      <w:pPr>
        <w:pStyle w:val="Normal"/>
        <w:spacing w:after="120" w:line="56" w:lineRule="atLeast"/>
        <w:rPr>
          <w:noProof w:val="0"/>
          <w:lang w:val="en-GB"/>
        </w:rPr>
      </w:pPr>
      <w:r w:rsidRPr="00D43BDC">
        <w:rPr>
          <w:noProof w:val="0"/>
          <w:lang w:val="en-GB"/>
        </w:rPr>
        <w:t xml:space="preserve">Within the AMAREX research project, the ABIMO model was further developed to </w:t>
      </w:r>
      <w:r w:rsidR="003D2976" w:rsidRPr="00D43BDC">
        <w:rPr>
          <w:noProof w:val="0"/>
          <w:lang w:val="en-GB"/>
        </w:rPr>
        <w:t xml:space="preserve">include </w:t>
      </w:r>
      <w:r w:rsidRPr="00D43BDC">
        <w:rPr>
          <w:noProof w:val="0"/>
          <w:lang w:val="en-GB"/>
        </w:rPr>
        <w:t xml:space="preserve">data from the 2020 Green Volume </w:t>
      </w:r>
      <w:r w:rsidR="000E1EBC" w:rsidRPr="00D43BDC">
        <w:rPr>
          <w:noProof w:val="0"/>
          <w:lang w:val="en-GB"/>
        </w:rPr>
        <w:t>Number</w:t>
      </w:r>
      <w:r w:rsidRPr="00D43BDC">
        <w:rPr>
          <w:noProof w:val="0"/>
          <w:lang w:val="en-GB"/>
        </w:rPr>
        <w:t xml:space="preserve"> (</w:t>
      </w:r>
      <w:r w:rsidR="000E1EBC" w:rsidRPr="00D43BDC">
        <w:rPr>
          <w:noProof w:val="0"/>
          <w:lang w:val="en-GB"/>
        </w:rPr>
        <w:t xml:space="preserve">GVZ, </w:t>
      </w:r>
      <w:r w:rsidRPr="00D43BDC">
        <w:rPr>
          <w:noProof w:val="0"/>
          <w:lang w:val="en-GB"/>
        </w:rPr>
        <w:t xml:space="preserve">see </w:t>
      </w:r>
      <w:hyperlink r:id="rId51" w:history="1">
        <w:r w:rsidRPr="00D43BDC">
          <w:rPr>
            <w:rStyle w:val="Hyperlink"/>
            <w:noProof w:val="0"/>
            <w:lang w:val="en-GB"/>
          </w:rPr>
          <w:t>Environmental Atlas Map 05.09</w:t>
        </w:r>
      </w:hyperlink>
      <w:r w:rsidRPr="00D43BDC">
        <w:rPr>
          <w:noProof w:val="0"/>
          <w:lang w:val="en-GB"/>
        </w:rPr>
        <w:t xml:space="preserve">) to determine </w:t>
      </w:r>
      <w:r w:rsidR="004F6487" w:rsidRPr="00D43BDC">
        <w:rPr>
          <w:noProof w:val="0"/>
          <w:lang w:val="en-GB"/>
        </w:rPr>
        <w:t>specific</w:t>
      </w:r>
      <w:r w:rsidRPr="00D43BDC">
        <w:rPr>
          <w:noProof w:val="0"/>
          <w:lang w:val="en-GB"/>
        </w:rPr>
        <w:t xml:space="preserve"> evapotranspiration parameters for each block (</w:t>
      </w:r>
      <w:r w:rsidR="000E1EBC" w:rsidRPr="00D43BDC">
        <w:rPr>
          <w:noProof w:val="0"/>
          <w:lang w:val="en-GB"/>
        </w:rPr>
        <w:t>segment</w:t>
      </w:r>
      <w:r w:rsidRPr="00D43BDC">
        <w:rPr>
          <w:noProof w:val="0"/>
          <w:lang w:val="en-GB"/>
        </w:rPr>
        <w:t xml:space="preserve">) and </w:t>
      </w:r>
      <w:r w:rsidR="000E1EBC" w:rsidRPr="00D43BDC">
        <w:rPr>
          <w:noProof w:val="0"/>
          <w:lang w:val="en-GB"/>
        </w:rPr>
        <w:t>road</w:t>
      </w:r>
      <w:r w:rsidRPr="00D43BDC">
        <w:rPr>
          <w:noProof w:val="0"/>
          <w:lang w:val="en-GB"/>
        </w:rPr>
        <w:t xml:space="preserve"> area. This replaces the </w:t>
      </w:r>
      <w:r w:rsidR="000E1EBC" w:rsidRPr="00D43BDC">
        <w:rPr>
          <w:noProof w:val="0"/>
          <w:lang w:val="en-GB"/>
        </w:rPr>
        <w:t>earlier,</w:t>
      </w:r>
      <w:r w:rsidRPr="00D43BDC">
        <w:rPr>
          <w:noProof w:val="0"/>
          <w:lang w:val="en-GB"/>
        </w:rPr>
        <w:t xml:space="preserve"> </w:t>
      </w:r>
      <w:r w:rsidR="00740165" w:rsidRPr="00D43BDC">
        <w:rPr>
          <w:noProof w:val="0"/>
          <w:lang w:val="en-GB"/>
        </w:rPr>
        <w:t>standardised</w:t>
      </w:r>
      <w:r w:rsidRPr="00D43BDC">
        <w:rPr>
          <w:noProof w:val="0"/>
          <w:lang w:val="en-GB"/>
        </w:rPr>
        <w:t xml:space="preserve"> assignment based solely on land use or </w:t>
      </w:r>
      <w:r w:rsidR="003D2976" w:rsidRPr="00D43BDC">
        <w:rPr>
          <w:noProof w:val="0"/>
          <w:lang w:val="en-GB"/>
        </w:rPr>
        <w:t>area</w:t>
      </w:r>
      <w:r w:rsidRPr="00D43BDC">
        <w:rPr>
          <w:noProof w:val="0"/>
          <w:lang w:val="en-GB"/>
        </w:rPr>
        <w:t xml:space="preserve"> type within the model.</w:t>
      </w:r>
    </w:p>
    <w:p w14:paraId="4FD2D2F8" w14:textId="12E8A65B" w:rsidR="002820C5" w:rsidRPr="00D43BDC" w:rsidRDefault="000E1EBC" w:rsidP="002820C5">
      <w:pPr>
        <w:pStyle w:val="Normal"/>
        <w:spacing w:after="120" w:line="56" w:lineRule="atLeast"/>
        <w:rPr>
          <w:noProof w:val="0"/>
          <w:lang w:val="en-GB"/>
        </w:rPr>
      </w:pPr>
      <w:r w:rsidRPr="00D43BDC">
        <w:rPr>
          <w:noProof w:val="0"/>
          <w:lang w:val="en-GB"/>
        </w:rPr>
        <w:t xml:space="preserve">A normalised vegetation index was derived from the ratio of vegetation volume to pervious surface area, using the base volume data. This index was then linearly scaled to match the range of the original vegetation classification. As a result, urban blocks </w:t>
      </w:r>
      <w:r w:rsidR="004F6487" w:rsidRPr="00D43BDC">
        <w:rPr>
          <w:noProof w:val="0"/>
          <w:lang w:val="en-GB"/>
        </w:rPr>
        <w:t>commonly ranged be</w:t>
      </w:r>
      <w:r w:rsidRPr="00D43BDC">
        <w:rPr>
          <w:noProof w:val="0"/>
          <w:lang w:val="en-GB"/>
        </w:rPr>
        <w:t>tween</w:t>
      </w:r>
      <w:r w:rsidR="004F6487" w:rsidRPr="00D43BDC">
        <w:rPr>
          <w:noProof w:val="0"/>
          <w:lang w:val="en-GB"/>
        </w:rPr>
        <w:t xml:space="preserve"> a number of</w:t>
      </w:r>
      <w:r w:rsidRPr="00D43BDC">
        <w:rPr>
          <w:noProof w:val="0"/>
          <w:lang w:val="en-GB"/>
        </w:rPr>
        <w:t xml:space="preserve"> 20 and 30, while larger parks </w:t>
      </w:r>
      <w:r w:rsidR="004F6487" w:rsidRPr="00D43BDC">
        <w:rPr>
          <w:noProof w:val="0"/>
          <w:lang w:val="en-GB"/>
        </w:rPr>
        <w:t>went up to</w:t>
      </w:r>
      <w:r w:rsidRPr="00D43BDC">
        <w:rPr>
          <w:noProof w:val="0"/>
          <w:lang w:val="en-GB"/>
        </w:rPr>
        <w:t xml:space="preserve"> 50</w:t>
      </w:r>
      <w:r w:rsidR="008D40AD" w:rsidRPr="00D43BDC">
        <w:rPr>
          <w:noProof w:val="0"/>
          <w:lang w:val="en-GB"/>
        </w:rPr>
        <w:t xml:space="preserve">. </w:t>
      </w:r>
      <w:r w:rsidR="004F6487" w:rsidRPr="00D43BDC">
        <w:rPr>
          <w:noProof w:val="0"/>
          <w:lang w:val="en-GB"/>
        </w:rPr>
        <w:t xml:space="preserve">A realistic distribution was achieved through an exponential adjustment of the scaling and a cap at 75 (the value assigned to forests). </w:t>
      </w:r>
      <w:r w:rsidRPr="00D43BDC">
        <w:rPr>
          <w:noProof w:val="0"/>
          <w:lang w:val="en-GB"/>
        </w:rPr>
        <w:t xml:space="preserve">The approach was </w:t>
      </w:r>
      <w:r w:rsidR="003E7305" w:rsidRPr="00D43BDC">
        <w:rPr>
          <w:noProof w:val="0"/>
          <w:lang w:val="en-GB"/>
        </w:rPr>
        <w:t>verified</w:t>
      </w:r>
      <w:r w:rsidRPr="00D43BDC">
        <w:rPr>
          <w:noProof w:val="0"/>
          <w:lang w:val="en-GB"/>
        </w:rPr>
        <w:t xml:space="preserve"> using several well-known parks, including </w:t>
      </w:r>
      <w:r w:rsidR="008D40AD" w:rsidRPr="00D43BDC">
        <w:rPr>
          <w:noProof w:val="0"/>
          <w:lang w:val="en-GB"/>
        </w:rPr>
        <w:t xml:space="preserve">the </w:t>
      </w:r>
      <w:r w:rsidRPr="00D43BDC">
        <w:rPr>
          <w:noProof w:val="0"/>
          <w:lang w:val="en-GB"/>
        </w:rPr>
        <w:t>Tiergarten and Hasenheide. The</w:t>
      </w:r>
      <w:r w:rsidR="003E7305" w:rsidRPr="00D43BDC">
        <w:rPr>
          <w:noProof w:val="0"/>
          <w:lang w:val="en-GB"/>
        </w:rPr>
        <w:t xml:space="preserve"> resulting</w:t>
      </w:r>
      <w:r w:rsidRPr="00D43BDC">
        <w:rPr>
          <w:noProof w:val="0"/>
          <w:lang w:val="en-GB"/>
        </w:rPr>
        <w:t xml:space="preserve"> scaled values now serve as </w:t>
      </w:r>
      <w:r w:rsidR="006B327B" w:rsidRPr="00D43BDC">
        <w:rPr>
          <w:noProof w:val="0"/>
          <w:lang w:val="en-GB"/>
        </w:rPr>
        <w:t xml:space="preserve">new, </w:t>
      </w:r>
      <w:r w:rsidRPr="00D43BDC">
        <w:rPr>
          <w:noProof w:val="0"/>
          <w:lang w:val="en-GB"/>
        </w:rPr>
        <w:t>refined input parameters for evapotranspiration modelling</w:t>
      </w:r>
      <w:r w:rsidR="002820C5" w:rsidRPr="00D43BDC">
        <w:rPr>
          <w:noProof w:val="0"/>
          <w:lang w:val="en-GB"/>
        </w:rPr>
        <w:t>.</w:t>
      </w:r>
    </w:p>
    <w:p w14:paraId="58A9ADE8" w14:textId="684CED7F" w:rsidR="001D4BBD" w:rsidRPr="00D43BDC" w:rsidRDefault="000A4F66" w:rsidP="003B6D0C">
      <w:pPr>
        <w:pStyle w:val="berschrift3"/>
      </w:pPr>
      <w:r>
        <w:t>Including the i</w:t>
      </w:r>
      <w:r w:rsidR="007B0C01">
        <w:t>nfluence</w:t>
      </w:r>
      <w:r w:rsidR="001D4BBD" w:rsidRPr="00D43BDC">
        <w:t xml:space="preserve"> of </w:t>
      </w:r>
      <w:r w:rsidR="002820C5" w:rsidRPr="00D43BDC">
        <w:t>green</w:t>
      </w:r>
      <w:r w:rsidR="001D4BBD" w:rsidRPr="00D43BDC">
        <w:t xml:space="preserve"> roofs </w:t>
      </w:r>
      <w:r>
        <w:t>i</w:t>
      </w:r>
      <w:r w:rsidR="001D4BBD" w:rsidRPr="00D43BDC">
        <w:t>n water</w:t>
      </w:r>
      <w:r w:rsidR="002E5601" w:rsidRPr="00D43BDC">
        <w:t>-</w:t>
      </w:r>
      <w:r w:rsidR="001D4BBD" w:rsidRPr="00D43BDC">
        <w:t>balance data</w:t>
      </w:r>
    </w:p>
    <w:p w14:paraId="0224266A" w14:textId="2B0591BD" w:rsidR="00516E30" w:rsidRPr="00262C92" w:rsidRDefault="00BB65C1" w:rsidP="003E7305">
      <w:pPr>
        <w:pStyle w:val="berschrift3"/>
        <w:rPr>
          <w:color w:val="auto"/>
          <w:sz w:val="20"/>
        </w:rPr>
      </w:pPr>
      <w:r w:rsidRPr="00262C92">
        <w:rPr>
          <w:color w:val="auto"/>
          <w:sz w:val="20"/>
        </w:rPr>
        <w:t>Based on</w:t>
      </w:r>
      <w:r w:rsidR="003E7305" w:rsidRPr="00262C92">
        <w:rPr>
          <w:color w:val="auto"/>
          <w:sz w:val="20"/>
        </w:rPr>
        <w:t xml:space="preserve"> the comprehensive spatial data on green roofs provided in Environmental Atlas Map </w:t>
      </w:r>
      <w:hyperlink r:id="rId52" w:history="1">
        <w:r w:rsidR="003E7305" w:rsidRPr="00262C92">
          <w:rPr>
            <w:rStyle w:val="Hyperlink"/>
            <w:sz w:val="20"/>
          </w:rPr>
          <w:t>06.11 Green Roofs</w:t>
        </w:r>
      </w:hyperlink>
      <w:r w:rsidR="003E7305" w:rsidRPr="00262C92">
        <w:rPr>
          <w:color w:val="auto"/>
          <w:sz w:val="20"/>
        </w:rPr>
        <w:t>, it has been possible to include the effects of green roofs in the water</w:t>
      </w:r>
      <w:r w:rsidR="00C978D8" w:rsidRPr="00262C92">
        <w:rPr>
          <w:color w:val="auto"/>
          <w:sz w:val="20"/>
        </w:rPr>
        <w:t>-</w:t>
      </w:r>
      <w:r w:rsidR="003E7305" w:rsidRPr="00262C92">
        <w:rPr>
          <w:color w:val="auto"/>
          <w:sz w:val="20"/>
        </w:rPr>
        <w:t>balance calculations</w:t>
      </w:r>
      <w:r w:rsidRPr="00262C92">
        <w:rPr>
          <w:color w:val="auto"/>
          <w:sz w:val="20"/>
        </w:rPr>
        <w:t xml:space="preserve"> since 2017</w:t>
      </w:r>
      <w:r w:rsidR="003E7305" w:rsidRPr="00262C92">
        <w:rPr>
          <w:color w:val="auto"/>
          <w:sz w:val="20"/>
        </w:rPr>
        <w:t>.</w:t>
      </w:r>
    </w:p>
    <w:p w14:paraId="47CAD9BD" w14:textId="3387080B" w:rsidR="00516E30" w:rsidRPr="00262C92" w:rsidRDefault="00BB65C1" w:rsidP="003E7305">
      <w:pPr>
        <w:pStyle w:val="berschrift3"/>
        <w:rPr>
          <w:color w:val="auto"/>
          <w:sz w:val="20"/>
        </w:rPr>
      </w:pPr>
      <w:r w:rsidRPr="00262C92">
        <w:rPr>
          <w:color w:val="auto"/>
          <w:sz w:val="20"/>
        </w:rPr>
        <w:t xml:space="preserve">The </w:t>
      </w:r>
      <w:r w:rsidR="00B8086C" w:rsidRPr="00262C92">
        <w:rPr>
          <w:color w:val="auto"/>
          <w:sz w:val="20"/>
        </w:rPr>
        <w:t>green</w:t>
      </w:r>
      <w:r w:rsidR="00394E53" w:rsidRPr="00262C92">
        <w:rPr>
          <w:color w:val="auto"/>
          <w:sz w:val="20"/>
        </w:rPr>
        <w:t>-</w:t>
      </w:r>
      <w:r w:rsidR="00B8086C" w:rsidRPr="00262C92">
        <w:rPr>
          <w:color w:val="auto"/>
          <w:sz w:val="20"/>
        </w:rPr>
        <w:t xml:space="preserve">roof </w:t>
      </w:r>
      <w:r w:rsidRPr="00262C92">
        <w:rPr>
          <w:color w:val="auto"/>
          <w:sz w:val="20"/>
        </w:rPr>
        <w:t xml:space="preserve">calculation was integrated directly into the ABIMO model as part of the AMAREX research project. </w:t>
      </w:r>
      <w:r w:rsidR="003E7305" w:rsidRPr="00262C92">
        <w:rPr>
          <w:color w:val="auto"/>
          <w:sz w:val="20"/>
        </w:rPr>
        <w:t xml:space="preserve">As the original ABIMO model did not explicitly account for green roofs, a method was developed </w:t>
      </w:r>
      <w:r w:rsidR="00516E30" w:rsidRPr="00262C92">
        <w:rPr>
          <w:color w:val="auto"/>
          <w:sz w:val="20"/>
        </w:rPr>
        <w:t xml:space="preserve">to </w:t>
      </w:r>
      <w:r w:rsidR="003E7305" w:rsidRPr="00262C92">
        <w:rPr>
          <w:color w:val="auto"/>
          <w:sz w:val="20"/>
        </w:rPr>
        <w:t xml:space="preserve">incorporate their effects into the overall water balance. </w:t>
      </w:r>
    </w:p>
    <w:p w14:paraId="2C6B302E" w14:textId="192DFB98" w:rsidR="003E7305" w:rsidRPr="00262C92" w:rsidRDefault="00CB3538" w:rsidP="003E7305">
      <w:pPr>
        <w:pStyle w:val="berschrift3"/>
        <w:rPr>
          <w:color w:val="auto"/>
          <w:sz w:val="20"/>
        </w:rPr>
      </w:pPr>
      <w:r w:rsidRPr="00262C92">
        <w:rPr>
          <w:color w:val="auto"/>
          <w:sz w:val="20"/>
        </w:rPr>
        <w:t>To this end</w:t>
      </w:r>
      <w:r w:rsidR="0097046F" w:rsidRPr="00262C92">
        <w:rPr>
          <w:color w:val="auto"/>
          <w:sz w:val="20"/>
        </w:rPr>
        <w:t>,</w:t>
      </w:r>
      <w:r w:rsidRPr="00262C92">
        <w:rPr>
          <w:color w:val="auto"/>
          <w:sz w:val="20"/>
        </w:rPr>
        <w:t xml:space="preserve"> </w:t>
      </w:r>
      <w:r w:rsidR="0097136C" w:rsidRPr="00262C92">
        <w:rPr>
          <w:color w:val="auto"/>
          <w:sz w:val="20"/>
        </w:rPr>
        <w:t xml:space="preserve">a </w:t>
      </w:r>
      <w:r w:rsidR="002B10A7" w:rsidRPr="00262C92">
        <w:rPr>
          <w:color w:val="auto"/>
          <w:sz w:val="20"/>
        </w:rPr>
        <w:t>‘green roof’</w:t>
      </w:r>
      <w:r w:rsidR="0097136C" w:rsidRPr="00262C92">
        <w:rPr>
          <w:color w:val="auto"/>
          <w:sz w:val="20"/>
        </w:rPr>
        <w:t xml:space="preserve"> category</w:t>
      </w:r>
      <w:r w:rsidR="002B10A7" w:rsidRPr="00262C92">
        <w:rPr>
          <w:color w:val="auto"/>
          <w:sz w:val="20"/>
        </w:rPr>
        <w:t xml:space="preserve"> was introduced as </w:t>
      </w:r>
      <w:r w:rsidRPr="00262C92">
        <w:rPr>
          <w:color w:val="auto"/>
          <w:sz w:val="20"/>
        </w:rPr>
        <w:t xml:space="preserve">a new surface material </w:t>
      </w:r>
      <w:r w:rsidR="003E7305" w:rsidRPr="00262C92">
        <w:rPr>
          <w:color w:val="auto"/>
          <w:sz w:val="20"/>
        </w:rPr>
        <w:t>in ABIMO</w:t>
      </w:r>
      <w:r w:rsidR="00394E53" w:rsidRPr="00262C92">
        <w:rPr>
          <w:color w:val="auto"/>
          <w:sz w:val="20"/>
        </w:rPr>
        <w:t>.</w:t>
      </w:r>
      <w:r w:rsidRPr="00D43BDC">
        <w:t xml:space="preserve"> </w:t>
      </w:r>
      <w:r w:rsidRPr="00262C92">
        <w:rPr>
          <w:color w:val="auto"/>
          <w:sz w:val="20"/>
        </w:rPr>
        <w:t xml:space="preserve">This category was assigned both a Bagrov </w:t>
      </w:r>
      <w:r w:rsidR="006953EE" w:rsidRPr="00262C92">
        <w:rPr>
          <w:color w:val="auto"/>
          <w:sz w:val="20"/>
        </w:rPr>
        <w:t>parameter</w:t>
      </w:r>
      <w:r w:rsidRPr="00262C92">
        <w:rPr>
          <w:color w:val="auto"/>
          <w:sz w:val="20"/>
        </w:rPr>
        <w:t xml:space="preserve"> </w:t>
      </w:r>
      <w:r w:rsidR="002B10A7" w:rsidRPr="00262C92">
        <w:rPr>
          <w:i/>
          <w:iCs/>
          <w:color w:val="auto"/>
          <w:sz w:val="20"/>
        </w:rPr>
        <w:t>n</w:t>
      </w:r>
      <w:r w:rsidR="002B10A7" w:rsidRPr="00262C92">
        <w:rPr>
          <w:color w:val="auto"/>
          <w:sz w:val="20"/>
        </w:rPr>
        <w:t xml:space="preserve"> </w:t>
      </w:r>
      <w:r w:rsidRPr="00262C92">
        <w:rPr>
          <w:color w:val="auto"/>
          <w:sz w:val="20"/>
        </w:rPr>
        <w:t xml:space="preserve">(see Figure 3) and an infiltration </w:t>
      </w:r>
      <w:r w:rsidR="004A098D" w:rsidRPr="00262C92">
        <w:rPr>
          <w:color w:val="auto"/>
          <w:sz w:val="20"/>
        </w:rPr>
        <w:t>factor</w:t>
      </w:r>
      <w:r w:rsidRPr="00262C92">
        <w:rPr>
          <w:color w:val="auto"/>
          <w:sz w:val="20"/>
        </w:rPr>
        <w:t xml:space="preserve"> </w:t>
      </w:r>
      <w:r w:rsidR="002B10A7" w:rsidRPr="00262C92">
        <w:rPr>
          <w:i/>
          <w:color w:val="auto"/>
          <w:sz w:val="20"/>
        </w:rPr>
        <w:t>F</w:t>
      </w:r>
      <w:r w:rsidR="002B10A7" w:rsidRPr="00262C92">
        <w:rPr>
          <w:i/>
          <w:color w:val="auto"/>
          <w:sz w:val="20"/>
          <w:vertAlign w:val="subscript"/>
        </w:rPr>
        <w:t>i</w:t>
      </w:r>
      <w:r w:rsidR="002B10A7" w:rsidRPr="00262C92">
        <w:rPr>
          <w:color w:val="auto"/>
          <w:sz w:val="20"/>
        </w:rPr>
        <w:t xml:space="preserve"> </w:t>
      </w:r>
      <w:r w:rsidRPr="00262C92">
        <w:rPr>
          <w:color w:val="auto"/>
          <w:sz w:val="20"/>
        </w:rPr>
        <w:t xml:space="preserve">(see Table 2), </w:t>
      </w:r>
      <w:r w:rsidR="002B10A7" w:rsidRPr="00262C92">
        <w:rPr>
          <w:color w:val="auto"/>
          <w:sz w:val="20"/>
        </w:rPr>
        <w:t>following the same proce</w:t>
      </w:r>
      <w:r w:rsidR="0097136C" w:rsidRPr="00262C92">
        <w:rPr>
          <w:color w:val="auto"/>
          <w:sz w:val="20"/>
        </w:rPr>
        <w:t>dure</w:t>
      </w:r>
      <w:r w:rsidR="002B10A7" w:rsidRPr="00262C92">
        <w:rPr>
          <w:color w:val="auto"/>
          <w:sz w:val="20"/>
        </w:rPr>
        <w:t xml:space="preserve"> </w:t>
      </w:r>
      <w:r w:rsidR="0097136C" w:rsidRPr="00262C92">
        <w:rPr>
          <w:color w:val="auto"/>
          <w:sz w:val="20"/>
        </w:rPr>
        <w:t>used</w:t>
      </w:r>
      <w:r w:rsidR="002B10A7" w:rsidRPr="00262C92">
        <w:rPr>
          <w:color w:val="auto"/>
          <w:sz w:val="20"/>
        </w:rPr>
        <w:t xml:space="preserve"> for</w:t>
      </w:r>
      <w:r w:rsidRPr="00262C92">
        <w:rPr>
          <w:color w:val="auto"/>
          <w:sz w:val="20"/>
        </w:rPr>
        <w:t xml:space="preserve"> the other surface categories.</w:t>
      </w:r>
      <w:r w:rsidR="003E7305" w:rsidRPr="00262C92">
        <w:rPr>
          <w:color w:val="auto"/>
          <w:sz w:val="20"/>
        </w:rPr>
        <w:t xml:space="preserve"> </w:t>
      </w:r>
      <w:r w:rsidR="0097046F" w:rsidRPr="00262C92">
        <w:rPr>
          <w:color w:val="auto"/>
          <w:sz w:val="20"/>
        </w:rPr>
        <w:t>I</w:t>
      </w:r>
      <w:r w:rsidR="003E7305" w:rsidRPr="00262C92">
        <w:rPr>
          <w:color w:val="auto"/>
          <w:sz w:val="20"/>
        </w:rPr>
        <w:t xml:space="preserve">nfiltration </w:t>
      </w:r>
      <w:r w:rsidR="00D10128" w:rsidRPr="00262C92">
        <w:rPr>
          <w:color w:val="auto"/>
          <w:sz w:val="20"/>
        </w:rPr>
        <w:t>wa</w:t>
      </w:r>
      <w:r w:rsidR="003E7305" w:rsidRPr="00262C92">
        <w:rPr>
          <w:color w:val="auto"/>
          <w:sz w:val="20"/>
        </w:rPr>
        <w:t xml:space="preserve">s set to </w:t>
      </w:r>
      <w:r w:rsidR="00592C5F">
        <w:rPr>
          <w:color w:val="auto"/>
          <w:sz w:val="20"/>
        </w:rPr>
        <w:t>0</w:t>
      </w:r>
      <w:r w:rsidR="0097046F" w:rsidRPr="00262C92">
        <w:rPr>
          <w:color w:val="auto"/>
          <w:sz w:val="20"/>
        </w:rPr>
        <w:t xml:space="preserve">, </w:t>
      </w:r>
      <w:r w:rsidR="0097136C" w:rsidRPr="00262C92">
        <w:rPr>
          <w:color w:val="auto"/>
          <w:sz w:val="20"/>
        </w:rPr>
        <w:t>as for the standard</w:t>
      </w:r>
      <w:r w:rsidR="0097046F" w:rsidRPr="00262C92">
        <w:rPr>
          <w:color w:val="auto"/>
          <w:sz w:val="20"/>
        </w:rPr>
        <w:t xml:space="preserve"> ‘roof’ category</w:t>
      </w:r>
      <w:r w:rsidR="00D10128" w:rsidRPr="00262C92">
        <w:rPr>
          <w:color w:val="auto"/>
          <w:sz w:val="20"/>
        </w:rPr>
        <w:t>; however,</w:t>
      </w:r>
      <w:r w:rsidR="0097136C" w:rsidRPr="00262C92">
        <w:rPr>
          <w:color w:val="auto"/>
          <w:sz w:val="20"/>
        </w:rPr>
        <w:t xml:space="preserve"> the</w:t>
      </w:r>
      <w:r w:rsidR="0097046F" w:rsidRPr="00262C92">
        <w:rPr>
          <w:color w:val="auto"/>
          <w:sz w:val="20"/>
        </w:rPr>
        <w:t xml:space="preserve"> </w:t>
      </w:r>
      <w:r w:rsidR="00592C5F">
        <w:rPr>
          <w:color w:val="auto"/>
          <w:sz w:val="20"/>
        </w:rPr>
        <w:t xml:space="preserve">parameter </w:t>
      </w:r>
      <w:r w:rsidR="002B10A7" w:rsidRPr="00262C92">
        <w:rPr>
          <w:i/>
          <w:color w:val="auto"/>
          <w:sz w:val="20"/>
        </w:rPr>
        <w:t>n</w:t>
      </w:r>
      <w:r w:rsidR="003E7305" w:rsidRPr="00262C92">
        <w:rPr>
          <w:color w:val="auto"/>
          <w:sz w:val="20"/>
        </w:rPr>
        <w:t xml:space="preserve"> </w:t>
      </w:r>
      <w:r w:rsidR="004A098D" w:rsidRPr="00262C92">
        <w:rPr>
          <w:color w:val="auto"/>
          <w:sz w:val="20"/>
        </w:rPr>
        <w:t xml:space="preserve">was </w:t>
      </w:r>
      <w:r w:rsidR="0097136C" w:rsidRPr="00262C92">
        <w:rPr>
          <w:color w:val="auto"/>
          <w:sz w:val="20"/>
        </w:rPr>
        <w:t xml:space="preserve">adjusted </w:t>
      </w:r>
      <w:r w:rsidR="004A098D" w:rsidRPr="00262C92">
        <w:rPr>
          <w:color w:val="auto"/>
          <w:sz w:val="20"/>
        </w:rPr>
        <w:t xml:space="preserve">to </w:t>
      </w:r>
      <w:r w:rsidR="003E7305" w:rsidRPr="00262C92">
        <w:rPr>
          <w:color w:val="auto"/>
          <w:sz w:val="20"/>
        </w:rPr>
        <w:t>regulate evapotranspiration</w:t>
      </w:r>
      <w:r w:rsidR="0097046F" w:rsidRPr="00262C92">
        <w:rPr>
          <w:color w:val="auto"/>
          <w:sz w:val="20"/>
        </w:rPr>
        <w:t xml:space="preserve">, </w:t>
      </w:r>
      <w:r w:rsidR="0097136C" w:rsidRPr="00262C92">
        <w:rPr>
          <w:color w:val="auto"/>
          <w:sz w:val="20"/>
        </w:rPr>
        <w:t>enabling</w:t>
      </w:r>
      <w:r w:rsidRPr="00262C92">
        <w:rPr>
          <w:color w:val="auto"/>
          <w:sz w:val="20"/>
        </w:rPr>
        <w:t xml:space="preserve"> the model to </w:t>
      </w:r>
      <w:r w:rsidR="0097136C" w:rsidRPr="00262C92">
        <w:rPr>
          <w:color w:val="auto"/>
          <w:sz w:val="20"/>
        </w:rPr>
        <w:t>account for</w:t>
      </w:r>
      <w:r w:rsidR="003E7305" w:rsidRPr="00262C92">
        <w:rPr>
          <w:color w:val="auto"/>
          <w:sz w:val="20"/>
        </w:rPr>
        <w:t xml:space="preserve"> the higher </w:t>
      </w:r>
      <w:r w:rsidR="00692787" w:rsidRPr="00262C92">
        <w:rPr>
          <w:color w:val="auto"/>
          <w:sz w:val="20"/>
        </w:rPr>
        <w:t>evapotranspiration</w:t>
      </w:r>
      <w:r w:rsidR="003E7305" w:rsidRPr="00262C92">
        <w:rPr>
          <w:color w:val="auto"/>
          <w:sz w:val="20"/>
        </w:rPr>
        <w:t xml:space="preserve"> of green roofs.</w:t>
      </w:r>
    </w:p>
    <w:p w14:paraId="6609FC9E" w14:textId="69F14E06" w:rsidR="003E7305" w:rsidRPr="00D43BDC" w:rsidRDefault="003E7305" w:rsidP="003E7305">
      <w:pPr>
        <w:numPr>
          <w:ilvl w:val="12"/>
          <w:numId w:val="0"/>
        </w:numPr>
        <w:spacing w:after="120" w:line="240" w:lineRule="atLeast"/>
        <w:jc w:val="both"/>
        <w:rPr>
          <w:rFonts w:ascii="Arial" w:hAnsi="Arial"/>
        </w:rPr>
      </w:pPr>
      <w:r w:rsidRPr="00262C92">
        <w:rPr>
          <w:rFonts w:ascii="Arial" w:hAnsi="Arial"/>
        </w:rPr>
        <w:t>To determine</w:t>
      </w:r>
      <w:r w:rsidR="004806F4" w:rsidRPr="00D43BDC">
        <w:rPr>
          <w:rFonts w:ascii="Arial" w:hAnsi="Arial"/>
        </w:rPr>
        <w:t xml:space="preserve"> the parameter</w:t>
      </w:r>
      <w:r w:rsidRPr="00262C92">
        <w:rPr>
          <w:rFonts w:ascii="Arial" w:hAnsi="Arial"/>
        </w:rPr>
        <w:t xml:space="preserve"> </w:t>
      </w:r>
      <w:r w:rsidR="002B10A7" w:rsidRPr="00262C92">
        <w:rPr>
          <w:rFonts w:ascii="Arial" w:hAnsi="Arial"/>
          <w:i/>
        </w:rPr>
        <w:t>n</w:t>
      </w:r>
      <w:r w:rsidRPr="00262C92">
        <w:rPr>
          <w:rFonts w:ascii="Arial" w:hAnsi="Arial"/>
        </w:rPr>
        <w:t>, the WABILA water</w:t>
      </w:r>
      <w:r w:rsidR="00592C5F">
        <w:rPr>
          <w:rFonts w:ascii="Arial" w:hAnsi="Arial"/>
        </w:rPr>
        <w:t>-</w:t>
      </w:r>
      <w:r w:rsidRPr="00262C92">
        <w:rPr>
          <w:rFonts w:ascii="Arial" w:hAnsi="Arial"/>
        </w:rPr>
        <w:t xml:space="preserve">balance model (DWA, </w:t>
      </w:r>
      <w:r w:rsidR="0097046F" w:rsidRPr="00D43BDC">
        <w:rPr>
          <w:rFonts w:ascii="Arial" w:hAnsi="Arial"/>
        </w:rPr>
        <w:t>n.d.</w:t>
      </w:r>
      <w:r w:rsidRPr="00262C92">
        <w:rPr>
          <w:rFonts w:ascii="Arial" w:hAnsi="Arial"/>
        </w:rPr>
        <w:t>) was used. WABILA</w:t>
      </w:r>
      <w:r w:rsidR="00CB3538" w:rsidRPr="00D43BDC">
        <w:rPr>
          <w:rFonts w:ascii="Arial" w:hAnsi="Arial"/>
        </w:rPr>
        <w:t xml:space="preserve"> enables</w:t>
      </w:r>
      <w:r w:rsidRPr="00262C92">
        <w:rPr>
          <w:rFonts w:ascii="Arial" w:hAnsi="Arial"/>
        </w:rPr>
        <w:t xml:space="preserve"> detailed simulation</w:t>
      </w:r>
      <w:r w:rsidR="00592C5F">
        <w:rPr>
          <w:rFonts w:ascii="Arial" w:hAnsi="Arial"/>
        </w:rPr>
        <w:t>s</w:t>
      </w:r>
      <w:r w:rsidRPr="00262C92">
        <w:rPr>
          <w:rFonts w:ascii="Arial" w:hAnsi="Arial"/>
        </w:rPr>
        <w:t xml:space="preserve"> of rainwater management measures and provides precise water</w:t>
      </w:r>
      <w:r w:rsidR="004806F4" w:rsidRPr="00D43BDC">
        <w:rPr>
          <w:rFonts w:ascii="Arial" w:hAnsi="Arial"/>
        </w:rPr>
        <w:t>-</w:t>
      </w:r>
      <w:r w:rsidRPr="00262C92">
        <w:rPr>
          <w:rFonts w:ascii="Arial" w:hAnsi="Arial"/>
        </w:rPr>
        <w:t>balance results. Evapotranspiration was calculated separately using both ABIMO and WABILA</w:t>
      </w:r>
      <w:r w:rsidR="00FE2583" w:rsidRPr="00D43BDC">
        <w:rPr>
          <w:rFonts w:ascii="Arial" w:hAnsi="Arial"/>
        </w:rPr>
        <w:t xml:space="preserve">. </w:t>
      </w:r>
      <w:r w:rsidR="004806F4" w:rsidRPr="00D43BDC">
        <w:rPr>
          <w:rFonts w:ascii="Arial" w:hAnsi="Arial"/>
        </w:rPr>
        <w:t xml:space="preserve">The </w:t>
      </w:r>
      <w:r w:rsidR="003474A6" w:rsidRPr="00D43BDC">
        <w:rPr>
          <w:rFonts w:ascii="Arial" w:hAnsi="Arial"/>
        </w:rPr>
        <w:t xml:space="preserve">adjustment factor, </w:t>
      </w:r>
      <w:r w:rsidR="004806F4" w:rsidRPr="00D43BDC">
        <w:rPr>
          <w:rFonts w:ascii="Arial" w:hAnsi="Arial"/>
        </w:rPr>
        <w:t xml:space="preserve">parameter </w:t>
      </w:r>
      <w:r w:rsidR="004806F4" w:rsidRPr="00D43BDC">
        <w:rPr>
          <w:rFonts w:ascii="Arial" w:hAnsi="Arial"/>
          <w:i/>
        </w:rPr>
        <w:t>n</w:t>
      </w:r>
      <w:r w:rsidR="003474A6" w:rsidRPr="00D43BDC">
        <w:rPr>
          <w:rFonts w:ascii="Arial" w:hAnsi="Arial"/>
        </w:rPr>
        <w:t xml:space="preserve">, </w:t>
      </w:r>
      <w:r w:rsidR="00FE2583" w:rsidRPr="00D43BDC">
        <w:rPr>
          <w:rFonts w:ascii="Arial" w:hAnsi="Arial"/>
        </w:rPr>
        <w:t>that produced the closest agreement between the two models across most climate scenarios was then selected</w:t>
      </w:r>
      <w:r w:rsidRPr="00262C92">
        <w:rPr>
          <w:rFonts w:ascii="Arial" w:hAnsi="Arial"/>
        </w:rPr>
        <w:t>.</w:t>
      </w:r>
    </w:p>
    <w:p w14:paraId="0E7E7BB2" w14:textId="21B7E17D" w:rsidR="002820C5" w:rsidRPr="00262C92" w:rsidRDefault="002820C5" w:rsidP="002820C5">
      <w:pPr>
        <w:numPr>
          <w:ilvl w:val="12"/>
          <w:numId w:val="0"/>
        </w:numPr>
        <w:spacing w:after="120" w:line="240" w:lineRule="atLeast"/>
        <w:jc w:val="both"/>
        <w:rPr>
          <w:rFonts w:ascii="Arial" w:hAnsi="Arial"/>
          <w:color w:val="000000"/>
          <w:sz w:val="28"/>
        </w:rPr>
      </w:pPr>
      <w:r w:rsidRPr="00262C92">
        <w:rPr>
          <w:rFonts w:ascii="Arial" w:hAnsi="Arial"/>
          <w:color w:val="000000"/>
          <w:sz w:val="28"/>
        </w:rPr>
        <w:t xml:space="preserve">Option to </w:t>
      </w:r>
      <w:r w:rsidRPr="00D43BDC">
        <w:rPr>
          <w:rFonts w:ascii="Arial" w:hAnsi="Arial"/>
          <w:color w:val="000000"/>
          <w:sz w:val="28"/>
        </w:rPr>
        <w:t>i</w:t>
      </w:r>
      <w:r w:rsidRPr="00262C92">
        <w:rPr>
          <w:rFonts w:ascii="Arial" w:hAnsi="Arial"/>
          <w:color w:val="000000"/>
          <w:sz w:val="28"/>
        </w:rPr>
        <w:t xml:space="preserve">ntegrate the </w:t>
      </w:r>
      <w:r w:rsidRPr="00D43BDC">
        <w:rPr>
          <w:rFonts w:ascii="Arial" w:hAnsi="Arial"/>
          <w:color w:val="000000"/>
          <w:sz w:val="28"/>
        </w:rPr>
        <w:t>e</w:t>
      </w:r>
      <w:r w:rsidRPr="00262C92">
        <w:rPr>
          <w:rFonts w:ascii="Arial" w:hAnsi="Arial"/>
          <w:color w:val="000000"/>
          <w:sz w:val="28"/>
        </w:rPr>
        <w:t xml:space="preserve">ffects of </w:t>
      </w:r>
      <w:r w:rsidRPr="00D43BDC">
        <w:rPr>
          <w:rFonts w:ascii="Arial" w:hAnsi="Arial"/>
          <w:color w:val="000000"/>
          <w:sz w:val="28"/>
        </w:rPr>
        <w:t>i</w:t>
      </w:r>
      <w:r w:rsidRPr="00262C92">
        <w:rPr>
          <w:rFonts w:ascii="Arial" w:hAnsi="Arial"/>
          <w:color w:val="000000"/>
          <w:sz w:val="28"/>
        </w:rPr>
        <w:t xml:space="preserve">nfiltration </w:t>
      </w:r>
      <w:r w:rsidRPr="00D43BDC">
        <w:rPr>
          <w:rFonts w:ascii="Arial" w:hAnsi="Arial"/>
          <w:color w:val="000000"/>
          <w:sz w:val="28"/>
        </w:rPr>
        <w:t>b</w:t>
      </w:r>
      <w:r w:rsidRPr="00262C92">
        <w:rPr>
          <w:rFonts w:ascii="Arial" w:hAnsi="Arial"/>
          <w:color w:val="000000"/>
          <w:sz w:val="28"/>
        </w:rPr>
        <w:t>asins (2022)</w:t>
      </w:r>
    </w:p>
    <w:p w14:paraId="167E718C" w14:textId="3416F1E6" w:rsidR="002820C5" w:rsidRPr="00D43BDC" w:rsidRDefault="0018307C" w:rsidP="002820C5">
      <w:pPr>
        <w:numPr>
          <w:ilvl w:val="12"/>
          <w:numId w:val="0"/>
        </w:numPr>
        <w:spacing w:after="120" w:line="240" w:lineRule="atLeast"/>
        <w:jc w:val="both"/>
        <w:rPr>
          <w:rFonts w:ascii="Arial" w:hAnsi="Arial"/>
        </w:rPr>
      </w:pPr>
      <w:r>
        <w:rPr>
          <w:rFonts w:ascii="Arial" w:hAnsi="Arial"/>
        </w:rPr>
        <w:lastRenderedPageBreak/>
        <w:t>The need has emerged to incorporate</w:t>
      </w:r>
      <w:r w:rsidR="002820C5" w:rsidRPr="00D43BDC">
        <w:rPr>
          <w:rFonts w:ascii="Arial" w:hAnsi="Arial"/>
        </w:rPr>
        <w:t xml:space="preserve"> rainwater management measures </w:t>
      </w:r>
      <w:r>
        <w:rPr>
          <w:rFonts w:ascii="Arial" w:hAnsi="Arial"/>
        </w:rPr>
        <w:t>into</w:t>
      </w:r>
      <w:r w:rsidR="002820C5" w:rsidRPr="00D43BDC">
        <w:rPr>
          <w:rFonts w:ascii="Arial" w:hAnsi="Arial"/>
        </w:rPr>
        <w:t xml:space="preserve"> the water</w:t>
      </w:r>
      <w:r w:rsidR="008D5F45" w:rsidRPr="00D43BDC">
        <w:rPr>
          <w:rFonts w:ascii="Arial" w:hAnsi="Arial"/>
        </w:rPr>
        <w:t>-</w:t>
      </w:r>
      <w:r w:rsidR="002820C5" w:rsidRPr="00D43BDC">
        <w:rPr>
          <w:rFonts w:ascii="Arial" w:hAnsi="Arial"/>
        </w:rPr>
        <w:t xml:space="preserve">balance model. </w:t>
      </w:r>
      <w:r w:rsidR="007A0DAD" w:rsidRPr="00D43BDC">
        <w:rPr>
          <w:rFonts w:ascii="Arial" w:hAnsi="Arial"/>
        </w:rPr>
        <w:t xml:space="preserve">This </w:t>
      </w:r>
      <w:r>
        <w:rPr>
          <w:rFonts w:ascii="Arial" w:hAnsi="Arial"/>
        </w:rPr>
        <w:t>has already been</w:t>
      </w:r>
      <w:r w:rsidR="007A0DAD" w:rsidRPr="00D43BDC">
        <w:rPr>
          <w:rFonts w:ascii="Arial" w:hAnsi="Arial"/>
        </w:rPr>
        <w:t xml:space="preserve"> implemented for</w:t>
      </w:r>
      <w:r w:rsidR="002820C5" w:rsidRPr="00D43BDC">
        <w:rPr>
          <w:rFonts w:ascii="Arial" w:hAnsi="Arial"/>
        </w:rPr>
        <w:t xml:space="preserve"> infiltration basins</w:t>
      </w:r>
      <w:r w:rsidR="007A0DAD" w:rsidRPr="00D43BDC">
        <w:rPr>
          <w:rFonts w:ascii="Arial" w:hAnsi="Arial"/>
        </w:rPr>
        <w:t xml:space="preserve"> </w:t>
      </w:r>
      <w:r>
        <w:rPr>
          <w:rFonts w:ascii="Arial" w:hAnsi="Arial"/>
        </w:rPr>
        <w:t>as part of</w:t>
      </w:r>
      <w:r w:rsidR="002820C5" w:rsidRPr="00D43BDC">
        <w:rPr>
          <w:rFonts w:ascii="Arial" w:hAnsi="Arial"/>
        </w:rPr>
        <w:t xml:space="preserve"> the AMAREX research project. </w:t>
      </w:r>
      <w:r w:rsidR="008D5F45" w:rsidRPr="00D43BDC">
        <w:rPr>
          <w:rFonts w:ascii="Arial" w:hAnsi="Arial"/>
        </w:rPr>
        <w:t>However, a</w:t>
      </w:r>
      <w:r w:rsidR="007A0DAD" w:rsidRPr="00D43BDC">
        <w:rPr>
          <w:rFonts w:ascii="Arial" w:hAnsi="Arial"/>
        </w:rPr>
        <w:t>s</w:t>
      </w:r>
      <w:r w:rsidR="000656DE" w:rsidRPr="00D43BDC">
        <w:rPr>
          <w:rFonts w:ascii="Arial" w:hAnsi="Arial"/>
        </w:rPr>
        <w:t xml:space="preserve"> no</w:t>
      </w:r>
      <w:r w:rsidR="002820C5" w:rsidRPr="00D43BDC">
        <w:rPr>
          <w:rFonts w:ascii="Arial" w:hAnsi="Arial"/>
        </w:rPr>
        <w:t xml:space="preserve"> citywide spatial data on infiltration basins </w:t>
      </w:r>
      <w:r w:rsidR="007A0DAD" w:rsidRPr="00D43BDC">
        <w:rPr>
          <w:rFonts w:ascii="Arial" w:hAnsi="Arial"/>
        </w:rPr>
        <w:t>is currently available, the</w:t>
      </w:r>
      <w:r w:rsidR="004D50CD">
        <w:rPr>
          <w:rFonts w:ascii="Arial" w:hAnsi="Arial"/>
        </w:rPr>
        <w:t>se features</w:t>
      </w:r>
      <w:r w:rsidR="007A0DAD" w:rsidRPr="00D43BDC">
        <w:rPr>
          <w:rFonts w:ascii="Arial" w:hAnsi="Arial"/>
        </w:rPr>
        <w:t xml:space="preserve"> </w:t>
      </w:r>
      <w:r w:rsidR="008D5F45" w:rsidRPr="00D43BDC">
        <w:rPr>
          <w:rFonts w:ascii="Arial" w:hAnsi="Arial"/>
        </w:rPr>
        <w:t>could</w:t>
      </w:r>
      <w:r w:rsidR="000656DE" w:rsidRPr="00D43BDC">
        <w:rPr>
          <w:rFonts w:ascii="Arial" w:hAnsi="Arial"/>
        </w:rPr>
        <w:t xml:space="preserve"> not</w:t>
      </w:r>
      <w:r w:rsidR="008D5F45" w:rsidRPr="00D43BDC">
        <w:rPr>
          <w:rFonts w:ascii="Arial" w:hAnsi="Arial"/>
        </w:rPr>
        <w:t xml:space="preserve"> be</w:t>
      </w:r>
      <w:r w:rsidR="000656DE" w:rsidRPr="00D43BDC">
        <w:rPr>
          <w:rFonts w:ascii="Arial" w:hAnsi="Arial"/>
        </w:rPr>
        <w:t xml:space="preserve"> i</w:t>
      </w:r>
      <w:r w:rsidR="002820C5" w:rsidRPr="00D43BDC">
        <w:rPr>
          <w:rFonts w:ascii="Arial" w:hAnsi="Arial"/>
        </w:rPr>
        <w:t xml:space="preserve">ncluded in the 2022 maps. </w:t>
      </w:r>
      <w:r w:rsidR="008D5F45" w:rsidRPr="00D43BDC">
        <w:rPr>
          <w:rFonts w:ascii="Arial" w:hAnsi="Arial"/>
        </w:rPr>
        <w:t>Nevertheless, t</w:t>
      </w:r>
      <w:r w:rsidR="002820C5" w:rsidRPr="00D43BDC">
        <w:rPr>
          <w:rFonts w:ascii="Arial" w:hAnsi="Arial"/>
        </w:rPr>
        <w:t>he AMAREX Web Tool (</w:t>
      </w:r>
      <w:hyperlink r:id="rId53" w:history="1">
        <w:r w:rsidR="002820C5" w:rsidRPr="00D43BDC">
          <w:rPr>
            <w:rStyle w:val="Hyperlink"/>
            <w:rFonts w:ascii="Arial" w:hAnsi="Arial"/>
          </w:rPr>
          <w:t>https://amarex-staging.netlify.app/amarex</w:t>
        </w:r>
      </w:hyperlink>
      <w:r w:rsidR="007A0DAD" w:rsidRPr="00D43BDC">
        <w:rPr>
          <w:rFonts w:ascii="Arial" w:hAnsi="Arial"/>
        </w:rPr>
        <w:t>, available in German only</w:t>
      </w:r>
      <w:r w:rsidR="002820C5" w:rsidRPr="00D43BDC">
        <w:rPr>
          <w:rFonts w:ascii="Arial" w:hAnsi="Arial"/>
        </w:rPr>
        <w:t xml:space="preserve">), </w:t>
      </w:r>
      <w:r w:rsidR="007A0DAD" w:rsidRPr="00D43BDC">
        <w:rPr>
          <w:rFonts w:ascii="Arial" w:hAnsi="Arial"/>
        </w:rPr>
        <w:t>gives users the option to include infiltration basins in their planning</w:t>
      </w:r>
      <w:r w:rsidR="002820C5" w:rsidRPr="00D43BDC">
        <w:rPr>
          <w:rFonts w:ascii="Arial" w:hAnsi="Arial"/>
        </w:rPr>
        <w:t>.</w:t>
      </w:r>
    </w:p>
    <w:p w14:paraId="14BF7CE8" w14:textId="4CC83A41" w:rsidR="007A0DAD" w:rsidRPr="00D43BDC" w:rsidRDefault="004D41A2" w:rsidP="002820C5">
      <w:pPr>
        <w:numPr>
          <w:ilvl w:val="12"/>
          <w:numId w:val="0"/>
        </w:numPr>
        <w:spacing w:after="120" w:line="240" w:lineRule="atLeast"/>
        <w:jc w:val="both"/>
        <w:rPr>
          <w:rFonts w:ascii="Arial" w:hAnsi="Arial"/>
        </w:rPr>
      </w:pPr>
      <w:r w:rsidRPr="00D43BDC">
        <w:rPr>
          <w:rFonts w:ascii="Arial" w:hAnsi="Arial"/>
        </w:rPr>
        <w:t>For this purpose, t</w:t>
      </w:r>
      <w:r w:rsidR="007A0DAD" w:rsidRPr="00D43BDC">
        <w:rPr>
          <w:rFonts w:ascii="Arial" w:hAnsi="Arial"/>
        </w:rPr>
        <w:t xml:space="preserve">he proportion of runoff-generating surface area connected to an infiltration basin is </w:t>
      </w:r>
      <w:r w:rsidRPr="00D43BDC">
        <w:rPr>
          <w:rFonts w:ascii="Arial" w:hAnsi="Arial"/>
        </w:rPr>
        <w:t>specified</w:t>
      </w:r>
      <w:r w:rsidR="007A0DAD" w:rsidRPr="00D43BDC">
        <w:rPr>
          <w:rFonts w:ascii="Arial" w:hAnsi="Arial"/>
        </w:rPr>
        <w:t xml:space="preserve"> as an additional input parameter. The model </w:t>
      </w:r>
      <w:r w:rsidRPr="00D43BDC">
        <w:rPr>
          <w:rFonts w:ascii="Arial" w:hAnsi="Arial"/>
        </w:rPr>
        <w:t>assumes a conce</w:t>
      </w:r>
      <w:r w:rsidR="001A337D">
        <w:rPr>
          <w:rFonts w:ascii="Arial" w:hAnsi="Arial"/>
        </w:rPr>
        <w:t>p</w:t>
      </w:r>
      <w:r w:rsidRPr="00D43BDC">
        <w:rPr>
          <w:rFonts w:ascii="Arial" w:hAnsi="Arial"/>
        </w:rPr>
        <w:t>tual basin</w:t>
      </w:r>
      <w:r w:rsidR="007A0DAD" w:rsidRPr="00D43BDC">
        <w:rPr>
          <w:rFonts w:ascii="Arial" w:hAnsi="Arial"/>
        </w:rPr>
        <w:t xml:space="preserve">: a small </w:t>
      </w:r>
      <w:r w:rsidR="009E0ACC" w:rsidRPr="00D43BDC">
        <w:rPr>
          <w:rFonts w:ascii="Arial" w:hAnsi="Arial"/>
        </w:rPr>
        <w:t>fraction</w:t>
      </w:r>
      <w:r w:rsidR="007A0DAD" w:rsidRPr="00D43BDC">
        <w:rPr>
          <w:rFonts w:ascii="Arial" w:hAnsi="Arial"/>
        </w:rPr>
        <w:t xml:space="preserve"> of the inflowing water </w:t>
      </w:r>
      <w:r w:rsidR="00902ACA" w:rsidRPr="00D43BDC">
        <w:rPr>
          <w:rFonts w:ascii="Arial" w:hAnsi="Arial"/>
        </w:rPr>
        <w:t>evaporates</w:t>
      </w:r>
      <w:r w:rsidR="007A0DAD" w:rsidRPr="00D43BDC">
        <w:rPr>
          <w:rFonts w:ascii="Arial" w:hAnsi="Arial"/>
        </w:rPr>
        <w:t>, while the re</w:t>
      </w:r>
      <w:r w:rsidR="00902ACA" w:rsidRPr="00D43BDC">
        <w:rPr>
          <w:rFonts w:ascii="Arial" w:hAnsi="Arial"/>
        </w:rPr>
        <w:t>st</w:t>
      </w:r>
      <w:r w:rsidR="007A0DAD" w:rsidRPr="00D43BDC">
        <w:rPr>
          <w:rFonts w:ascii="Arial" w:hAnsi="Arial"/>
        </w:rPr>
        <w:t xml:space="preserve"> infiltrates </w:t>
      </w:r>
      <w:r w:rsidR="00902ACA" w:rsidRPr="00D43BDC">
        <w:rPr>
          <w:rFonts w:ascii="Arial" w:hAnsi="Arial"/>
        </w:rPr>
        <w:t>fully</w:t>
      </w:r>
      <w:r w:rsidR="007A0DAD" w:rsidRPr="00D43BDC">
        <w:rPr>
          <w:rFonts w:ascii="Arial" w:hAnsi="Arial"/>
        </w:rPr>
        <w:t>. The exact share that evaporates is defined by a parameter in the configuration file, which specifies the fraction of inflow that is lost through evaporation.</w:t>
      </w:r>
    </w:p>
    <w:p w14:paraId="5CA7A16D" w14:textId="377FD514" w:rsidR="002820C5" w:rsidRPr="00262C92" w:rsidRDefault="002820C5" w:rsidP="002820C5">
      <w:pPr>
        <w:numPr>
          <w:ilvl w:val="12"/>
          <w:numId w:val="0"/>
        </w:numPr>
        <w:spacing w:after="120" w:line="240" w:lineRule="atLeast"/>
        <w:jc w:val="both"/>
        <w:rPr>
          <w:rFonts w:ascii="Arial" w:hAnsi="Arial"/>
          <w:color w:val="000000"/>
          <w:sz w:val="28"/>
        </w:rPr>
      </w:pPr>
      <w:bookmarkStart w:id="6" w:name="_Hlk213058174"/>
      <w:r w:rsidRPr="00262C92">
        <w:rPr>
          <w:rFonts w:ascii="Arial" w:hAnsi="Arial" w:hint="eastAsia"/>
          <w:color w:val="000000"/>
          <w:sz w:val="28"/>
        </w:rPr>
        <w:t>Δ</w:t>
      </w:r>
      <w:r w:rsidRPr="00262C92">
        <w:rPr>
          <w:rFonts w:ascii="Arial" w:hAnsi="Arial"/>
          <w:color w:val="000000"/>
          <w:sz w:val="28"/>
        </w:rPr>
        <w:t>W</w:t>
      </w:r>
      <w:bookmarkEnd w:id="6"/>
      <w:r w:rsidR="004F611F">
        <w:rPr>
          <w:rFonts w:ascii="Arial" w:hAnsi="Arial"/>
          <w:color w:val="000000"/>
          <w:sz w:val="28"/>
        </w:rPr>
        <w:t xml:space="preserve"> (Delta W)</w:t>
      </w:r>
      <w:r w:rsidRPr="00262C92">
        <w:rPr>
          <w:rFonts w:ascii="Arial" w:hAnsi="Arial"/>
          <w:color w:val="000000"/>
          <w:sz w:val="28"/>
        </w:rPr>
        <w:t xml:space="preserve">: Deviation from the </w:t>
      </w:r>
      <w:r w:rsidRPr="00D43BDC">
        <w:rPr>
          <w:rFonts w:ascii="Arial" w:hAnsi="Arial"/>
          <w:color w:val="000000"/>
          <w:sz w:val="28"/>
        </w:rPr>
        <w:t>n</w:t>
      </w:r>
      <w:r w:rsidRPr="00262C92">
        <w:rPr>
          <w:rFonts w:ascii="Arial" w:hAnsi="Arial"/>
          <w:color w:val="000000"/>
          <w:sz w:val="28"/>
        </w:rPr>
        <w:t xml:space="preserve">atural </w:t>
      </w:r>
      <w:r w:rsidRPr="00D43BDC">
        <w:rPr>
          <w:rFonts w:ascii="Arial" w:hAnsi="Arial"/>
          <w:color w:val="000000"/>
          <w:sz w:val="28"/>
        </w:rPr>
        <w:t>w</w:t>
      </w:r>
      <w:r w:rsidRPr="00262C92">
        <w:rPr>
          <w:rFonts w:ascii="Arial" w:hAnsi="Arial"/>
          <w:color w:val="000000"/>
          <w:sz w:val="28"/>
        </w:rPr>
        <w:t xml:space="preserve">ater </w:t>
      </w:r>
      <w:r w:rsidRPr="00D43BDC">
        <w:rPr>
          <w:rFonts w:ascii="Arial" w:hAnsi="Arial"/>
          <w:color w:val="000000"/>
          <w:sz w:val="28"/>
        </w:rPr>
        <w:t>b</w:t>
      </w:r>
      <w:r w:rsidRPr="00262C92">
        <w:rPr>
          <w:rFonts w:ascii="Arial" w:hAnsi="Arial"/>
          <w:color w:val="000000"/>
          <w:sz w:val="28"/>
        </w:rPr>
        <w:t>alance (2022)</w:t>
      </w:r>
    </w:p>
    <w:p w14:paraId="69E9F955" w14:textId="20C809AA" w:rsidR="002820C5" w:rsidRPr="00D43BDC" w:rsidRDefault="002820C5" w:rsidP="002820C5">
      <w:pPr>
        <w:numPr>
          <w:ilvl w:val="12"/>
          <w:numId w:val="0"/>
        </w:numPr>
        <w:spacing w:after="120" w:line="240" w:lineRule="atLeast"/>
        <w:jc w:val="both"/>
        <w:rPr>
          <w:rFonts w:ascii="Arial" w:hAnsi="Arial"/>
        </w:rPr>
      </w:pPr>
      <w:r w:rsidRPr="00D43BDC">
        <w:rPr>
          <w:rFonts w:ascii="Arial" w:hAnsi="Arial"/>
        </w:rPr>
        <w:t xml:space="preserve">The German Association for Water, Wastewater and Waste (DWA) defines the objective of urban water management </w:t>
      </w:r>
      <w:r w:rsidR="005C0959" w:rsidRPr="00D43BDC">
        <w:rPr>
          <w:rFonts w:ascii="Arial" w:hAnsi="Arial"/>
        </w:rPr>
        <w:t xml:space="preserve">as </w:t>
      </w:r>
      <w:r w:rsidR="00F82044" w:rsidRPr="00D43BDC">
        <w:rPr>
          <w:rFonts w:ascii="Arial" w:hAnsi="Arial"/>
        </w:rPr>
        <w:t>‘</w:t>
      </w:r>
      <w:r w:rsidR="001A337D" w:rsidRPr="001A337D">
        <w:rPr>
          <w:rFonts w:ascii="Arial" w:hAnsi="Arial"/>
        </w:rPr>
        <w:t>keeping the number and magnitude of changes to the natural water balance caused by urban development as low as is technically, ecologically, and economically feasible</w:t>
      </w:r>
      <w:r w:rsidR="00F82044" w:rsidRPr="00D43BDC">
        <w:rPr>
          <w:rFonts w:ascii="Arial" w:hAnsi="Arial"/>
        </w:rPr>
        <w:t>’</w:t>
      </w:r>
      <w:r w:rsidR="005C0959" w:rsidRPr="00D43BDC">
        <w:rPr>
          <w:rFonts w:ascii="Arial" w:hAnsi="Arial"/>
        </w:rPr>
        <w:t xml:space="preserve"> </w:t>
      </w:r>
      <w:r w:rsidR="00703147" w:rsidRPr="00D43BDC">
        <w:rPr>
          <w:rFonts w:ascii="Arial" w:hAnsi="Arial"/>
        </w:rPr>
        <w:t>(</w:t>
      </w:r>
      <w:r w:rsidR="005C0959" w:rsidRPr="00D43BDC">
        <w:rPr>
          <w:rFonts w:ascii="Arial" w:hAnsi="Arial"/>
        </w:rPr>
        <w:t xml:space="preserve">translated from </w:t>
      </w:r>
      <w:r w:rsidR="00703147" w:rsidRPr="00D43BDC">
        <w:rPr>
          <w:rFonts w:ascii="Arial" w:hAnsi="Arial"/>
        </w:rPr>
        <w:t>DWA, 2022).</w:t>
      </w:r>
    </w:p>
    <w:p w14:paraId="569CE5BA" w14:textId="5E1AB60A" w:rsidR="002820C5" w:rsidRPr="00262C92" w:rsidRDefault="00703147" w:rsidP="00262C92">
      <w:pPr>
        <w:numPr>
          <w:ilvl w:val="12"/>
          <w:numId w:val="0"/>
        </w:numPr>
        <w:spacing w:after="120" w:line="240" w:lineRule="atLeast"/>
        <w:jc w:val="both"/>
        <w:rPr>
          <w:rFonts w:ascii="Arial" w:hAnsi="Arial"/>
        </w:rPr>
      </w:pPr>
      <w:r w:rsidRPr="00D43BDC">
        <w:rPr>
          <w:rFonts w:ascii="Arial" w:hAnsi="Arial"/>
        </w:rPr>
        <w:t xml:space="preserve">To capture this, the AMAREX research project introduced the parameter </w:t>
      </w:r>
      <w:r w:rsidRPr="00D43BDC">
        <w:rPr>
          <w:rFonts w:ascii="Arial" w:hAnsi="Arial" w:hint="eastAsia"/>
        </w:rPr>
        <w:t>Δ</w:t>
      </w:r>
      <w:r w:rsidRPr="00D43BDC">
        <w:rPr>
          <w:rFonts w:ascii="Arial" w:hAnsi="Arial"/>
        </w:rPr>
        <w:t>W</w:t>
      </w:r>
      <w:r w:rsidR="004F611F">
        <w:rPr>
          <w:rFonts w:ascii="Arial" w:hAnsi="Arial"/>
        </w:rPr>
        <w:t xml:space="preserve"> (Delta W)</w:t>
      </w:r>
      <w:r w:rsidRPr="00D43BDC">
        <w:rPr>
          <w:rFonts w:ascii="Arial" w:hAnsi="Arial"/>
        </w:rPr>
        <w:t xml:space="preserve">, which quantifies how much an urban water balance deviates from </w:t>
      </w:r>
      <w:r w:rsidR="00F81109" w:rsidRPr="00D43BDC">
        <w:rPr>
          <w:rFonts w:ascii="Arial" w:hAnsi="Arial"/>
        </w:rPr>
        <w:t>its</w:t>
      </w:r>
      <w:r w:rsidRPr="00D43BDC">
        <w:rPr>
          <w:rFonts w:ascii="Arial" w:hAnsi="Arial"/>
        </w:rPr>
        <w:t xml:space="preserve"> idealised natural state</w:t>
      </w:r>
      <w:r w:rsidR="002820C5" w:rsidRPr="00D43BDC">
        <w:rPr>
          <w:rFonts w:ascii="Arial" w:hAnsi="Arial"/>
        </w:rPr>
        <w:t>:</w:t>
      </w:r>
    </w:p>
    <w:p w14:paraId="5C25FAF8" w14:textId="75C973D5" w:rsidR="002820C5" w:rsidRPr="00D43BDC" w:rsidRDefault="002820C5" w:rsidP="002820C5">
      <m:oMathPara>
        <m:oMath>
          <m:r>
            <m:rPr>
              <m:sty m:val="p"/>
            </m:rPr>
            <w:rPr>
              <w:rFonts w:ascii="Cambria Math" w:hAnsi="Cambria Math"/>
            </w:rPr>
            <m:t>Δ</m:t>
          </m:r>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d>
            <m:dPr>
              <m:ctrlPr>
                <w:rPr>
                  <w:rFonts w:ascii="Cambria Math" w:hAnsi="Cambria Math"/>
                  <w:i/>
                </w:rPr>
              </m:ctrlPr>
            </m:dPr>
            <m:e>
              <m:d>
                <m:dPr>
                  <m:begChr m:val="|"/>
                  <m:endChr m:val="|"/>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v</m:t>
                      </m:r>
                    </m:e>
                    <m:sub>
                      <m:r>
                        <w:rPr>
                          <w:rFonts w:ascii="Cambria Math" w:hAnsi="Cambria Math"/>
                        </w:rPr>
                        <m:t>nat</m:t>
                      </m:r>
                    </m:sub>
                  </m:sSub>
                  <m:r>
                    <w:rPr>
                      <w:rFonts w:ascii="Cambria Math" w:hAnsi="Cambria Math"/>
                    </w:rPr>
                    <m:t>-e</m:t>
                  </m:r>
                  <m:sSub>
                    <m:sSubPr>
                      <m:ctrlPr>
                        <w:rPr>
                          <w:rFonts w:ascii="Cambria Math" w:hAnsi="Cambria Math"/>
                          <w:i/>
                        </w:rPr>
                      </m:ctrlPr>
                    </m:sSubPr>
                    <m:e>
                      <m:r>
                        <w:rPr>
                          <w:rFonts w:ascii="Cambria Math" w:hAnsi="Cambria Math"/>
                        </w:rPr>
                        <m:t>v</m:t>
                      </m:r>
                    </m:e>
                    <m:sub>
                      <m:r>
                        <w:rPr>
                          <w:rFonts w:ascii="Cambria Math" w:hAnsi="Cambria Math"/>
                        </w:rPr>
                        <m:t>urb</m:t>
                      </m:r>
                    </m:sub>
                  </m:sSub>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ri</m:t>
                      </m:r>
                    </m:e>
                    <m:sub>
                      <m:r>
                        <w:rPr>
                          <w:rFonts w:ascii="Cambria Math" w:hAnsi="Cambria Math"/>
                        </w:rPr>
                        <m:t>nat</m:t>
                      </m:r>
                    </m:sub>
                  </m:sSub>
                  <m:r>
                    <w:rPr>
                      <w:rFonts w:ascii="Cambria Math" w:hAnsi="Cambria Math"/>
                    </w:rPr>
                    <m:t>-</m:t>
                  </m:r>
                  <m:sSub>
                    <m:sSubPr>
                      <m:ctrlPr>
                        <w:rPr>
                          <w:rFonts w:ascii="Cambria Math" w:hAnsi="Cambria Math"/>
                          <w:i/>
                        </w:rPr>
                      </m:ctrlPr>
                    </m:sSubPr>
                    <m:e>
                      <m:r>
                        <w:rPr>
                          <w:rFonts w:ascii="Cambria Math" w:hAnsi="Cambria Math"/>
                        </w:rPr>
                        <m:t>ri</m:t>
                      </m:r>
                    </m:e>
                    <m:sub>
                      <m:r>
                        <w:rPr>
                          <w:rFonts w:ascii="Cambria Math" w:hAnsi="Cambria Math"/>
                        </w:rPr>
                        <m:t>urb</m:t>
                      </m:r>
                    </m:sub>
                  </m:sSub>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rs</m:t>
                      </m:r>
                    </m:e>
                    <m:sub>
                      <m:r>
                        <w:rPr>
                          <w:rFonts w:ascii="Cambria Math" w:hAnsi="Cambria Math"/>
                        </w:rPr>
                        <m:t>nat</m:t>
                      </m:r>
                    </m:sub>
                  </m:sSub>
                  <m:r>
                    <w:rPr>
                      <w:rFonts w:ascii="Cambria Math" w:hAnsi="Cambria Math"/>
                    </w:rPr>
                    <m:t>-</m:t>
                  </m:r>
                  <m:sSub>
                    <m:sSubPr>
                      <m:ctrlPr>
                        <w:rPr>
                          <w:rFonts w:ascii="Cambria Math" w:hAnsi="Cambria Math"/>
                          <w:i/>
                        </w:rPr>
                      </m:ctrlPr>
                    </m:sSubPr>
                    <m:e>
                      <m:r>
                        <w:rPr>
                          <w:rFonts w:ascii="Cambria Math" w:hAnsi="Cambria Math"/>
                        </w:rPr>
                        <m:t>rs</m:t>
                      </m:r>
                    </m:e>
                    <m:sub>
                      <m:r>
                        <w:rPr>
                          <w:rFonts w:ascii="Cambria Math" w:hAnsi="Cambria Math"/>
                        </w:rPr>
                        <m:t>urb</m:t>
                      </m:r>
                    </m:sub>
                  </m:sSub>
                </m:e>
              </m:d>
            </m:e>
          </m:d>
          <m:r>
            <w:rPr>
              <w:rFonts w:ascii="Cambria Math" w:hAnsi="Cambria Math"/>
            </w:rPr>
            <m:t>×</m:t>
          </m:r>
          <m:f>
            <m:fPr>
              <m:ctrlPr>
                <w:rPr>
                  <w:rFonts w:ascii="Cambria Math" w:hAnsi="Cambria Math"/>
                  <w:i/>
                </w:rPr>
              </m:ctrlPr>
            </m:fPr>
            <m:num>
              <m:r>
                <w:rPr>
                  <w:rFonts w:ascii="Cambria Math" w:hAnsi="Cambria Math"/>
                </w:rPr>
                <m:t>100 %</m:t>
              </m:r>
            </m:num>
            <m:den>
              <m:r>
                <w:rPr>
                  <w:rFonts w:ascii="Cambria Math" w:hAnsi="Cambria Math"/>
                </w:rPr>
                <m:t>precipitation</m:t>
              </m:r>
            </m:den>
          </m:f>
        </m:oMath>
      </m:oMathPara>
    </w:p>
    <w:p w14:paraId="5BCDE6E6" w14:textId="77777777" w:rsidR="002820C5" w:rsidRPr="00D43BDC" w:rsidRDefault="002820C5" w:rsidP="002820C5">
      <w:pPr>
        <w:numPr>
          <w:ilvl w:val="12"/>
          <w:numId w:val="0"/>
        </w:numPr>
        <w:spacing w:after="120" w:line="240" w:lineRule="atLeast"/>
        <w:jc w:val="both"/>
        <w:rPr>
          <w:rFonts w:ascii="Arial" w:hAnsi="Arial"/>
        </w:rPr>
      </w:pPr>
    </w:p>
    <w:p w14:paraId="416EA2C6" w14:textId="791325F2" w:rsidR="005C0959" w:rsidRPr="00D43BDC" w:rsidRDefault="00703147" w:rsidP="005C0959">
      <w:pPr>
        <w:numPr>
          <w:ilvl w:val="12"/>
          <w:numId w:val="0"/>
        </w:numPr>
        <w:spacing w:after="120" w:line="240" w:lineRule="atLeast"/>
        <w:jc w:val="both"/>
        <w:rPr>
          <w:rFonts w:ascii="Arial" w:hAnsi="Arial"/>
        </w:rPr>
      </w:pPr>
      <w:r w:rsidRPr="00D43BDC">
        <w:rPr>
          <w:rFonts w:ascii="Arial" w:hAnsi="Arial" w:hint="eastAsia"/>
        </w:rPr>
        <w:t>Δ</w:t>
      </w:r>
      <w:r w:rsidRPr="00D43BDC">
        <w:rPr>
          <w:rFonts w:ascii="Arial" w:hAnsi="Arial"/>
        </w:rPr>
        <w:t>W compares the three main components of the water balance</w:t>
      </w:r>
      <w:r w:rsidR="00F82044" w:rsidRPr="00D43BDC">
        <w:rPr>
          <w:rFonts w:ascii="Arial" w:hAnsi="Arial"/>
        </w:rPr>
        <w:t xml:space="preserve"> –</w:t>
      </w:r>
      <w:r w:rsidR="005C0959" w:rsidRPr="00D43BDC">
        <w:rPr>
          <w:rFonts w:ascii="Arial" w:hAnsi="Arial"/>
        </w:rPr>
        <w:t xml:space="preserve"> </w:t>
      </w:r>
      <w:r w:rsidRPr="00D43BDC">
        <w:rPr>
          <w:rFonts w:ascii="Arial" w:hAnsi="Arial"/>
        </w:rPr>
        <w:t>evaporation</w:t>
      </w:r>
      <w:r w:rsidR="00F82044" w:rsidRPr="00D43BDC">
        <w:rPr>
          <w:rFonts w:ascii="Arial" w:hAnsi="Arial"/>
        </w:rPr>
        <w:t xml:space="preserve"> </w:t>
      </w:r>
      <w:r w:rsidRPr="00D43BDC">
        <w:rPr>
          <w:rFonts w:ascii="Arial" w:hAnsi="Arial"/>
        </w:rPr>
        <w:t>/</w:t>
      </w:r>
      <w:r w:rsidR="00F82044" w:rsidRPr="00D43BDC">
        <w:rPr>
          <w:rFonts w:ascii="Arial" w:hAnsi="Arial"/>
        </w:rPr>
        <w:t xml:space="preserve"> </w:t>
      </w:r>
      <w:r w:rsidRPr="00D43BDC">
        <w:rPr>
          <w:rFonts w:ascii="Arial" w:hAnsi="Arial"/>
        </w:rPr>
        <w:t>evapotranspiration (</w:t>
      </w:r>
      <w:r w:rsidRPr="00262C92">
        <w:rPr>
          <w:rFonts w:ascii="Arial" w:hAnsi="Arial"/>
          <w:i/>
        </w:rPr>
        <w:t>ev</w:t>
      </w:r>
      <w:r w:rsidRPr="00D43BDC">
        <w:rPr>
          <w:rFonts w:ascii="Arial" w:hAnsi="Arial"/>
        </w:rPr>
        <w:t>), infiltration (</w:t>
      </w:r>
      <w:r w:rsidRPr="00262C92">
        <w:rPr>
          <w:rFonts w:ascii="Arial" w:hAnsi="Arial"/>
          <w:i/>
        </w:rPr>
        <w:t>ri</w:t>
      </w:r>
      <w:r w:rsidRPr="00D43BDC">
        <w:rPr>
          <w:rFonts w:ascii="Arial" w:hAnsi="Arial"/>
        </w:rPr>
        <w:t>), and surface runoff (</w:t>
      </w:r>
      <w:r w:rsidRPr="00262C92">
        <w:rPr>
          <w:rFonts w:ascii="Arial" w:hAnsi="Arial"/>
          <w:i/>
        </w:rPr>
        <w:t>rs</w:t>
      </w:r>
      <w:r w:rsidRPr="00D43BDC">
        <w:rPr>
          <w:rFonts w:ascii="Arial" w:hAnsi="Arial"/>
        </w:rPr>
        <w:t>)</w:t>
      </w:r>
      <w:r w:rsidR="00F82044" w:rsidRPr="00D43BDC">
        <w:rPr>
          <w:rFonts w:ascii="Arial" w:hAnsi="Arial"/>
        </w:rPr>
        <w:t xml:space="preserve"> –</w:t>
      </w:r>
      <w:r w:rsidR="005C0959" w:rsidRPr="00D43BDC">
        <w:rPr>
          <w:rFonts w:ascii="Arial" w:hAnsi="Arial"/>
        </w:rPr>
        <w:t xml:space="preserve"> </w:t>
      </w:r>
      <w:r w:rsidRPr="00D43BDC">
        <w:rPr>
          <w:rFonts w:ascii="Arial" w:hAnsi="Arial"/>
        </w:rPr>
        <w:t>with</w:t>
      </w:r>
      <w:r w:rsidR="00F82044" w:rsidRPr="00D43BDC">
        <w:rPr>
          <w:rFonts w:ascii="Arial" w:hAnsi="Arial"/>
        </w:rPr>
        <w:t xml:space="preserve"> </w:t>
      </w:r>
      <w:r w:rsidRPr="00D43BDC">
        <w:rPr>
          <w:rFonts w:ascii="Arial" w:hAnsi="Arial"/>
        </w:rPr>
        <w:t>th</w:t>
      </w:r>
      <w:r w:rsidR="00643E04" w:rsidRPr="00D43BDC">
        <w:rPr>
          <w:rFonts w:ascii="Arial" w:hAnsi="Arial"/>
        </w:rPr>
        <w:t>ose of the</w:t>
      </w:r>
      <w:r w:rsidRPr="00D43BDC">
        <w:rPr>
          <w:rFonts w:ascii="Arial" w:hAnsi="Arial"/>
        </w:rPr>
        <w:t xml:space="preserve"> natural reference </w:t>
      </w:r>
      <w:r w:rsidR="00643E04" w:rsidRPr="00D43BDC">
        <w:rPr>
          <w:rFonts w:ascii="Arial" w:hAnsi="Arial"/>
        </w:rPr>
        <w:t>scenario</w:t>
      </w:r>
      <w:r w:rsidRPr="00D43BDC">
        <w:rPr>
          <w:rFonts w:ascii="Arial" w:hAnsi="Arial"/>
        </w:rPr>
        <w:t xml:space="preserve">. </w:t>
      </w:r>
      <w:r w:rsidR="005C0959" w:rsidRPr="00D43BDC">
        <w:rPr>
          <w:rFonts w:ascii="Arial" w:hAnsi="Arial"/>
        </w:rPr>
        <w:t xml:space="preserve">The result is expressed as a percentage between 0 and 100. </w:t>
      </w:r>
    </w:p>
    <w:p w14:paraId="2E0E49F5" w14:textId="77777777" w:rsidR="00076753" w:rsidRPr="00D43BDC" w:rsidRDefault="00076753" w:rsidP="005C0959">
      <w:pPr>
        <w:numPr>
          <w:ilvl w:val="12"/>
          <w:numId w:val="0"/>
        </w:numPr>
        <w:spacing w:after="120" w:line="240" w:lineRule="atLeast"/>
        <w:jc w:val="both"/>
        <w:rPr>
          <w:rFonts w:ascii="Arial" w:hAnsi="Arial"/>
        </w:rPr>
      </w:pPr>
      <w:r w:rsidRPr="00D43BDC">
        <w:rPr>
          <w:rFonts w:ascii="Arial" w:hAnsi="Arial"/>
        </w:rPr>
        <w:t>For the reference scenario representing a natural water balance, the model assumes a fully pervious, undeveloped area in an urban park, consisting of a mix of vegetated and tree-covered surfaces, with a yield class of 50.</w:t>
      </w:r>
    </w:p>
    <w:p w14:paraId="3F93C0D4" w14:textId="7F8213E7" w:rsidR="002820C5" w:rsidRPr="00D43BDC" w:rsidRDefault="002820C5" w:rsidP="005C0959">
      <w:pPr>
        <w:numPr>
          <w:ilvl w:val="12"/>
          <w:numId w:val="0"/>
        </w:numPr>
        <w:spacing w:after="120" w:line="240" w:lineRule="atLeast"/>
        <w:jc w:val="both"/>
        <w:rPr>
          <w:rFonts w:ascii="Arial" w:hAnsi="Arial"/>
        </w:rPr>
      </w:pPr>
      <w:r w:rsidRPr="00262C92">
        <w:rPr>
          <w:rFonts w:ascii="Arial" w:hAnsi="Arial"/>
          <w:color w:val="000000"/>
          <w:sz w:val="28"/>
        </w:rPr>
        <w:t xml:space="preserve">Technical </w:t>
      </w:r>
      <w:r w:rsidR="00A5082E" w:rsidRPr="00D43BDC">
        <w:rPr>
          <w:rFonts w:ascii="Arial" w:hAnsi="Arial"/>
          <w:color w:val="000000"/>
          <w:sz w:val="28"/>
        </w:rPr>
        <w:t>updates</w:t>
      </w:r>
      <w:r w:rsidRPr="00262C92">
        <w:rPr>
          <w:rFonts w:ascii="Arial" w:hAnsi="Arial"/>
          <w:color w:val="000000"/>
          <w:sz w:val="28"/>
        </w:rPr>
        <w:t xml:space="preserve"> in the </w:t>
      </w:r>
      <w:r w:rsidRPr="00D43BDC">
        <w:rPr>
          <w:rFonts w:ascii="Arial" w:hAnsi="Arial"/>
          <w:color w:val="000000"/>
          <w:sz w:val="28"/>
        </w:rPr>
        <w:t>m</w:t>
      </w:r>
      <w:r w:rsidRPr="00262C92">
        <w:rPr>
          <w:rFonts w:ascii="Arial" w:hAnsi="Arial"/>
          <w:color w:val="000000"/>
          <w:sz w:val="28"/>
        </w:rPr>
        <w:t>odel (2022)</w:t>
      </w:r>
    </w:p>
    <w:p w14:paraId="56D888EA" w14:textId="02A8B567" w:rsidR="002820C5" w:rsidRPr="00D43BDC" w:rsidRDefault="002820C5" w:rsidP="002820C5">
      <w:pPr>
        <w:numPr>
          <w:ilvl w:val="12"/>
          <w:numId w:val="0"/>
        </w:numPr>
        <w:spacing w:after="120" w:line="240" w:lineRule="atLeast"/>
        <w:jc w:val="both"/>
        <w:rPr>
          <w:rFonts w:ascii="Arial" w:hAnsi="Arial"/>
        </w:rPr>
      </w:pPr>
      <w:r w:rsidRPr="00D43BDC">
        <w:rPr>
          <w:rFonts w:ascii="Arial" w:hAnsi="Arial"/>
        </w:rPr>
        <w:t>As part of the AMAREX research project, ABIMO 3.2 was further developed. The following provides a brief overview of the model’s technical updates</w:t>
      </w:r>
      <w:r w:rsidR="000512B3" w:rsidRPr="00D43BDC">
        <w:rPr>
          <w:rFonts w:ascii="Arial" w:hAnsi="Arial"/>
        </w:rPr>
        <w:t>:</w:t>
      </w:r>
    </w:p>
    <w:p w14:paraId="1966BF17" w14:textId="4C1C9015" w:rsidR="002820C5" w:rsidRPr="00262C92" w:rsidRDefault="002820C5" w:rsidP="00262C92">
      <w:pPr>
        <w:pStyle w:val="Listenabsatz"/>
        <w:numPr>
          <w:ilvl w:val="0"/>
          <w:numId w:val="14"/>
        </w:numPr>
        <w:spacing w:after="120" w:line="240" w:lineRule="atLeast"/>
        <w:jc w:val="both"/>
        <w:rPr>
          <w:rFonts w:ascii="Arial" w:hAnsi="Arial"/>
        </w:rPr>
      </w:pPr>
      <w:r w:rsidRPr="00262C92">
        <w:rPr>
          <w:rFonts w:ascii="Arial" w:hAnsi="Arial"/>
        </w:rPr>
        <w:t xml:space="preserve">The C++ application was </w:t>
      </w:r>
      <w:r w:rsidR="00BA1685" w:rsidRPr="00D43BDC">
        <w:rPr>
          <w:rFonts w:ascii="Arial" w:hAnsi="Arial"/>
        </w:rPr>
        <w:t>rewritten in</w:t>
      </w:r>
      <w:r w:rsidRPr="00262C92">
        <w:rPr>
          <w:rFonts w:ascii="Arial" w:hAnsi="Arial"/>
        </w:rPr>
        <w:t xml:space="preserve"> R. The model code </w:t>
      </w:r>
      <w:r w:rsidR="00BA1685" w:rsidRPr="00D43BDC">
        <w:rPr>
          <w:rFonts w:ascii="Arial" w:hAnsi="Arial"/>
        </w:rPr>
        <w:t>was</w:t>
      </w:r>
      <w:r w:rsidRPr="00262C92">
        <w:rPr>
          <w:rFonts w:ascii="Arial" w:hAnsi="Arial"/>
        </w:rPr>
        <w:t xml:space="preserve"> translated into English and is available</w:t>
      </w:r>
      <w:r w:rsidR="00BA1685" w:rsidRPr="00D43BDC">
        <w:rPr>
          <w:rFonts w:ascii="Arial" w:hAnsi="Arial"/>
        </w:rPr>
        <w:t xml:space="preserve"> as open source software</w:t>
      </w:r>
      <w:r w:rsidRPr="00262C92">
        <w:rPr>
          <w:rFonts w:ascii="Arial" w:hAnsi="Arial"/>
        </w:rPr>
        <w:t xml:space="preserve"> at </w:t>
      </w:r>
      <w:hyperlink r:id="rId54" w:history="1">
        <w:r w:rsidRPr="00D43BDC">
          <w:rPr>
            <w:rStyle w:val="Hyperlink"/>
            <w:rFonts w:ascii="Arial" w:hAnsi="Arial"/>
          </w:rPr>
          <w:t>https://github.com/KWB-R/kwb.rabimo</w:t>
        </w:r>
      </w:hyperlink>
      <w:r w:rsidRPr="00262C92">
        <w:rPr>
          <w:rFonts w:ascii="Arial" w:hAnsi="Arial"/>
        </w:rPr>
        <w:t>.</w:t>
      </w:r>
    </w:p>
    <w:p w14:paraId="2D9229A3" w14:textId="1F8A398E" w:rsidR="002820C5" w:rsidRPr="00D43BDC" w:rsidRDefault="002820C5">
      <w:pPr>
        <w:pStyle w:val="Listenabsatz"/>
        <w:numPr>
          <w:ilvl w:val="0"/>
          <w:numId w:val="14"/>
        </w:numPr>
        <w:spacing w:after="120" w:line="240" w:lineRule="atLeast"/>
        <w:jc w:val="both"/>
        <w:rPr>
          <w:rFonts w:ascii="Arial" w:hAnsi="Arial"/>
        </w:rPr>
      </w:pPr>
      <w:r w:rsidRPr="00262C92">
        <w:rPr>
          <w:rFonts w:ascii="Arial" w:hAnsi="Arial"/>
        </w:rPr>
        <w:t xml:space="preserve">To improve transferability to other cities, the model logic was generalised. Berlin-specific input </w:t>
      </w:r>
      <w:r w:rsidR="000512B3" w:rsidRPr="00D43BDC">
        <w:rPr>
          <w:rFonts w:ascii="Arial" w:hAnsi="Arial"/>
        </w:rPr>
        <w:t>variables</w:t>
      </w:r>
      <w:r w:rsidRPr="00262C92">
        <w:rPr>
          <w:rFonts w:ascii="Arial" w:hAnsi="Arial"/>
        </w:rPr>
        <w:t xml:space="preserve">, such as urban structure type and land-use category, were removed from the model code. </w:t>
      </w:r>
      <w:r w:rsidR="000512B3" w:rsidRPr="00D43BDC">
        <w:rPr>
          <w:rFonts w:ascii="Arial" w:hAnsi="Arial"/>
        </w:rPr>
        <w:t xml:space="preserve">Instead, parameters derived from these, such as yield and </w:t>
      </w:r>
      <w:r w:rsidR="00C573CA" w:rsidRPr="00D43BDC">
        <w:rPr>
          <w:rFonts w:ascii="Arial" w:hAnsi="Arial"/>
        </w:rPr>
        <w:t>irrigation</w:t>
      </w:r>
      <w:r w:rsidR="000512B3" w:rsidRPr="00D43BDC">
        <w:rPr>
          <w:rFonts w:ascii="Arial" w:hAnsi="Arial"/>
        </w:rPr>
        <w:t>, were included directly as input variables</w:t>
      </w:r>
      <w:r w:rsidRPr="00262C92">
        <w:rPr>
          <w:rFonts w:ascii="Arial" w:hAnsi="Arial"/>
        </w:rPr>
        <w:t xml:space="preserve">. </w:t>
      </w:r>
      <w:r w:rsidR="005673F1" w:rsidRPr="00D43BDC">
        <w:rPr>
          <w:rFonts w:ascii="Arial" w:hAnsi="Arial"/>
        </w:rPr>
        <w:t>Parameters that were previously hard-coded in the model, such as potential evapotranspiration, can now be defined flexibly through input data</w:t>
      </w:r>
      <w:r w:rsidRPr="00262C92">
        <w:rPr>
          <w:rFonts w:ascii="Arial" w:hAnsi="Arial"/>
        </w:rPr>
        <w:t xml:space="preserve">. </w:t>
      </w:r>
      <w:r w:rsidR="000512B3" w:rsidRPr="00D43BDC">
        <w:rPr>
          <w:rFonts w:ascii="Arial" w:hAnsi="Arial"/>
        </w:rPr>
        <w:t>This allowed the model to be successfully transferred and applied to the city of Cologne</w:t>
      </w:r>
      <w:r w:rsidRPr="00262C92">
        <w:rPr>
          <w:rFonts w:ascii="Arial" w:hAnsi="Arial"/>
        </w:rPr>
        <w:t>.</w:t>
      </w:r>
    </w:p>
    <w:p w14:paraId="731DE509" w14:textId="5917D82D" w:rsidR="002820C5" w:rsidRPr="00262C92" w:rsidRDefault="002820C5" w:rsidP="002820C5">
      <w:pPr>
        <w:numPr>
          <w:ilvl w:val="12"/>
          <w:numId w:val="0"/>
        </w:numPr>
        <w:spacing w:after="120" w:line="240" w:lineRule="atLeast"/>
        <w:jc w:val="both"/>
        <w:rPr>
          <w:rFonts w:ascii="Arial" w:hAnsi="Arial"/>
          <w:color w:val="000000"/>
          <w:sz w:val="28"/>
        </w:rPr>
      </w:pPr>
      <w:r w:rsidRPr="00262C92">
        <w:rPr>
          <w:rFonts w:ascii="Arial" w:hAnsi="Arial"/>
          <w:color w:val="000000"/>
          <w:sz w:val="28"/>
        </w:rPr>
        <w:t>AMAREX Web Tool</w:t>
      </w:r>
    </w:p>
    <w:p w14:paraId="5CB0FCC2" w14:textId="53342A56" w:rsidR="002820C5" w:rsidRPr="00D43BDC" w:rsidRDefault="002820C5" w:rsidP="002820C5">
      <w:pPr>
        <w:numPr>
          <w:ilvl w:val="12"/>
          <w:numId w:val="0"/>
        </w:numPr>
        <w:spacing w:after="120" w:line="240" w:lineRule="atLeast"/>
        <w:jc w:val="both"/>
        <w:rPr>
          <w:rFonts w:ascii="Arial" w:hAnsi="Arial"/>
        </w:rPr>
      </w:pPr>
      <w:r w:rsidRPr="00D43BDC">
        <w:rPr>
          <w:rFonts w:ascii="Arial" w:hAnsi="Arial"/>
        </w:rPr>
        <w:t>The AMAREX Web Tool (</w:t>
      </w:r>
      <w:hyperlink r:id="rId55" w:history="1">
        <w:r w:rsidRPr="00D43BDC">
          <w:rPr>
            <w:rStyle w:val="Hyperlink"/>
            <w:rFonts w:ascii="Arial" w:hAnsi="Arial"/>
          </w:rPr>
          <w:t>https://amarex-staging.netlify.app/amarex</w:t>
        </w:r>
      </w:hyperlink>
      <w:r w:rsidR="00EF12CC" w:rsidRPr="00D43BDC">
        <w:rPr>
          <w:rFonts w:ascii="Arial" w:hAnsi="Arial"/>
        </w:rPr>
        <w:t>, available in German only</w:t>
      </w:r>
      <w:r w:rsidRPr="00D43BDC">
        <w:rPr>
          <w:rFonts w:ascii="Arial" w:hAnsi="Arial"/>
        </w:rPr>
        <w:t>) is a prototype planning tool that allows users</w:t>
      </w:r>
      <w:r w:rsidR="00EF12CC" w:rsidRPr="00D43BDC">
        <w:t xml:space="preserve"> </w:t>
      </w:r>
      <w:r w:rsidR="00EF12CC" w:rsidRPr="00D43BDC">
        <w:rPr>
          <w:rFonts w:ascii="Arial" w:hAnsi="Arial"/>
        </w:rPr>
        <w:t>to select any area within Berlin and apply various measures, such as removing impervious soil cover</w:t>
      </w:r>
      <w:r w:rsidR="00DE057D" w:rsidRPr="00D43BDC">
        <w:rPr>
          <w:rFonts w:ascii="Arial" w:hAnsi="Arial"/>
        </w:rPr>
        <w:t>s</w:t>
      </w:r>
      <w:r w:rsidR="00EF12CC" w:rsidRPr="00D43BDC">
        <w:rPr>
          <w:rFonts w:ascii="Arial" w:hAnsi="Arial"/>
        </w:rPr>
        <w:t xml:space="preserve">, adding green roofs, or connecting areas to infiltration basins. </w:t>
      </w:r>
      <w:r w:rsidR="004C7D96" w:rsidRPr="00D43BDC">
        <w:rPr>
          <w:rFonts w:ascii="Arial" w:hAnsi="Arial"/>
        </w:rPr>
        <w:t>For the selected measures chosen for planning, the tool displays water</w:t>
      </w:r>
      <w:r w:rsidR="001A337D">
        <w:rPr>
          <w:rFonts w:ascii="Arial" w:hAnsi="Arial"/>
        </w:rPr>
        <w:t>-</w:t>
      </w:r>
      <w:r w:rsidR="004C7D96" w:rsidRPr="00D43BDC">
        <w:rPr>
          <w:rFonts w:ascii="Arial" w:hAnsi="Arial"/>
        </w:rPr>
        <w:t>balance parameters both for the current situation and the scenario after implementation. Results can be saved, reloaded, and printed as a report.</w:t>
      </w:r>
    </w:p>
    <w:p w14:paraId="2AE1449F" w14:textId="77777777" w:rsidR="002820C5" w:rsidRPr="00D43BDC" w:rsidRDefault="002820C5" w:rsidP="002820C5">
      <w:pPr>
        <w:numPr>
          <w:ilvl w:val="12"/>
          <w:numId w:val="0"/>
        </w:numPr>
        <w:spacing w:after="120" w:line="240" w:lineRule="atLeast"/>
        <w:jc w:val="both"/>
        <w:rPr>
          <w:rFonts w:ascii="Arial" w:hAnsi="Arial"/>
        </w:rPr>
      </w:pPr>
      <w:r w:rsidRPr="00D43BDC">
        <w:rPr>
          <w:rFonts w:ascii="Arial" w:hAnsi="Arial"/>
        </w:rPr>
        <w:t>Users can work in two modes:</w:t>
      </w:r>
    </w:p>
    <w:p w14:paraId="1B90ECA7" w14:textId="2E33D4B1" w:rsidR="002820C5" w:rsidRPr="00262C92" w:rsidRDefault="00451F0C" w:rsidP="00262C92">
      <w:pPr>
        <w:pStyle w:val="Listenabsatz"/>
        <w:numPr>
          <w:ilvl w:val="0"/>
          <w:numId w:val="15"/>
        </w:numPr>
        <w:spacing w:after="120" w:line="240" w:lineRule="atLeast"/>
        <w:jc w:val="both"/>
        <w:rPr>
          <w:rFonts w:ascii="Arial" w:hAnsi="Arial"/>
        </w:rPr>
      </w:pPr>
      <w:r w:rsidRPr="00D43BDC">
        <w:rPr>
          <w:rFonts w:ascii="Arial" w:hAnsi="Arial"/>
        </w:rPr>
        <w:t>Neighbourhood</w:t>
      </w:r>
      <w:r w:rsidR="002820C5" w:rsidRPr="00262C92">
        <w:rPr>
          <w:rFonts w:ascii="Arial" w:hAnsi="Arial"/>
        </w:rPr>
        <w:t xml:space="preserve"> level: </w:t>
      </w:r>
      <w:r w:rsidR="00740165" w:rsidRPr="00D43BDC">
        <w:rPr>
          <w:rFonts w:ascii="Arial" w:hAnsi="Arial"/>
        </w:rPr>
        <w:t>m</w:t>
      </w:r>
      <w:r w:rsidR="002820C5" w:rsidRPr="00262C92">
        <w:rPr>
          <w:rFonts w:ascii="Arial" w:hAnsi="Arial"/>
        </w:rPr>
        <w:t>ultiple block (</w:t>
      </w:r>
      <w:r w:rsidRPr="00D43BDC">
        <w:rPr>
          <w:rFonts w:ascii="Arial" w:hAnsi="Arial"/>
        </w:rPr>
        <w:t>segment</w:t>
      </w:r>
      <w:r w:rsidR="002820C5" w:rsidRPr="00262C92">
        <w:rPr>
          <w:rFonts w:ascii="Arial" w:hAnsi="Arial"/>
        </w:rPr>
        <w:t xml:space="preserve">) and </w:t>
      </w:r>
      <w:r w:rsidRPr="00D43BDC">
        <w:rPr>
          <w:rFonts w:ascii="Arial" w:hAnsi="Arial"/>
        </w:rPr>
        <w:t>road</w:t>
      </w:r>
      <w:r w:rsidR="002820C5" w:rsidRPr="00262C92">
        <w:rPr>
          <w:rFonts w:ascii="Arial" w:hAnsi="Arial"/>
        </w:rPr>
        <w:t xml:space="preserve"> areas can be selected simultaneously. Measures are then applied uniformly across the chosen area using sliders. </w:t>
      </w:r>
      <w:r w:rsidR="00DE3775" w:rsidRPr="00D43BDC">
        <w:rPr>
          <w:rFonts w:ascii="Arial" w:hAnsi="Arial"/>
        </w:rPr>
        <w:t xml:space="preserve">The tool ensures that measures are applied logically across the selected area. For example, if a target of 30 % green roof coverage is set, the tool will not </w:t>
      </w:r>
      <w:r w:rsidR="004C7D96" w:rsidRPr="00D43BDC">
        <w:rPr>
          <w:rFonts w:ascii="Arial" w:hAnsi="Arial"/>
        </w:rPr>
        <w:t>‘</w:t>
      </w:r>
      <w:r w:rsidR="00DE3775" w:rsidRPr="00D43BDC">
        <w:rPr>
          <w:rFonts w:ascii="Arial" w:hAnsi="Arial"/>
        </w:rPr>
        <w:t>downgrade</w:t>
      </w:r>
      <w:r w:rsidR="004C7D96" w:rsidRPr="00D43BDC">
        <w:rPr>
          <w:rFonts w:ascii="Arial" w:hAnsi="Arial"/>
        </w:rPr>
        <w:t>’</w:t>
      </w:r>
      <w:r w:rsidR="00DE3775" w:rsidRPr="00D43BDC">
        <w:rPr>
          <w:rFonts w:ascii="Arial" w:hAnsi="Arial"/>
        </w:rPr>
        <w:t xml:space="preserve"> roofs that are already more extensively greened. Instead, it will add greening only to roofs without vegetation or with less vegetation.</w:t>
      </w:r>
    </w:p>
    <w:p w14:paraId="21ECD294" w14:textId="68997B2C" w:rsidR="002820C5" w:rsidRPr="00262C92" w:rsidRDefault="002820C5" w:rsidP="00262C92">
      <w:pPr>
        <w:pStyle w:val="Listenabsatz"/>
        <w:numPr>
          <w:ilvl w:val="0"/>
          <w:numId w:val="15"/>
        </w:numPr>
        <w:spacing w:after="120" w:line="240" w:lineRule="atLeast"/>
        <w:jc w:val="both"/>
        <w:rPr>
          <w:rFonts w:ascii="Arial" w:hAnsi="Arial"/>
        </w:rPr>
      </w:pPr>
      <w:r w:rsidRPr="00262C92">
        <w:rPr>
          <w:rFonts w:ascii="Arial" w:hAnsi="Arial"/>
        </w:rPr>
        <w:lastRenderedPageBreak/>
        <w:t xml:space="preserve">Local level: In this mode, a single area can be selected. Pre-configured measures can then be placed at specific points within it, enabling detailed, site-specific planning. The </w:t>
      </w:r>
      <w:r w:rsidR="004C7D96" w:rsidRPr="00D43BDC">
        <w:rPr>
          <w:rFonts w:ascii="Arial" w:hAnsi="Arial"/>
        </w:rPr>
        <w:t>exact</w:t>
      </w:r>
      <w:r w:rsidRPr="00262C92">
        <w:rPr>
          <w:rFonts w:ascii="Arial" w:hAnsi="Arial"/>
        </w:rPr>
        <w:t xml:space="preserve"> position</w:t>
      </w:r>
      <w:r w:rsidR="00DE3775" w:rsidRPr="00D43BDC">
        <w:rPr>
          <w:rFonts w:ascii="Arial" w:hAnsi="Arial"/>
        </w:rPr>
        <w:t>ing</w:t>
      </w:r>
      <w:r w:rsidRPr="00262C92">
        <w:rPr>
          <w:rFonts w:ascii="Arial" w:hAnsi="Arial"/>
        </w:rPr>
        <w:t xml:space="preserve"> of a measure within an area has no influence on the model </w:t>
      </w:r>
      <w:r w:rsidR="00DE3775" w:rsidRPr="00D43BDC">
        <w:rPr>
          <w:rFonts w:ascii="Arial" w:hAnsi="Arial"/>
        </w:rPr>
        <w:t>calculations</w:t>
      </w:r>
      <w:r w:rsidR="004C7D96" w:rsidRPr="00D43BDC">
        <w:rPr>
          <w:rFonts w:ascii="Arial" w:hAnsi="Arial"/>
        </w:rPr>
        <w:t>, however,</w:t>
      </w:r>
      <w:r w:rsidRPr="00262C92">
        <w:rPr>
          <w:rFonts w:ascii="Arial" w:hAnsi="Arial"/>
        </w:rPr>
        <w:t xml:space="preserve"> and serves purely to aid visualisation within the planning tool.</w:t>
      </w:r>
    </w:p>
    <w:p w14:paraId="187A9478" w14:textId="54B434BD" w:rsidR="001D4BBD" w:rsidRPr="00D43BDC" w:rsidRDefault="001D4BBD" w:rsidP="003B6D0C">
      <w:pPr>
        <w:pStyle w:val="berschrift3"/>
      </w:pPr>
      <w:r w:rsidRPr="00D43BDC">
        <w:t>Result</w:t>
      </w:r>
      <w:r w:rsidR="00663557" w:rsidRPr="00D43BDC">
        <w:t>s</w:t>
      </w:r>
    </w:p>
    <w:p w14:paraId="319E6BE1" w14:textId="2B7B32CA" w:rsidR="001D4BBD" w:rsidRPr="00D43BDC" w:rsidRDefault="005E2BD5" w:rsidP="00262C92">
      <w:pPr>
        <w:pStyle w:val="berschrift3"/>
      </w:pPr>
      <w:r w:rsidRPr="00262C92">
        <w:rPr>
          <w:sz w:val="20"/>
        </w:rPr>
        <w:t xml:space="preserve">The model produced updated long-term </w:t>
      </w:r>
      <w:r w:rsidR="00DD2816">
        <w:rPr>
          <w:sz w:val="20"/>
        </w:rPr>
        <w:t>means</w:t>
      </w:r>
      <w:r w:rsidRPr="00262C92">
        <w:rPr>
          <w:sz w:val="20"/>
        </w:rPr>
        <w:t xml:space="preserve"> for roughly 25,000 block (segment) areas and 32,000 road areas. It provides data on total runoff, evapotranspiration, surface runoff, and infiltration, taking into account the </w:t>
      </w:r>
      <w:r w:rsidR="00CB7F87" w:rsidRPr="00262C92">
        <w:rPr>
          <w:sz w:val="20"/>
        </w:rPr>
        <w:t>influence</w:t>
      </w:r>
      <w:r w:rsidRPr="00262C92">
        <w:rPr>
          <w:sz w:val="20"/>
        </w:rPr>
        <w:t xml:space="preserve"> of green roofs. On the maps, these values are displayed as classified figures in </w:t>
      </w:r>
      <w:r w:rsidR="00CB7F87" w:rsidRPr="00262C92">
        <w:rPr>
          <w:sz w:val="20"/>
        </w:rPr>
        <w:t>millimetres per year</w:t>
      </w:r>
      <w:r w:rsidRPr="00262C92">
        <w:rPr>
          <w:sz w:val="20"/>
        </w:rPr>
        <w:t xml:space="preserve">, while total annual volumes (in </w:t>
      </w:r>
      <w:r w:rsidR="00CB7F87" w:rsidRPr="00262C92">
        <w:rPr>
          <w:sz w:val="20"/>
        </w:rPr>
        <w:t xml:space="preserve">cubic millimetres per </w:t>
      </w:r>
      <w:r w:rsidRPr="00262C92">
        <w:rPr>
          <w:sz w:val="20"/>
        </w:rPr>
        <w:t xml:space="preserve">year) were also calculated and quantified. It should be noted that these averages reflect conditions across block (segment) and road areas that may appear uniform but are in fact heterogeneous. Runoff from impervious and pervious surfaces is aggregated into a single value for each area. This means the maps do not show, for example, the infiltration capacity of one square metre of pervious </w:t>
      </w:r>
      <w:r w:rsidR="00CB7F87" w:rsidRPr="00262C92">
        <w:rPr>
          <w:sz w:val="20"/>
        </w:rPr>
        <w:t xml:space="preserve">or unpaved </w:t>
      </w:r>
      <w:r w:rsidRPr="00262C92">
        <w:rPr>
          <w:sz w:val="20"/>
        </w:rPr>
        <w:t>soil.</w:t>
      </w:r>
      <w:r w:rsidR="009675B5" w:rsidRPr="00262C92">
        <w:rPr>
          <w:sz w:val="20"/>
        </w:rPr>
        <w:t xml:space="preserve"> For this purpose</w:t>
      </w:r>
      <w:r w:rsidRPr="00262C92">
        <w:rPr>
          <w:sz w:val="20"/>
        </w:rPr>
        <w:t>, a</w:t>
      </w:r>
      <w:r w:rsidR="009675B5" w:rsidRPr="00262C92">
        <w:rPr>
          <w:sz w:val="20"/>
        </w:rPr>
        <w:t>nother</w:t>
      </w:r>
      <w:r w:rsidRPr="00262C92">
        <w:rPr>
          <w:sz w:val="20"/>
        </w:rPr>
        <w:t xml:space="preserve"> separate citywide, block-specific calculation was performed assuming entirely pervious </w:t>
      </w:r>
      <w:r w:rsidR="009675B5" w:rsidRPr="00262C92">
        <w:rPr>
          <w:sz w:val="20"/>
        </w:rPr>
        <w:t>conditions</w:t>
      </w:r>
      <w:r w:rsidRPr="00262C92">
        <w:rPr>
          <w:sz w:val="20"/>
        </w:rPr>
        <w:t>. The results are shown</w:t>
      </w:r>
      <w:r w:rsidR="009675B5" w:rsidRPr="00262C92">
        <w:rPr>
          <w:sz w:val="20"/>
        </w:rPr>
        <w:t xml:space="preserve"> </w:t>
      </w:r>
      <w:r w:rsidRPr="00262C92">
        <w:rPr>
          <w:sz w:val="20"/>
        </w:rPr>
        <w:t xml:space="preserve">in Map 02.13.4. For the first time, the deviation </w:t>
      </w:r>
      <w:r w:rsidR="00CB7F87" w:rsidRPr="00262C92">
        <w:rPr>
          <w:sz w:val="20"/>
        </w:rPr>
        <w:t>f</w:t>
      </w:r>
      <w:r w:rsidRPr="00262C92">
        <w:rPr>
          <w:sz w:val="20"/>
        </w:rPr>
        <w:t xml:space="preserve">rom the natural water balance, </w:t>
      </w:r>
      <w:r w:rsidR="00CB7F87" w:rsidRPr="00262C92">
        <w:rPr>
          <w:rFonts w:hint="eastAsia"/>
          <w:sz w:val="20"/>
        </w:rPr>
        <w:t>Δ</w:t>
      </w:r>
      <w:r w:rsidR="00CB7F87" w:rsidRPr="00262C92">
        <w:rPr>
          <w:sz w:val="20"/>
        </w:rPr>
        <w:t>W</w:t>
      </w:r>
      <w:r w:rsidRPr="00262C92">
        <w:rPr>
          <w:sz w:val="20"/>
        </w:rPr>
        <w:t xml:space="preserve">, is </w:t>
      </w:r>
      <w:r w:rsidR="00CB7F87" w:rsidRPr="00262C92">
        <w:rPr>
          <w:sz w:val="20"/>
        </w:rPr>
        <w:t>also included</w:t>
      </w:r>
      <w:r w:rsidR="002820C5" w:rsidRPr="00262C92">
        <w:rPr>
          <w:sz w:val="20"/>
        </w:rPr>
        <w:t>.</w:t>
      </w:r>
    </w:p>
    <w:p w14:paraId="259D57A1" w14:textId="77777777" w:rsidR="001D4BBD" w:rsidRPr="00D43BDC" w:rsidRDefault="001D4BBD" w:rsidP="00962A1B">
      <w:pPr>
        <w:pStyle w:val="berschrift2"/>
        <w:numPr>
          <w:ilvl w:val="12"/>
          <w:numId w:val="0"/>
        </w:numPr>
        <w:spacing w:before="240"/>
        <w:rPr>
          <w:color w:val="000000"/>
          <w:lang w:val="en-GB"/>
        </w:rPr>
      </w:pPr>
      <w:r w:rsidRPr="00D43BDC">
        <w:rPr>
          <w:color w:val="000000"/>
          <w:lang w:val="en-GB"/>
        </w:rPr>
        <w:t>Map Description</w:t>
      </w:r>
    </w:p>
    <w:p w14:paraId="0422872A" w14:textId="77777777" w:rsidR="0030221C" w:rsidRPr="00D43BDC" w:rsidRDefault="0030221C" w:rsidP="00262C92">
      <w:pPr>
        <w:pStyle w:val="berschrift3"/>
      </w:pPr>
      <w:r w:rsidRPr="00D43BDC">
        <w:t>Changes in 2022</w:t>
      </w:r>
    </w:p>
    <w:p w14:paraId="35B5E38F" w14:textId="714CD9E7" w:rsidR="0030221C" w:rsidRPr="00D43BDC" w:rsidRDefault="00E143A6" w:rsidP="00262C92">
      <w:pPr>
        <w:pStyle w:val="Normal"/>
        <w:spacing w:after="240" w:line="240" w:lineRule="atLeast"/>
        <w:jc w:val="both"/>
        <w:rPr>
          <w:noProof w:val="0"/>
          <w:color w:val="000000"/>
          <w:lang w:val="en-GB"/>
        </w:rPr>
      </w:pPr>
      <w:r w:rsidRPr="00D43BDC">
        <w:rPr>
          <w:noProof w:val="0"/>
          <w:color w:val="000000"/>
          <w:lang w:val="en-GB"/>
        </w:rPr>
        <w:t>The 2022 water</w:t>
      </w:r>
      <w:r w:rsidR="00DD2816">
        <w:rPr>
          <w:noProof w:val="0"/>
          <w:color w:val="000000"/>
          <w:lang w:val="en-GB"/>
        </w:rPr>
        <w:t>-</w:t>
      </w:r>
      <w:r w:rsidRPr="00D43BDC">
        <w:rPr>
          <w:noProof w:val="0"/>
          <w:color w:val="000000"/>
          <w:lang w:val="en-GB"/>
        </w:rPr>
        <w:t>balance modelling results show clear differences from those of 2017 in</w:t>
      </w:r>
      <w:r w:rsidR="00DD2816">
        <w:rPr>
          <w:noProof w:val="0"/>
          <w:color w:val="000000"/>
          <w:lang w:val="en-GB"/>
        </w:rPr>
        <w:t xml:space="preserve"> certain areas</w:t>
      </w:r>
      <w:r w:rsidRPr="00D43BDC">
        <w:rPr>
          <w:noProof w:val="0"/>
          <w:color w:val="000000"/>
          <w:lang w:val="en-GB"/>
        </w:rPr>
        <w:t xml:space="preserve"> and can only be compared to a limited </w:t>
      </w:r>
      <w:r w:rsidR="00DD2816">
        <w:rPr>
          <w:noProof w:val="0"/>
          <w:color w:val="000000"/>
          <w:lang w:val="en-GB"/>
        </w:rPr>
        <w:t>extent</w:t>
      </w:r>
      <w:r w:rsidRPr="00D43BDC">
        <w:rPr>
          <w:noProof w:val="0"/>
          <w:color w:val="000000"/>
          <w:lang w:val="en-GB"/>
        </w:rPr>
        <w:t>. These variations are mainly due to updates in the modelling methods and data sources</w:t>
      </w:r>
      <w:r w:rsidR="0030221C" w:rsidRPr="00D43BDC">
        <w:rPr>
          <w:noProof w:val="0"/>
          <w:color w:val="000000"/>
          <w:lang w:val="en-GB"/>
        </w:rPr>
        <w:t>:</w:t>
      </w:r>
    </w:p>
    <w:p w14:paraId="1F9AE433" w14:textId="491783F4" w:rsidR="0030221C" w:rsidRPr="00D43BDC" w:rsidRDefault="00933895" w:rsidP="00262C92">
      <w:pPr>
        <w:pStyle w:val="Normal"/>
        <w:numPr>
          <w:ilvl w:val="0"/>
          <w:numId w:val="16"/>
        </w:numPr>
        <w:spacing w:line="240" w:lineRule="atLeast"/>
        <w:jc w:val="both"/>
        <w:rPr>
          <w:noProof w:val="0"/>
          <w:color w:val="000000"/>
          <w:lang w:val="en-GB"/>
        </w:rPr>
      </w:pPr>
      <w:r w:rsidRPr="00D43BDC">
        <w:rPr>
          <w:noProof w:val="0"/>
          <w:color w:val="000000"/>
          <w:lang w:val="en-GB"/>
        </w:rPr>
        <w:t xml:space="preserve">For the first time in 2022, road areas were analysed separately from block (segment) areas, resulting in a complete, visually continuous map of the urban water balance. This was possible </w:t>
      </w:r>
      <w:r w:rsidR="00A3588E" w:rsidRPr="00D43BDC">
        <w:rPr>
          <w:noProof w:val="0"/>
          <w:color w:val="000000"/>
          <w:lang w:val="en-GB"/>
        </w:rPr>
        <w:t>due to</w:t>
      </w:r>
      <w:r w:rsidRPr="00D43BDC">
        <w:rPr>
          <w:noProof w:val="0"/>
          <w:color w:val="000000"/>
          <w:lang w:val="en-GB"/>
        </w:rPr>
        <w:t xml:space="preserve"> </w:t>
      </w:r>
      <w:r w:rsidR="00731F0F" w:rsidRPr="00D43BDC">
        <w:rPr>
          <w:noProof w:val="0"/>
          <w:color w:val="000000"/>
          <w:lang w:val="en-GB"/>
        </w:rPr>
        <w:t>separate</w:t>
      </w:r>
      <w:r w:rsidRPr="00D43BDC">
        <w:rPr>
          <w:noProof w:val="0"/>
          <w:color w:val="000000"/>
          <w:lang w:val="en-GB"/>
        </w:rPr>
        <w:t xml:space="preserve"> datasets and updates to the ABIMO model developed under the AMAREX research project</w:t>
      </w:r>
      <w:r w:rsidR="0030221C" w:rsidRPr="00D43BDC">
        <w:rPr>
          <w:noProof w:val="0"/>
          <w:color w:val="000000"/>
          <w:lang w:val="en-GB"/>
        </w:rPr>
        <w:t>.</w:t>
      </w:r>
    </w:p>
    <w:p w14:paraId="09F8A2B7" w14:textId="594234FE" w:rsidR="00933895" w:rsidRPr="00D43BDC" w:rsidRDefault="00933895" w:rsidP="00262C92">
      <w:pPr>
        <w:pStyle w:val="Normal"/>
        <w:numPr>
          <w:ilvl w:val="0"/>
          <w:numId w:val="16"/>
        </w:numPr>
        <w:spacing w:line="240" w:lineRule="atLeast"/>
        <w:jc w:val="both"/>
        <w:rPr>
          <w:noProof w:val="0"/>
          <w:color w:val="000000"/>
          <w:lang w:val="en-GB"/>
        </w:rPr>
      </w:pPr>
      <w:r w:rsidRPr="00D43BDC">
        <w:rPr>
          <w:noProof w:val="0"/>
          <w:color w:val="000000"/>
          <w:lang w:val="en-GB"/>
        </w:rPr>
        <w:t>Many of the apparent differences between 2017 and 2022 stem from much more detailed data on areas connected to</w:t>
      </w:r>
      <w:r w:rsidR="005C3141">
        <w:rPr>
          <w:noProof w:val="0"/>
          <w:color w:val="000000"/>
          <w:lang w:val="en-GB"/>
        </w:rPr>
        <w:t xml:space="preserve"> sewer </w:t>
      </w:r>
      <w:r w:rsidR="00731F0F" w:rsidRPr="00D43BDC">
        <w:rPr>
          <w:noProof w:val="0"/>
          <w:color w:val="000000"/>
          <w:lang w:val="en-GB"/>
        </w:rPr>
        <w:t>systems</w:t>
      </w:r>
      <w:r w:rsidRPr="00D43BDC">
        <w:rPr>
          <w:noProof w:val="0"/>
          <w:color w:val="000000"/>
          <w:lang w:val="en-GB"/>
        </w:rPr>
        <w:t xml:space="preserve">. Until 2017, it was generally assumed that any surface adjacent to a </w:t>
      </w:r>
      <w:r w:rsidR="00613942">
        <w:rPr>
          <w:noProof w:val="0"/>
          <w:color w:val="000000"/>
          <w:lang w:val="en-GB"/>
        </w:rPr>
        <w:t xml:space="preserve">separate </w:t>
      </w:r>
      <w:r w:rsidRPr="00D43BDC">
        <w:rPr>
          <w:noProof w:val="0"/>
          <w:color w:val="000000"/>
          <w:lang w:val="en-GB"/>
        </w:rPr>
        <w:t>or combined sewer</w:t>
      </w:r>
      <w:r w:rsidR="00731F0F" w:rsidRPr="00D43BDC">
        <w:rPr>
          <w:noProof w:val="0"/>
          <w:color w:val="000000"/>
          <w:lang w:val="en-GB"/>
        </w:rPr>
        <w:t xml:space="preserve"> system</w:t>
      </w:r>
      <w:r w:rsidRPr="00D43BDC">
        <w:rPr>
          <w:noProof w:val="0"/>
          <w:color w:val="000000"/>
          <w:lang w:val="en-GB"/>
        </w:rPr>
        <w:t xml:space="preserve"> was also connected to it.</w:t>
      </w:r>
      <w:r w:rsidR="00731F0F" w:rsidRPr="00D43BDC">
        <w:rPr>
          <w:noProof w:val="0"/>
          <w:color w:val="000000"/>
          <w:lang w:val="en-GB"/>
        </w:rPr>
        <w:t xml:space="preserve"> </w:t>
      </w:r>
      <w:r w:rsidRPr="00D43BDC">
        <w:rPr>
          <w:noProof w:val="0"/>
          <w:color w:val="000000"/>
          <w:lang w:val="en-GB"/>
        </w:rPr>
        <w:t xml:space="preserve">In 2022, for the first time, </w:t>
      </w:r>
      <w:r w:rsidR="00731F0F" w:rsidRPr="00D43BDC">
        <w:rPr>
          <w:noProof w:val="0"/>
          <w:color w:val="000000"/>
          <w:lang w:val="en-GB"/>
        </w:rPr>
        <w:t xml:space="preserve">data on </w:t>
      </w:r>
      <w:r w:rsidRPr="00D43BDC">
        <w:rPr>
          <w:noProof w:val="0"/>
          <w:color w:val="000000"/>
          <w:lang w:val="en-GB"/>
        </w:rPr>
        <w:t>individual connection points w</w:t>
      </w:r>
      <w:r w:rsidR="00731F0F" w:rsidRPr="00D43BDC">
        <w:rPr>
          <w:noProof w:val="0"/>
          <w:color w:val="000000"/>
          <w:lang w:val="en-GB"/>
        </w:rPr>
        <w:t>as</w:t>
      </w:r>
      <w:r w:rsidRPr="00D43BDC">
        <w:rPr>
          <w:noProof w:val="0"/>
          <w:color w:val="000000"/>
          <w:lang w:val="en-GB"/>
        </w:rPr>
        <w:t xml:space="preserve"> available for each block </w:t>
      </w:r>
      <w:r w:rsidR="000A64B4" w:rsidRPr="00D43BDC">
        <w:rPr>
          <w:noProof w:val="0"/>
          <w:color w:val="000000"/>
          <w:lang w:val="en-GB"/>
        </w:rPr>
        <w:t>(</w:t>
      </w:r>
      <w:r w:rsidRPr="00D43BDC">
        <w:rPr>
          <w:noProof w:val="0"/>
          <w:color w:val="000000"/>
          <w:lang w:val="en-GB"/>
        </w:rPr>
        <w:t>segment</w:t>
      </w:r>
      <w:r w:rsidR="000A64B4" w:rsidRPr="00D43BDC">
        <w:rPr>
          <w:noProof w:val="0"/>
          <w:color w:val="000000"/>
          <w:lang w:val="en-GB"/>
        </w:rPr>
        <w:t>)</w:t>
      </w:r>
      <w:r w:rsidRPr="00D43BDC">
        <w:rPr>
          <w:noProof w:val="0"/>
          <w:color w:val="000000"/>
          <w:lang w:val="en-GB"/>
        </w:rPr>
        <w:t xml:space="preserve"> area. Road areas could also be linked directly to specific </w:t>
      </w:r>
      <w:r w:rsidR="00731F0F" w:rsidRPr="00D43BDC">
        <w:rPr>
          <w:noProof w:val="0"/>
          <w:color w:val="000000"/>
          <w:lang w:val="en-GB"/>
        </w:rPr>
        <w:t>rainwater drainage</w:t>
      </w:r>
      <w:r w:rsidRPr="00D43BDC">
        <w:rPr>
          <w:noProof w:val="0"/>
          <w:color w:val="000000"/>
          <w:lang w:val="en-GB"/>
        </w:rPr>
        <w:t xml:space="preserve"> connections (BWB 2022).</w:t>
      </w:r>
      <w:r w:rsidR="00731F0F" w:rsidRPr="00D43BDC">
        <w:rPr>
          <w:noProof w:val="0"/>
          <w:color w:val="000000"/>
          <w:lang w:val="en-GB"/>
        </w:rPr>
        <w:t xml:space="preserve"> </w:t>
      </w:r>
      <w:r w:rsidRPr="00D43BDC">
        <w:rPr>
          <w:noProof w:val="0"/>
          <w:color w:val="000000"/>
          <w:lang w:val="en-GB"/>
        </w:rPr>
        <w:t xml:space="preserve">Instead of assigning connections by land-use category (for example, </w:t>
      </w:r>
      <w:r w:rsidR="007A1626" w:rsidRPr="00D43BDC">
        <w:rPr>
          <w:noProof w:val="0"/>
          <w:color w:val="000000"/>
          <w:lang w:val="en-GB"/>
        </w:rPr>
        <w:t xml:space="preserve">it was </w:t>
      </w:r>
      <w:r w:rsidRPr="00D43BDC">
        <w:rPr>
          <w:noProof w:val="0"/>
          <w:color w:val="000000"/>
          <w:lang w:val="en-GB"/>
        </w:rPr>
        <w:t>assum</w:t>
      </w:r>
      <w:r w:rsidR="007A1626" w:rsidRPr="00D43BDC">
        <w:rPr>
          <w:noProof w:val="0"/>
          <w:color w:val="000000"/>
          <w:lang w:val="en-GB"/>
        </w:rPr>
        <w:t>ed</w:t>
      </w:r>
      <w:r w:rsidRPr="00D43BDC">
        <w:rPr>
          <w:noProof w:val="0"/>
          <w:color w:val="000000"/>
          <w:lang w:val="en-GB"/>
        </w:rPr>
        <w:t xml:space="preserve"> that all parks were unconnected</w:t>
      </w:r>
      <w:r w:rsidR="000C1FBF" w:rsidRPr="00D43BDC">
        <w:rPr>
          <w:noProof w:val="0"/>
          <w:color w:val="000000"/>
          <w:lang w:val="en-GB"/>
        </w:rPr>
        <w:t xml:space="preserve"> until 2017</w:t>
      </w:r>
      <w:r w:rsidRPr="00D43BDC">
        <w:rPr>
          <w:noProof w:val="0"/>
          <w:color w:val="000000"/>
          <w:lang w:val="en-GB"/>
        </w:rPr>
        <w:t xml:space="preserve">), each </w:t>
      </w:r>
      <w:r w:rsidR="007A1626" w:rsidRPr="00D43BDC">
        <w:rPr>
          <w:noProof w:val="0"/>
          <w:color w:val="000000"/>
          <w:lang w:val="en-GB"/>
        </w:rPr>
        <w:t>area</w:t>
      </w:r>
      <w:r w:rsidRPr="00D43BDC">
        <w:rPr>
          <w:noProof w:val="0"/>
          <w:color w:val="000000"/>
          <w:lang w:val="en-GB"/>
        </w:rPr>
        <w:t xml:space="preserve"> was now classified individually across the entire </w:t>
      </w:r>
      <w:r w:rsidR="007A1626" w:rsidRPr="00D43BDC">
        <w:rPr>
          <w:noProof w:val="0"/>
          <w:color w:val="000000"/>
          <w:lang w:val="en-GB"/>
        </w:rPr>
        <w:t>city.</w:t>
      </w:r>
    </w:p>
    <w:p w14:paraId="2EB4633D" w14:textId="6219FBCB" w:rsidR="00933895" w:rsidRPr="00D43BDC" w:rsidRDefault="00933895" w:rsidP="00933895">
      <w:pPr>
        <w:pStyle w:val="Normal"/>
        <w:spacing w:line="240" w:lineRule="atLeast"/>
        <w:ind w:left="720"/>
        <w:jc w:val="both"/>
        <w:rPr>
          <w:noProof w:val="0"/>
          <w:color w:val="000000"/>
          <w:lang w:val="en-GB"/>
        </w:rPr>
      </w:pPr>
      <w:r w:rsidRPr="00D43BDC">
        <w:rPr>
          <w:noProof w:val="0"/>
          <w:color w:val="000000"/>
          <w:lang w:val="en-GB"/>
        </w:rPr>
        <w:t xml:space="preserve">This change mainly affected surface runoff </w:t>
      </w:r>
      <w:r w:rsidR="007A1626" w:rsidRPr="00D43BDC">
        <w:rPr>
          <w:noProof w:val="0"/>
          <w:color w:val="000000"/>
          <w:lang w:val="en-GB"/>
        </w:rPr>
        <w:t>and infiltration on the outskirts</w:t>
      </w:r>
      <w:r w:rsidR="000C1FBF" w:rsidRPr="00D43BDC">
        <w:rPr>
          <w:noProof w:val="0"/>
          <w:color w:val="000000"/>
          <w:lang w:val="en-GB"/>
        </w:rPr>
        <w:t xml:space="preserve"> of the city</w:t>
      </w:r>
      <w:r w:rsidRPr="00D43BDC">
        <w:rPr>
          <w:noProof w:val="0"/>
          <w:color w:val="000000"/>
          <w:lang w:val="en-GB"/>
        </w:rPr>
        <w:t xml:space="preserve">. </w:t>
      </w:r>
      <w:r w:rsidR="006029B0" w:rsidRPr="00D43BDC">
        <w:rPr>
          <w:noProof w:val="0"/>
          <w:color w:val="000000"/>
          <w:lang w:val="en-GB"/>
        </w:rPr>
        <w:t xml:space="preserve">Here, it is often the case that </w:t>
      </w:r>
      <w:r w:rsidRPr="00D43BDC">
        <w:rPr>
          <w:noProof w:val="0"/>
          <w:color w:val="000000"/>
          <w:lang w:val="en-GB"/>
        </w:rPr>
        <w:t>only road</w:t>
      </w:r>
      <w:r w:rsidR="007A1626" w:rsidRPr="00D43BDC">
        <w:rPr>
          <w:noProof w:val="0"/>
          <w:color w:val="000000"/>
          <w:lang w:val="en-GB"/>
        </w:rPr>
        <w:t xml:space="preserve"> area</w:t>
      </w:r>
      <w:r w:rsidRPr="00D43BDC">
        <w:rPr>
          <w:noProof w:val="0"/>
          <w:color w:val="000000"/>
          <w:lang w:val="en-GB"/>
        </w:rPr>
        <w:t>s</w:t>
      </w:r>
      <w:r w:rsidR="007A1626" w:rsidRPr="00D43BDC">
        <w:rPr>
          <w:noProof w:val="0"/>
          <w:color w:val="000000"/>
          <w:lang w:val="en-GB"/>
        </w:rPr>
        <w:t xml:space="preserve">, but </w:t>
      </w:r>
      <w:r w:rsidRPr="00D43BDC">
        <w:rPr>
          <w:noProof w:val="0"/>
          <w:color w:val="000000"/>
          <w:lang w:val="en-GB"/>
        </w:rPr>
        <w:t xml:space="preserve">not block </w:t>
      </w:r>
      <w:r w:rsidR="007A1626" w:rsidRPr="00D43BDC">
        <w:rPr>
          <w:noProof w:val="0"/>
          <w:color w:val="000000"/>
          <w:lang w:val="en-GB"/>
        </w:rPr>
        <w:t xml:space="preserve">(segment) </w:t>
      </w:r>
      <w:r w:rsidRPr="00D43BDC">
        <w:rPr>
          <w:noProof w:val="0"/>
          <w:color w:val="000000"/>
          <w:lang w:val="en-GB"/>
        </w:rPr>
        <w:t>areas</w:t>
      </w:r>
      <w:r w:rsidR="007A1626" w:rsidRPr="00D43BDC">
        <w:rPr>
          <w:noProof w:val="0"/>
          <w:color w:val="000000"/>
          <w:lang w:val="en-GB"/>
        </w:rPr>
        <w:t xml:space="preserve">, </w:t>
      </w:r>
      <w:r w:rsidRPr="00D43BDC">
        <w:rPr>
          <w:noProof w:val="0"/>
          <w:color w:val="000000"/>
          <w:lang w:val="en-GB"/>
        </w:rPr>
        <w:t xml:space="preserve">are connected to the </w:t>
      </w:r>
      <w:r w:rsidR="00613942">
        <w:rPr>
          <w:noProof w:val="0"/>
          <w:color w:val="000000"/>
          <w:lang w:val="en-GB"/>
        </w:rPr>
        <w:t>sewer</w:t>
      </w:r>
      <w:r w:rsidRPr="00D43BDC">
        <w:rPr>
          <w:noProof w:val="0"/>
          <w:color w:val="000000"/>
          <w:lang w:val="en-GB"/>
        </w:rPr>
        <w:t xml:space="preserve"> system</w:t>
      </w:r>
      <w:r w:rsidR="006029B0" w:rsidRPr="00D43BDC">
        <w:rPr>
          <w:noProof w:val="0"/>
          <w:color w:val="000000"/>
          <w:lang w:val="en-GB"/>
        </w:rPr>
        <w:t>. Consequently,</w:t>
      </w:r>
      <w:r w:rsidRPr="00D43BDC">
        <w:rPr>
          <w:noProof w:val="0"/>
          <w:color w:val="000000"/>
          <w:lang w:val="en-GB"/>
        </w:rPr>
        <w:t xml:space="preserve"> the 2022 dataset reflects </w:t>
      </w:r>
      <w:r w:rsidR="00320A65" w:rsidRPr="00D43BDC">
        <w:rPr>
          <w:noProof w:val="0"/>
          <w:color w:val="000000"/>
          <w:lang w:val="en-GB"/>
        </w:rPr>
        <w:t>actual</w:t>
      </w:r>
      <w:r w:rsidRPr="00D43BDC">
        <w:rPr>
          <w:noProof w:val="0"/>
          <w:color w:val="000000"/>
          <w:lang w:val="en-GB"/>
        </w:rPr>
        <w:t xml:space="preserve"> conditions much more accurately than </w:t>
      </w:r>
      <w:r w:rsidR="00391B6F" w:rsidRPr="00D43BDC">
        <w:rPr>
          <w:noProof w:val="0"/>
          <w:color w:val="000000"/>
          <w:lang w:val="en-GB"/>
        </w:rPr>
        <w:t xml:space="preserve">the 2017 </w:t>
      </w:r>
      <w:r w:rsidR="000C1FBF" w:rsidRPr="00D43BDC">
        <w:rPr>
          <w:noProof w:val="0"/>
          <w:color w:val="000000"/>
          <w:lang w:val="en-GB"/>
        </w:rPr>
        <w:t>version</w:t>
      </w:r>
      <w:r w:rsidRPr="00D43BDC">
        <w:rPr>
          <w:noProof w:val="0"/>
          <w:color w:val="000000"/>
          <w:lang w:val="en-GB"/>
        </w:rPr>
        <w:t>.</w:t>
      </w:r>
    </w:p>
    <w:p w14:paraId="0FA0CC11" w14:textId="201BF22C" w:rsidR="0030221C" w:rsidRPr="00D43BDC" w:rsidRDefault="00933895" w:rsidP="00262C92">
      <w:pPr>
        <w:pStyle w:val="Normal"/>
        <w:spacing w:line="240" w:lineRule="atLeast"/>
        <w:ind w:left="720"/>
        <w:jc w:val="both"/>
        <w:rPr>
          <w:noProof w:val="0"/>
          <w:color w:val="000000"/>
          <w:lang w:val="en-GB"/>
        </w:rPr>
      </w:pPr>
      <w:r w:rsidRPr="00D43BDC">
        <w:rPr>
          <w:noProof w:val="0"/>
          <w:color w:val="000000"/>
          <w:lang w:val="en-GB"/>
        </w:rPr>
        <w:t>A</w:t>
      </w:r>
      <w:r w:rsidR="007B5E1E" w:rsidRPr="00D43BDC">
        <w:rPr>
          <w:noProof w:val="0"/>
          <w:color w:val="000000"/>
          <w:lang w:val="en-GB"/>
        </w:rPr>
        <w:t xml:space="preserve">s a side-effect, a </w:t>
      </w:r>
      <w:r w:rsidRPr="00D43BDC">
        <w:rPr>
          <w:noProof w:val="0"/>
          <w:color w:val="000000"/>
          <w:lang w:val="en-GB"/>
        </w:rPr>
        <w:t xml:space="preserve">small number of road sections (around 30) in the city centre </w:t>
      </w:r>
      <w:r w:rsidR="007B5E1E" w:rsidRPr="00D43BDC">
        <w:rPr>
          <w:noProof w:val="0"/>
          <w:color w:val="000000"/>
          <w:lang w:val="en-GB"/>
        </w:rPr>
        <w:t>now appear as outliers</w:t>
      </w:r>
      <w:r w:rsidRPr="00D43BDC">
        <w:rPr>
          <w:noProof w:val="0"/>
          <w:color w:val="000000"/>
          <w:lang w:val="en-GB"/>
        </w:rPr>
        <w:t xml:space="preserve"> in the </w:t>
      </w:r>
      <w:r w:rsidR="007B5E1E" w:rsidRPr="00D43BDC">
        <w:rPr>
          <w:noProof w:val="0"/>
          <w:color w:val="000000"/>
          <w:lang w:val="en-GB"/>
        </w:rPr>
        <w:t xml:space="preserve">2022 </w:t>
      </w:r>
      <w:r w:rsidRPr="00D43BDC">
        <w:rPr>
          <w:noProof w:val="0"/>
          <w:color w:val="000000"/>
          <w:lang w:val="en-GB"/>
        </w:rPr>
        <w:t xml:space="preserve">infiltration map. These areas (for example, ID 0000000001000806 on Taubenstraße near Gendarmenmarkt) are listed as unconnected to the </w:t>
      </w:r>
      <w:r w:rsidR="00613942">
        <w:rPr>
          <w:noProof w:val="0"/>
          <w:color w:val="000000"/>
          <w:lang w:val="en-GB"/>
        </w:rPr>
        <w:t>sewer</w:t>
      </w:r>
      <w:r w:rsidR="001D5851" w:rsidRPr="00D43BDC">
        <w:rPr>
          <w:noProof w:val="0"/>
          <w:color w:val="000000"/>
          <w:lang w:val="en-GB"/>
        </w:rPr>
        <w:t xml:space="preserve"> </w:t>
      </w:r>
      <w:r w:rsidR="007B5E1E" w:rsidRPr="00D43BDC">
        <w:rPr>
          <w:noProof w:val="0"/>
          <w:color w:val="000000"/>
          <w:lang w:val="en-GB"/>
        </w:rPr>
        <w:t>system</w:t>
      </w:r>
      <w:r w:rsidR="007B6A42">
        <w:rPr>
          <w:noProof w:val="0"/>
          <w:color w:val="000000"/>
          <w:lang w:val="en-GB"/>
        </w:rPr>
        <w:t>,</w:t>
      </w:r>
      <w:r w:rsidR="007B5E1E" w:rsidRPr="00D43BDC">
        <w:rPr>
          <w:noProof w:val="0"/>
          <w:color w:val="000000"/>
          <w:lang w:val="en-GB"/>
        </w:rPr>
        <w:t xml:space="preserve"> despite being </w:t>
      </w:r>
      <w:r w:rsidR="001D5851" w:rsidRPr="00D43BDC">
        <w:rPr>
          <w:noProof w:val="0"/>
          <w:color w:val="000000"/>
          <w:lang w:val="en-GB"/>
        </w:rPr>
        <w:t>highly impervious</w:t>
      </w:r>
      <w:r w:rsidRPr="00D43BDC">
        <w:rPr>
          <w:noProof w:val="0"/>
          <w:color w:val="000000"/>
          <w:lang w:val="en-GB"/>
        </w:rPr>
        <w:t xml:space="preserve">  (100</w:t>
      </w:r>
      <w:r w:rsidR="0021774B" w:rsidRPr="00D43BDC">
        <w:rPr>
          <w:noProof w:val="0"/>
          <w:color w:val="000000"/>
          <w:lang w:val="en-GB"/>
        </w:rPr>
        <w:t xml:space="preserve"> </w:t>
      </w:r>
      <w:r w:rsidRPr="00D43BDC">
        <w:rPr>
          <w:noProof w:val="0"/>
          <w:color w:val="000000"/>
          <w:lang w:val="en-GB"/>
        </w:rPr>
        <w:t>% in this example).</w:t>
      </w:r>
      <w:r w:rsidR="00FC0543" w:rsidRPr="00D43BDC">
        <w:rPr>
          <w:noProof w:val="0"/>
          <w:color w:val="000000"/>
          <w:lang w:val="en-GB"/>
        </w:rPr>
        <w:t xml:space="preserve"> </w:t>
      </w:r>
      <w:r w:rsidRPr="00D43BDC">
        <w:rPr>
          <w:noProof w:val="0"/>
          <w:color w:val="000000"/>
          <w:lang w:val="en-GB"/>
        </w:rPr>
        <w:t xml:space="preserve">As a result, the ABIMO model calculates infiltration only, </w:t>
      </w:r>
      <w:r w:rsidR="00FC0543" w:rsidRPr="00D43BDC">
        <w:rPr>
          <w:noProof w:val="0"/>
          <w:color w:val="000000"/>
          <w:lang w:val="en-GB"/>
        </w:rPr>
        <w:t>disregarding</w:t>
      </w:r>
      <w:r w:rsidRPr="00D43BDC">
        <w:rPr>
          <w:noProof w:val="0"/>
          <w:color w:val="000000"/>
          <w:lang w:val="en-GB"/>
        </w:rPr>
        <w:t xml:space="preserve"> surface runoff</w:t>
      </w:r>
      <w:r w:rsidR="007B5E1E" w:rsidRPr="00D43BDC">
        <w:rPr>
          <w:noProof w:val="0"/>
          <w:color w:val="000000"/>
          <w:lang w:val="en-GB"/>
        </w:rPr>
        <w:t>. This</w:t>
      </w:r>
      <w:r w:rsidRPr="00D43BDC">
        <w:rPr>
          <w:noProof w:val="0"/>
          <w:color w:val="000000"/>
          <w:lang w:val="en-GB"/>
        </w:rPr>
        <w:t xml:space="preserve"> lead</w:t>
      </w:r>
      <w:r w:rsidR="007B5E1E" w:rsidRPr="00D43BDC">
        <w:rPr>
          <w:noProof w:val="0"/>
          <w:color w:val="000000"/>
          <w:lang w:val="en-GB"/>
        </w:rPr>
        <w:t>s</w:t>
      </w:r>
      <w:r w:rsidRPr="00D43BDC">
        <w:rPr>
          <w:noProof w:val="0"/>
          <w:color w:val="000000"/>
          <w:lang w:val="en-GB"/>
        </w:rPr>
        <w:t xml:space="preserve"> to unrealistically high infiltration rates of </w:t>
      </w:r>
      <w:r w:rsidR="000C1FBF" w:rsidRPr="00D43BDC">
        <w:rPr>
          <w:noProof w:val="0"/>
          <w:color w:val="000000"/>
          <w:lang w:val="en-GB"/>
        </w:rPr>
        <w:t>more than</w:t>
      </w:r>
      <w:r w:rsidRPr="00D43BDC">
        <w:rPr>
          <w:noProof w:val="0"/>
          <w:color w:val="000000"/>
          <w:lang w:val="en-GB"/>
        </w:rPr>
        <w:t xml:space="preserve"> 450 </w:t>
      </w:r>
      <w:r w:rsidR="007B5E1E" w:rsidRPr="00D43BDC">
        <w:rPr>
          <w:noProof w:val="0"/>
          <w:color w:val="000000"/>
          <w:lang w:val="en-GB"/>
        </w:rPr>
        <w:t>millimetres</w:t>
      </w:r>
      <w:r w:rsidRPr="00D43BDC">
        <w:rPr>
          <w:noProof w:val="0"/>
          <w:color w:val="000000"/>
          <w:lang w:val="en-GB"/>
        </w:rPr>
        <w:t>. These figures are not realistic and should be corrected in future, either in the source data or within the ABIMO model itself.</w:t>
      </w:r>
    </w:p>
    <w:p w14:paraId="05203A19" w14:textId="4F16C411" w:rsidR="00933895" w:rsidRPr="00D43BDC" w:rsidRDefault="00933895" w:rsidP="00262C92">
      <w:pPr>
        <w:pStyle w:val="Normal"/>
        <w:numPr>
          <w:ilvl w:val="0"/>
          <w:numId w:val="16"/>
        </w:numPr>
        <w:spacing w:line="240" w:lineRule="atLeast"/>
        <w:jc w:val="both"/>
        <w:rPr>
          <w:noProof w:val="0"/>
          <w:color w:val="000000"/>
          <w:lang w:val="en-GB"/>
        </w:rPr>
      </w:pPr>
      <w:r w:rsidRPr="00D43BDC">
        <w:rPr>
          <w:noProof w:val="0"/>
          <w:color w:val="000000"/>
          <w:lang w:val="en-GB"/>
        </w:rPr>
        <w:t xml:space="preserve">The 2022 model </w:t>
      </w:r>
      <w:r w:rsidR="00FC0543" w:rsidRPr="00D43BDC">
        <w:rPr>
          <w:noProof w:val="0"/>
          <w:color w:val="000000"/>
          <w:lang w:val="en-GB"/>
        </w:rPr>
        <w:t>referred to the</w:t>
      </w:r>
      <w:r w:rsidRPr="00D43BDC">
        <w:rPr>
          <w:noProof w:val="0"/>
          <w:color w:val="000000"/>
          <w:lang w:val="en-GB"/>
        </w:rPr>
        <w:t xml:space="preserve"> </w:t>
      </w:r>
      <w:r w:rsidR="00933D3D" w:rsidRPr="00D43BDC">
        <w:rPr>
          <w:noProof w:val="0"/>
          <w:color w:val="000000"/>
          <w:lang w:val="en-GB"/>
        </w:rPr>
        <w:t>Green Volume Number</w:t>
      </w:r>
      <w:r w:rsidR="00FC0543" w:rsidRPr="00D43BDC">
        <w:rPr>
          <w:noProof w:val="0"/>
          <w:color w:val="000000"/>
          <w:lang w:val="en-GB"/>
        </w:rPr>
        <w:t xml:space="preserve"> (GVZ) </w:t>
      </w:r>
      <w:r w:rsidRPr="00D43BDC">
        <w:rPr>
          <w:noProof w:val="0"/>
          <w:color w:val="000000"/>
          <w:lang w:val="en-GB"/>
        </w:rPr>
        <w:t xml:space="preserve">for each block </w:t>
      </w:r>
      <w:r w:rsidR="00FC0543" w:rsidRPr="00D43BDC">
        <w:rPr>
          <w:noProof w:val="0"/>
          <w:color w:val="000000"/>
          <w:lang w:val="en-GB"/>
        </w:rPr>
        <w:t xml:space="preserve">(segment) </w:t>
      </w:r>
      <w:r w:rsidRPr="00D43BDC">
        <w:rPr>
          <w:noProof w:val="0"/>
          <w:color w:val="000000"/>
          <w:lang w:val="en-GB"/>
        </w:rPr>
        <w:t>and road area, r</w:t>
      </w:r>
      <w:r w:rsidR="00FC0543" w:rsidRPr="00D43BDC">
        <w:rPr>
          <w:noProof w:val="0"/>
          <w:color w:val="000000"/>
          <w:lang w:val="en-GB"/>
        </w:rPr>
        <w:t>ather than</w:t>
      </w:r>
      <w:r w:rsidRPr="00D43BDC">
        <w:rPr>
          <w:noProof w:val="0"/>
          <w:color w:val="000000"/>
          <w:lang w:val="en-GB"/>
        </w:rPr>
        <w:t xml:space="preserve"> the previous</w:t>
      </w:r>
      <w:r w:rsidR="00FC0543" w:rsidRPr="00D43BDC">
        <w:rPr>
          <w:noProof w:val="0"/>
          <w:color w:val="000000"/>
          <w:lang w:val="en-GB"/>
        </w:rPr>
        <w:t>ly used</w:t>
      </w:r>
      <w:r w:rsidRPr="00D43BDC">
        <w:rPr>
          <w:noProof w:val="0"/>
          <w:color w:val="000000"/>
          <w:lang w:val="en-GB"/>
        </w:rPr>
        <w:t xml:space="preserve"> </w:t>
      </w:r>
      <w:r w:rsidR="000C1FBF" w:rsidRPr="00D43BDC">
        <w:rPr>
          <w:noProof w:val="0"/>
          <w:color w:val="000000"/>
          <w:lang w:val="en-GB"/>
        </w:rPr>
        <w:t xml:space="preserve">standard </w:t>
      </w:r>
      <w:r w:rsidRPr="00D43BDC">
        <w:rPr>
          <w:noProof w:val="0"/>
          <w:color w:val="000000"/>
          <w:lang w:val="en-GB"/>
        </w:rPr>
        <w:t xml:space="preserve">evapotranspiration </w:t>
      </w:r>
      <w:r w:rsidR="000C1FBF" w:rsidRPr="00D43BDC">
        <w:rPr>
          <w:noProof w:val="0"/>
          <w:color w:val="000000"/>
          <w:lang w:val="en-GB"/>
        </w:rPr>
        <w:t xml:space="preserve">rate assigned </w:t>
      </w:r>
      <w:r w:rsidRPr="00D43BDC">
        <w:rPr>
          <w:noProof w:val="0"/>
          <w:color w:val="000000"/>
          <w:lang w:val="en-GB"/>
        </w:rPr>
        <w:t xml:space="preserve">by land use. This has led to </w:t>
      </w:r>
      <w:r w:rsidR="00606633" w:rsidRPr="00D43BDC">
        <w:rPr>
          <w:noProof w:val="0"/>
          <w:color w:val="000000"/>
          <w:lang w:val="en-GB"/>
        </w:rPr>
        <w:t>major</w:t>
      </w:r>
      <w:r w:rsidRPr="00D43BDC">
        <w:rPr>
          <w:noProof w:val="0"/>
          <w:color w:val="000000"/>
          <w:lang w:val="en-GB"/>
        </w:rPr>
        <w:t xml:space="preserve"> differences compared with 2017, particularly in parks.</w:t>
      </w:r>
    </w:p>
    <w:p w14:paraId="40617B1E" w14:textId="20304763" w:rsidR="00933895" w:rsidRPr="00D43BDC" w:rsidRDefault="00933895" w:rsidP="00933895">
      <w:pPr>
        <w:pStyle w:val="Normal"/>
        <w:spacing w:line="240" w:lineRule="atLeast"/>
        <w:ind w:left="720"/>
        <w:jc w:val="both"/>
        <w:rPr>
          <w:noProof w:val="0"/>
          <w:color w:val="000000"/>
          <w:lang w:val="en-GB"/>
        </w:rPr>
      </w:pPr>
      <w:r w:rsidRPr="00D43BDC">
        <w:rPr>
          <w:noProof w:val="0"/>
          <w:color w:val="000000"/>
          <w:lang w:val="en-GB"/>
        </w:rPr>
        <w:t xml:space="preserve">The contrast is especially evident in large green spaces: the Großer Tiergarten now shows evapotranspiration levels of over 500 </w:t>
      </w:r>
      <w:r w:rsidR="00F619CE" w:rsidRPr="00D43BDC">
        <w:rPr>
          <w:noProof w:val="0"/>
          <w:color w:val="000000"/>
          <w:lang w:val="en-GB"/>
        </w:rPr>
        <w:t>millimetres</w:t>
      </w:r>
      <w:r w:rsidRPr="00D43BDC">
        <w:rPr>
          <w:noProof w:val="0"/>
          <w:color w:val="000000"/>
          <w:lang w:val="en-GB"/>
        </w:rPr>
        <w:t xml:space="preserve">, while the green areas at Tempelhofer Feld </w:t>
      </w:r>
      <w:r w:rsidR="000C1FBF" w:rsidRPr="00D43BDC">
        <w:rPr>
          <w:noProof w:val="0"/>
          <w:color w:val="000000"/>
          <w:lang w:val="en-GB"/>
        </w:rPr>
        <w:t>display rates</w:t>
      </w:r>
      <w:r w:rsidR="00FC0543" w:rsidRPr="00D43BDC">
        <w:rPr>
          <w:noProof w:val="0"/>
          <w:color w:val="000000"/>
          <w:lang w:val="en-GB"/>
        </w:rPr>
        <w:t xml:space="preserve"> around</w:t>
      </w:r>
      <w:r w:rsidRPr="00D43BDC">
        <w:rPr>
          <w:noProof w:val="0"/>
          <w:color w:val="000000"/>
          <w:lang w:val="en-GB"/>
        </w:rPr>
        <w:t xml:space="preserve"> 370 </w:t>
      </w:r>
      <w:r w:rsidR="00F619CE" w:rsidRPr="00D43BDC">
        <w:rPr>
          <w:noProof w:val="0"/>
          <w:color w:val="000000"/>
          <w:lang w:val="en-GB"/>
        </w:rPr>
        <w:t>millimetres</w:t>
      </w:r>
      <w:r w:rsidRPr="00D43BDC">
        <w:rPr>
          <w:noProof w:val="0"/>
          <w:color w:val="000000"/>
          <w:lang w:val="en-GB"/>
        </w:rPr>
        <w:t>.</w:t>
      </w:r>
    </w:p>
    <w:p w14:paraId="7FF3AD91" w14:textId="01579E95" w:rsidR="0030221C" w:rsidRPr="00D43BDC" w:rsidRDefault="00FC0543" w:rsidP="00262C92">
      <w:pPr>
        <w:pStyle w:val="Normal"/>
        <w:spacing w:line="240" w:lineRule="atLeast"/>
        <w:ind w:left="720"/>
        <w:jc w:val="both"/>
        <w:rPr>
          <w:noProof w:val="0"/>
          <w:color w:val="000000"/>
          <w:lang w:val="en-GB"/>
        </w:rPr>
      </w:pPr>
      <w:r w:rsidRPr="00D43BDC">
        <w:rPr>
          <w:noProof w:val="0"/>
          <w:color w:val="000000"/>
          <w:lang w:val="en-GB"/>
        </w:rPr>
        <w:t>Therefore, u</w:t>
      </w:r>
      <w:r w:rsidR="00933895" w:rsidRPr="00D43BDC">
        <w:rPr>
          <w:noProof w:val="0"/>
          <w:color w:val="000000"/>
          <w:lang w:val="en-GB"/>
        </w:rPr>
        <w:t xml:space="preserve">sing </w:t>
      </w:r>
      <w:r w:rsidRPr="00D43BDC">
        <w:rPr>
          <w:noProof w:val="0"/>
          <w:color w:val="000000"/>
          <w:lang w:val="en-GB"/>
        </w:rPr>
        <w:t>area</w:t>
      </w:r>
      <w:r w:rsidR="00933895" w:rsidRPr="00D43BDC">
        <w:rPr>
          <w:noProof w:val="0"/>
          <w:color w:val="000000"/>
          <w:lang w:val="en-GB"/>
        </w:rPr>
        <w:t xml:space="preserve">-specific vegetation data </w:t>
      </w:r>
      <w:r w:rsidRPr="00D43BDC">
        <w:rPr>
          <w:noProof w:val="0"/>
          <w:color w:val="000000"/>
          <w:lang w:val="en-GB"/>
        </w:rPr>
        <w:t xml:space="preserve">evidently </w:t>
      </w:r>
      <w:r w:rsidR="00933895" w:rsidRPr="00D43BDC">
        <w:rPr>
          <w:noProof w:val="0"/>
          <w:color w:val="000000"/>
          <w:lang w:val="en-GB"/>
        </w:rPr>
        <w:t>results in a more realistic representation of evapotranspiration in the ABIMO model</w:t>
      </w:r>
      <w:r w:rsidR="0030221C" w:rsidRPr="00D43BDC">
        <w:rPr>
          <w:noProof w:val="0"/>
          <w:color w:val="000000"/>
          <w:lang w:val="en-GB"/>
        </w:rPr>
        <w:t>.</w:t>
      </w:r>
      <w:r w:rsidR="002513C4" w:rsidRPr="00D43BDC">
        <w:rPr>
          <w:noProof w:val="0"/>
          <w:color w:val="000000"/>
          <w:lang w:val="en-GB"/>
        </w:rPr>
        <w:t xml:space="preserve"> </w:t>
      </w:r>
      <w:r w:rsidR="00933895" w:rsidRPr="00D43BDC">
        <w:rPr>
          <w:noProof w:val="0"/>
          <w:color w:val="000000"/>
          <w:lang w:val="en-GB"/>
        </w:rPr>
        <w:t xml:space="preserve">This has also led to </w:t>
      </w:r>
      <w:r w:rsidR="002513C4" w:rsidRPr="00D43BDC">
        <w:rPr>
          <w:noProof w:val="0"/>
          <w:color w:val="000000"/>
          <w:lang w:val="en-GB"/>
        </w:rPr>
        <w:t>considerable deviations</w:t>
      </w:r>
      <w:r w:rsidR="00933895" w:rsidRPr="00D43BDC">
        <w:rPr>
          <w:noProof w:val="0"/>
          <w:color w:val="000000"/>
          <w:lang w:val="en-GB"/>
        </w:rPr>
        <w:t xml:space="preserve"> for </w:t>
      </w:r>
      <w:r w:rsidR="002513C4" w:rsidRPr="00D43BDC">
        <w:rPr>
          <w:noProof w:val="0"/>
          <w:color w:val="000000"/>
          <w:lang w:val="en-GB"/>
        </w:rPr>
        <w:t>farmland</w:t>
      </w:r>
      <w:r w:rsidR="00933895" w:rsidRPr="00D43BDC">
        <w:rPr>
          <w:noProof w:val="0"/>
          <w:color w:val="000000"/>
          <w:lang w:val="en-GB"/>
        </w:rPr>
        <w:t>, since</w:t>
      </w:r>
      <w:r w:rsidR="002513C4" w:rsidRPr="00D43BDC">
        <w:rPr>
          <w:noProof w:val="0"/>
          <w:color w:val="000000"/>
          <w:lang w:val="en-GB"/>
        </w:rPr>
        <w:t>, up until 2017, models</w:t>
      </w:r>
      <w:r w:rsidR="00933895" w:rsidRPr="00D43BDC">
        <w:rPr>
          <w:noProof w:val="0"/>
          <w:color w:val="000000"/>
          <w:lang w:val="en-GB"/>
        </w:rPr>
        <w:t xml:space="preserve"> relied on </w:t>
      </w:r>
      <w:r w:rsidR="002513C4" w:rsidRPr="00D43BDC">
        <w:rPr>
          <w:noProof w:val="0"/>
          <w:color w:val="000000"/>
          <w:lang w:val="en-GB"/>
        </w:rPr>
        <w:t>standard values</w:t>
      </w:r>
      <w:r w:rsidR="0030221C" w:rsidRPr="00D43BDC">
        <w:rPr>
          <w:noProof w:val="0"/>
          <w:color w:val="000000"/>
          <w:lang w:val="en-GB"/>
        </w:rPr>
        <w:t>.</w:t>
      </w:r>
    </w:p>
    <w:p w14:paraId="05BA1CBF" w14:textId="504AF791" w:rsidR="002513C4" w:rsidRPr="00D43BDC" w:rsidRDefault="002513C4" w:rsidP="00262C92">
      <w:pPr>
        <w:pStyle w:val="Normal"/>
        <w:numPr>
          <w:ilvl w:val="0"/>
          <w:numId w:val="16"/>
        </w:numPr>
        <w:spacing w:line="240" w:lineRule="atLeast"/>
        <w:jc w:val="both"/>
        <w:rPr>
          <w:noProof w:val="0"/>
          <w:color w:val="000000"/>
          <w:lang w:val="en-GB"/>
        </w:rPr>
      </w:pPr>
      <w:r w:rsidRPr="00D43BDC">
        <w:rPr>
          <w:noProof w:val="0"/>
          <w:color w:val="000000"/>
          <w:lang w:val="en-GB"/>
        </w:rPr>
        <w:t xml:space="preserve">New </w:t>
      </w:r>
      <w:r w:rsidR="007B6A42">
        <w:rPr>
          <w:noProof w:val="0"/>
          <w:color w:val="000000"/>
          <w:lang w:val="en-GB"/>
        </w:rPr>
        <w:t>specifications</w:t>
      </w:r>
      <w:r w:rsidRPr="00D43BDC">
        <w:rPr>
          <w:noProof w:val="0"/>
          <w:color w:val="000000"/>
          <w:lang w:val="en-GB"/>
        </w:rPr>
        <w:t xml:space="preserve"> for the Infiltration without Consideration for Impervious Soil Coverage Map:</w:t>
      </w:r>
    </w:p>
    <w:p w14:paraId="38E6DEBD" w14:textId="69C8A47B" w:rsidR="0030221C" w:rsidRPr="00D43BDC" w:rsidRDefault="00933895" w:rsidP="002513C4">
      <w:pPr>
        <w:pStyle w:val="Normal"/>
        <w:spacing w:after="120" w:line="240" w:lineRule="atLeast"/>
        <w:ind w:left="720"/>
        <w:jc w:val="both"/>
        <w:rPr>
          <w:noProof w:val="0"/>
          <w:color w:val="000000"/>
          <w:lang w:val="en-GB"/>
        </w:rPr>
      </w:pPr>
      <w:r w:rsidRPr="00D43BDC">
        <w:rPr>
          <w:noProof w:val="0"/>
          <w:color w:val="000000"/>
          <w:lang w:val="en-GB"/>
        </w:rPr>
        <w:lastRenderedPageBreak/>
        <w:t xml:space="preserve">For the reference scenario representing a natural water balance, the </w:t>
      </w:r>
      <w:r w:rsidR="00F619CE" w:rsidRPr="00D43BDC">
        <w:rPr>
          <w:noProof w:val="0"/>
          <w:color w:val="000000"/>
          <w:lang w:val="en-GB"/>
        </w:rPr>
        <w:t>imperviousness</w:t>
      </w:r>
      <w:r w:rsidRPr="00D43BDC">
        <w:rPr>
          <w:noProof w:val="0"/>
          <w:color w:val="000000"/>
          <w:lang w:val="en-GB"/>
        </w:rPr>
        <w:t xml:space="preserve"> was not only reduced to 0</w:t>
      </w:r>
      <w:r w:rsidR="0021774B" w:rsidRPr="00D43BDC">
        <w:rPr>
          <w:noProof w:val="0"/>
          <w:color w:val="000000"/>
          <w:lang w:val="en-GB"/>
        </w:rPr>
        <w:t xml:space="preserve"> </w:t>
      </w:r>
      <w:r w:rsidRPr="00D43BDC">
        <w:rPr>
          <w:noProof w:val="0"/>
          <w:color w:val="000000"/>
          <w:lang w:val="en-GB"/>
        </w:rPr>
        <w:t xml:space="preserve">% (as in 2017), but previously </w:t>
      </w:r>
      <w:r w:rsidR="002513C4" w:rsidRPr="00D43BDC">
        <w:rPr>
          <w:noProof w:val="0"/>
          <w:color w:val="000000"/>
          <w:lang w:val="en-GB"/>
        </w:rPr>
        <w:t>impervious</w:t>
      </w:r>
      <w:r w:rsidRPr="00D43BDC">
        <w:rPr>
          <w:noProof w:val="0"/>
          <w:color w:val="000000"/>
          <w:lang w:val="en-GB"/>
        </w:rPr>
        <w:t xml:space="preserve"> areas were now modelled as </w:t>
      </w:r>
      <w:r w:rsidR="002513C4" w:rsidRPr="00D43BDC">
        <w:rPr>
          <w:noProof w:val="0"/>
          <w:color w:val="000000"/>
          <w:lang w:val="en-GB"/>
        </w:rPr>
        <w:t xml:space="preserve">urban </w:t>
      </w:r>
      <w:r w:rsidRPr="00D43BDC">
        <w:rPr>
          <w:noProof w:val="0"/>
          <w:color w:val="000000"/>
          <w:lang w:val="en-GB"/>
        </w:rPr>
        <w:t>park</w:t>
      </w:r>
      <w:r w:rsidR="007B6A42">
        <w:rPr>
          <w:noProof w:val="0"/>
          <w:color w:val="000000"/>
          <w:lang w:val="en-GB"/>
        </w:rPr>
        <w:t xml:space="preserve"> areas wit</w:t>
      </w:r>
      <w:r w:rsidR="00F619CE" w:rsidRPr="00D43BDC">
        <w:rPr>
          <w:noProof w:val="0"/>
          <w:color w:val="000000"/>
          <w:lang w:val="en-GB"/>
        </w:rPr>
        <w:t>h</w:t>
      </w:r>
      <w:r w:rsidRPr="00D43BDC">
        <w:rPr>
          <w:noProof w:val="0"/>
          <w:color w:val="000000"/>
          <w:lang w:val="en-GB"/>
        </w:rPr>
        <w:t xml:space="preserve"> a mix of </w:t>
      </w:r>
      <w:r w:rsidR="002513C4" w:rsidRPr="00D43BDC">
        <w:rPr>
          <w:noProof w:val="0"/>
          <w:color w:val="000000"/>
          <w:lang w:val="en-GB"/>
        </w:rPr>
        <w:t>vegetated</w:t>
      </w:r>
      <w:r w:rsidRPr="00D43BDC">
        <w:rPr>
          <w:noProof w:val="0"/>
          <w:color w:val="000000"/>
          <w:lang w:val="en-GB"/>
        </w:rPr>
        <w:t xml:space="preserve"> and tree-covered surfaces (yield class = 50)</w:t>
      </w:r>
      <w:r w:rsidR="0030221C" w:rsidRPr="00D43BDC">
        <w:rPr>
          <w:noProof w:val="0"/>
          <w:color w:val="000000"/>
          <w:lang w:val="en-GB"/>
        </w:rPr>
        <w:t>.</w:t>
      </w:r>
    </w:p>
    <w:p w14:paraId="6ACDB9E1" w14:textId="77777777" w:rsidR="007B6A42" w:rsidRDefault="007B6A42">
      <w:pPr>
        <w:pStyle w:val="berschrift3"/>
      </w:pPr>
    </w:p>
    <w:p w14:paraId="7DF8E3BA" w14:textId="07E4AD01" w:rsidR="00CF0827" w:rsidRPr="00D43BDC" w:rsidRDefault="00CF0827" w:rsidP="00262C92">
      <w:pPr>
        <w:pStyle w:val="berschrift3"/>
      </w:pPr>
      <w:r w:rsidRPr="00D43BDC">
        <w:t>Map Description</w:t>
      </w:r>
    </w:p>
    <w:p w14:paraId="20377A81" w14:textId="6B462DE1" w:rsidR="001D4BBD" w:rsidRPr="00D43BDC" w:rsidRDefault="001D4BBD" w:rsidP="0030221C">
      <w:pPr>
        <w:pStyle w:val="Normal"/>
        <w:spacing w:after="120" w:line="240" w:lineRule="atLeast"/>
        <w:jc w:val="both"/>
        <w:rPr>
          <w:noProof w:val="0"/>
          <w:lang w:val="en-GB"/>
        </w:rPr>
      </w:pPr>
      <w:r w:rsidRPr="00D43BDC">
        <w:rPr>
          <w:noProof w:val="0"/>
          <w:color w:val="000000"/>
          <w:lang w:val="en-GB"/>
        </w:rPr>
        <w:t xml:space="preserve">The </w:t>
      </w:r>
      <w:r w:rsidRPr="00D43BDC">
        <w:rPr>
          <w:b/>
          <w:noProof w:val="0"/>
          <w:color w:val="000000"/>
          <w:lang w:val="en-GB"/>
        </w:rPr>
        <w:t>Total Runoff</w:t>
      </w:r>
      <w:r w:rsidRPr="00D43BDC">
        <w:rPr>
          <w:noProof w:val="0"/>
          <w:color w:val="000000"/>
          <w:lang w:val="en-GB"/>
        </w:rPr>
        <w:t xml:space="preserve"> </w:t>
      </w:r>
      <w:r w:rsidR="00631D13" w:rsidRPr="00D43BDC">
        <w:rPr>
          <w:noProof w:val="0"/>
          <w:color w:val="000000"/>
          <w:lang w:val="en-GB"/>
        </w:rPr>
        <w:t>Map (</w:t>
      </w:r>
      <w:r w:rsidRPr="00D43BDC">
        <w:rPr>
          <w:noProof w:val="0"/>
          <w:color w:val="000000"/>
          <w:lang w:val="en-GB"/>
        </w:rPr>
        <w:t xml:space="preserve">02.13.3) </w:t>
      </w:r>
      <w:r w:rsidRPr="00262C92">
        <w:rPr>
          <w:noProof w:val="0"/>
          <w:lang w:val="en-GB"/>
        </w:rPr>
        <w:t>shows that</w:t>
      </w:r>
      <w:r w:rsidR="00631D13" w:rsidRPr="00262C92">
        <w:rPr>
          <w:noProof w:val="0"/>
          <w:lang w:val="en-GB"/>
        </w:rPr>
        <w:t xml:space="preserve"> in</w:t>
      </w:r>
      <w:r w:rsidRPr="00262C92">
        <w:rPr>
          <w:noProof w:val="0"/>
          <w:lang w:val="en-GB"/>
        </w:rPr>
        <w:t xml:space="preserve"> the highly impervious inner-city areas (</w:t>
      </w:r>
      <w:r w:rsidR="000E5D87" w:rsidRPr="00262C92">
        <w:rPr>
          <w:noProof w:val="0"/>
          <w:lang w:val="en-GB"/>
        </w:rPr>
        <w:t>within</w:t>
      </w:r>
      <w:r w:rsidRPr="00262C92">
        <w:rPr>
          <w:noProof w:val="0"/>
          <w:lang w:val="en-GB"/>
        </w:rPr>
        <w:t xml:space="preserve"> the </w:t>
      </w:r>
      <w:r w:rsidR="000E5D87" w:rsidRPr="00262C92">
        <w:rPr>
          <w:noProof w:val="0"/>
          <w:lang w:val="en-GB"/>
        </w:rPr>
        <w:t>S-Bahn ring</w:t>
      </w:r>
      <w:r w:rsidRPr="00262C92">
        <w:rPr>
          <w:noProof w:val="0"/>
          <w:lang w:val="en-GB"/>
        </w:rPr>
        <w:t xml:space="preserve">) </w:t>
      </w:r>
      <w:r w:rsidR="000E5D87" w:rsidRPr="00262C92">
        <w:rPr>
          <w:noProof w:val="0"/>
          <w:lang w:val="en-GB"/>
        </w:rPr>
        <w:t>total runoff ranges between</w:t>
      </w:r>
      <w:r w:rsidRPr="00262C92">
        <w:rPr>
          <w:noProof w:val="0"/>
          <w:lang w:val="en-GB"/>
        </w:rPr>
        <w:t xml:space="preserve"> 350</w:t>
      </w:r>
      <w:r w:rsidR="000E5D87" w:rsidRPr="00262C92">
        <w:rPr>
          <w:noProof w:val="0"/>
          <w:lang w:val="en-GB"/>
        </w:rPr>
        <w:t xml:space="preserve"> and </w:t>
      </w:r>
      <w:r w:rsidRPr="00262C92">
        <w:rPr>
          <w:noProof w:val="0"/>
          <w:lang w:val="en-GB"/>
        </w:rPr>
        <w:t xml:space="preserve">450 </w:t>
      </w:r>
      <w:r w:rsidR="000E5D87" w:rsidRPr="00262C92">
        <w:rPr>
          <w:noProof w:val="0"/>
          <w:lang w:val="en-GB"/>
        </w:rPr>
        <w:t>millimetres per year.</w:t>
      </w:r>
      <w:r w:rsidRPr="00262C92">
        <w:rPr>
          <w:noProof w:val="0"/>
          <w:lang w:val="en-GB"/>
        </w:rPr>
        <w:t xml:space="preserve"> </w:t>
      </w:r>
      <w:r w:rsidR="000E5D87" w:rsidRPr="00262C92">
        <w:rPr>
          <w:noProof w:val="0"/>
          <w:lang w:val="en-GB"/>
        </w:rPr>
        <w:t>V</w:t>
      </w:r>
      <w:r w:rsidRPr="00262C92">
        <w:rPr>
          <w:noProof w:val="0"/>
          <w:lang w:val="en-GB"/>
        </w:rPr>
        <w:t>alues are even higher in the dense</w:t>
      </w:r>
      <w:r w:rsidR="0035261D" w:rsidRPr="00262C92">
        <w:rPr>
          <w:noProof w:val="0"/>
          <w:lang w:val="en-GB"/>
        </w:rPr>
        <w:t>ly built-up city</w:t>
      </w:r>
      <w:r w:rsidRPr="00262C92">
        <w:rPr>
          <w:noProof w:val="0"/>
          <w:lang w:val="en-GB"/>
        </w:rPr>
        <w:t xml:space="preserve"> centre and in some industrial areas. Here, only about 150 </w:t>
      </w:r>
      <w:r w:rsidR="0035261D" w:rsidRPr="00262C92">
        <w:rPr>
          <w:noProof w:val="0"/>
          <w:lang w:val="en-GB"/>
        </w:rPr>
        <w:t>millimetres per year evaporates</w:t>
      </w:r>
      <w:r w:rsidRPr="00262C92">
        <w:rPr>
          <w:noProof w:val="0"/>
          <w:lang w:val="en-GB"/>
        </w:rPr>
        <w:t xml:space="preserve"> (</w:t>
      </w:r>
      <w:r w:rsidR="0035261D" w:rsidRPr="00262C92">
        <w:rPr>
          <w:noProof w:val="0"/>
          <w:lang w:val="en-GB"/>
        </w:rPr>
        <w:t xml:space="preserve">see </w:t>
      </w:r>
      <w:r w:rsidRPr="00262C92">
        <w:rPr>
          <w:noProof w:val="0"/>
          <w:lang w:val="en-GB"/>
        </w:rPr>
        <w:t xml:space="preserve">Map 02.13.5), </w:t>
      </w:r>
      <w:r w:rsidR="0035261D" w:rsidRPr="00262C92">
        <w:rPr>
          <w:noProof w:val="0"/>
          <w:lang w:val="en-GB"/>
        </w:rPr>
        <w:t>based on</w:t>
      </w:r>
      <w:r w:rsidRPr="00262C92">
        <w:rPr>
          <w:noProof w:val="0"/>
          <w:lang w:val="en-GB"/>
        </w:rPr>
        <w:t xml:space="preserve"> precipitation </w:t>
      </w:r>
      <w:r w:rsidR="0035261D" w:rsidRPr="00262C92">
        <w:rPr>
          <w:noProof w:val="0"/>
          <w:lang w:val="en-GB"/>
        </w:rPr>
        <w:t>readings taken at a height of one metre</w:t>
      </w:r>
      <w:r w:rsidRPr="00262C92">
        <w:rPr>
          <w:noProof w:val="0"/>
          <w:lang w:val="en-GB"/>
        </w:rPr>
        <w:t xml:space="preserve">, which are </w:t>
      </w:r>
      <w:r w:rsidR="0035261D" w:rsidRPr="00262C92">
        <w:rPr>
          <w:noProof w:val="0"/>
          <w:lang w:val="en-GB"/>
        </w:rPr>
        <w:t>roughly</w:t>
      </w:r>
      <w:r w:rsidRPr="00262C92">
        <w:rPr>
          <w:noProof w:val="0"/>
          <w:lang w:val="en-GB"/>
        </w:rPr>
        <w:t xml:space="preserve"> 10</w:t>
      </w:r>
      <w:r w:rsidR="0035261D" w:rsidRPr="00262C92">
        <w:rPr>
          <w:noProof w:val="0"/>
          <w:lang w:val="en-GB"/>
        </w:rPr>
        <w:t xml:space="preserve"> to </w:t>
      </w:r>
      <w:r w:rsidRPr="00262C92">
        <w:rPr>
          <w:noProof w:val="0"/>
          <w:lang w:val="en-GB"/>
        </w:rPr>
        <w:t xml:space="preserve">15 </w:t>
      </w:r>
      <w:r w:rsidR="00837EAA">
        <w:rPr>
          <w:noProof w:val="0"/>
          <w:lang w:val="en-GB"/>
        </w:rPr>
        <w:t>%</w:t>
      </w:r>
      <w:r w:rsidR="0035261D" w:rsidRPr="00262C92">
        <w:rPr>
          <w:noProof w:val="0"/>
          <w:lang w:val="en-GB"/>
        </w:rPr>
        <w:t xml:space="preserve"> lower </w:t>
      </w:r>
      <w:r w:rsidRPr="00262C92">
        <w:rPr>
          <w:noProof w:val="0"/>
          <w:lang w:val="en-GB"/>
        </w:rPr>
        <w:t>than</w:t>
      </w:r>
      <w:r w:rsidR="0035261D" w:rsidRPr="00262C92">
        <w:rPr>
          <w:noProof w:val="0"/>
          <w:lang w:val="en-GB"/>
        </w:rPr>
        <w:t xml:space="preserve"> at</w:t>
      </w:r>
      <w:r w:rsidRPr="00262C92">
        <w:rPr>
          <w:noProof w:val="0"/>
          <w:lang w:val="en-GB"/>
        </w:rPr>
        <w:t xml:space="preserve"> ground</w:t>
      </w:r>
      <w:r w:rsidR="0035261D" w:rsidRPr="00262C92">
        <w:rPr>
          <w:noProof w:val="0"/>
          <w:lang w:val="en-GB"/>
        </w:rPr>
        <w:t xml:space="preserve"> </w:t>
      </w:r>
      <w:r w:rsidRPr="00262C92">
        <w:rPr>
          <w:noProof w:val="0"/>
          <w:lang w:val="en-GB"/>
        </w:rPr>
        <w:t xml:space="preserve">level. </w:t>
      </w:r>
      <w:r w:rsidR="002A00BF" w:rsidRPr="00262C92">
        <w:rPr>
          <w:noProof w:val="0"/>
          <w:lang w:val="en-GB"/>
        </w:rPr>
        <w:t xml:space="preserve">In the less densely developed outer areas, total runoff ranges from 250 to 350 millimetres per year. By contrast, pervious areas on the outskirts and in the surrounding regions, where runoff is around 150 millimetres per year, highlight Berlin as an island of substantially increased runoff. The reduction in evaporation due to impervious soils and limited vegetation – as illustrated in the </w:t>
      </w:r>
      <w:r w:rsidR="002A00BF" w:rsidRPr="00262C92">
        <w:rPr>
          <w:b/>
          <w:noProof w:val="0"/>
          <w:lang w:val="en-GB"/>
        </w:rPr>
        <w:t>Evaporation</w:t>
      </w:r>
      <w:r w:rsidR="002A00BF" w:rsidRPr="00262C92">
        <w:rPr>
          <w:noProof w:val="0"/>
          <w:lang w:val="en-GB"/>
        </w:rPr>
        <w:t xml:space="preserve"> Map (02.13.5) – leads to runoff rates that are two to three times higher than under natural conditions</w:t>
      </w:r>
      <w:bookmarkStart w:id="7" w:name="C1a"/>
      <w:bookmarkEnd w:id="7"/>
      <w:r w:rsidRPr="00D43BDC">
        <w:rPr>
          <w:noProof w:val="0"/>
          <w:color w:val="000000"/>
          <w:lang w:val="en-GB"/>
        </w:rPr>
        <w:t>.</w:t>
      </w:r>
    </w:p>
    <w:p w14:paraId="0B63777D" w14:textId="7B4DFA16" w:rsidR="001D4BBD" w:rsidRPr="00D43BDC" w:rsidRDefault="001D4BBD">
      <w:pPr>
        <w:pStyle w:val="Normal"/>
        <w:spacing w:after="120" w:line="240" w:lineRule="atLeast"/>
        <w:jc w:val="both"/>
        <w:rPr>
          <w:noProof w:val="0"/>
          <w:lang w:val="en-GB"/>
        </w:rPr>
      </w:pPr>
      <w:r w:rsidRPr="00D43BDC">
        <w:rPr>
          <w:b/>
          <w:noProof w:val="0"/>
          <w:color w:val="000000"/>
          <w:lang w:val="en-GB"/>
        </w:rPr>
        <w:t>Groundwater depletion</w:t>
      </w:r>
      <w:r w:rsidR="00091905" w:rsidRPr="00D43BDC">
        <w:rPr>
          <w:noProof w:val="0"/>
          <w:color w:val="000000"/>
          <w:lang w:val="en-GB"/>
        </w:rPr>
        <w:t xml:space="preserve"> </w:t>
      </w:r>
      <w:r w:rsidRPr="00262C92">
        <w:rPr>
          <w:noProof w:val="0"/>
          <w:lang w:val="en-GB"/>
        </w:rPr>
        <w:t xml:space="preserve">occurs only in a few areas </w:t>
      </w:r>
      <w:r w:rsidR="008263BC" w:rsidRPr="00262C92">
        <w:rPr>
          <w:noProof w:val="0"/>
          <w:lang w:val="en-GB"/>
        </w:rPr>
        <w:t>where both</w:t>
      </w:r>
      <w:r w:rsidRPr="00262C92">
        <w:rPr>
          <w:noProof w:val="0"/>
          <w:lang w:val="en-GB"/>
        </w:rPr>
        <w:t xml:space="preserve"> precipitation and </w:t>
      </w:r>
      <w:r w:rsidR="00091905" w:rsidRPr="00262C92">
        <w:rPr>
          <w:noProof w:val="0"/>
          <w:lang w:val="en-GB"/>
        </w:rPr>
        <w:t xml:space="preserve">the </w:t>
      </w:r>
      <w:r w:rsidRPr="00262C92">
        <w:rPr>
          <w:noProof w:val="0"/>
          <w:lang w:val="en-GB"/>
        </w:rPr>
        <w:t>water table</w:t>
      </w:r>
      <w:r w:rsidR="008263BC" w:rsidRPr="00262C92">
        <w:rPr>
          <w:noProof w:val="0"/>
          <w:lang w:val="en-GB"/>
        </w:rPr>
        <w:t xml:space="preserve"> are low. </w:t>
      </w:r>
      <w:r w:rsidR="00091905" w:rsidRPr="00262C92">
        <w:rPr>
          <w:noProof w:val="0"/>
          <w:lang w:val="en-GB"/>
        </w:rPr>
        <w:t>In these locations</w:t>
      </w:r>
      <w:r w:rsidR="008263BC" w:rsidRPr="00262C92">
        <w:rPr>
          <w:noProof w:val="0"/>
          <w:lang w:val="en-GB"/>
        </w:rPr>
        <w:t xml:space="preserve">, vegetation </w:t>
      </w:r>
      <w:r w:rsidR="00091905" w:rsidRPr="00262C92">
        <w:rPr>
          <w:noProof w:val="0"/>
          <w:lang w:val="en-GB"/>
        </w:rPr>
        <w:t>taps</w:t>
      </w:r>
      <w:r w:rsidR="008263BC" w:rsidRPr="00262C92">
        <w:rPr>
          <w:noProof w:val="0"/>
          <w:lang w:val="en-GB"/>
        </w:rPr>
        <w:t xml:space="preserve"> groundwater reserves and </w:t>
      </w:r>
      <w:r w:rsidR="00057C34" w:rsidRPr="00262C92">
        <w:rPr>
          <w:noProof w:val="0"/>
          <w:lang w:val="en-GB"/>
        </w:rPr>
        <w:t>can evapotranspire</w:t>
      </w:r>
      <w:r w:rsidR="008263BC" w:rsidRPr="00262C92">
        <w:rPr>
          <w:noProof w:val="0"/>
          <w:lang w:val="en-GB"/>
        </w:rPr>
        <w:t xml:space="preserve"> more water than is replenished by rainfall</w:t>
      </w:r>
      <w:r w:rsidR="006629DD" w:rsidRPr="00262C92">
        <w:rPr>
          <w:noProof w:val="0"/>
          <w:lang w:val="en-GB"/>
        </w:rPr>
        <w:t xml:space="preserve">, </w:t>
      </w:r>
      <w:r w:rsidR="00091905" w:rsidRPr="00262C92">
        <w:rPr>
          <w:noProof w:val="0"/>
          <w:lang w:val="en-GB"/>
        </w:rPr>
        <w:t>leading to</w:t>
      </w:r>
      <w:r w:rsidR="006629DD" w:rsidRPr="00262C92">
        <w:rPr>
          <w:noProof w:val="0"/>
          <w:lang w:val="en-GB"/>
        </w:rPr>
        <w:t xml:space="preserve"> a local runoff deficit</w:t>
      </w:r>
      <w:r w:rsidRPr="00D43BDC">
        <w:rPr>
          <w:noProof w:val="0"/>
          <w:color w:val="000000"/>
          <w:lang w:val="en-GB"/>
        </w:rPr>
        <w:t>.</w:t>
      </w:r>
    </w:p>
    <w:p w14:paraId="01EBBAF9" w14:textId="23AC9671" w:rsidR="001D4BBD" w:rsidRPr="00D43BDC" w:rsidRDefault="001D4BBD">
      <w:pPr>
        <w:pStyle w:val="Normal"/>
        <w:spacing w:after="120" w:line="240" w:lineRule="atLeast"/>
        <w:jc w:val="both"/>
        <w:rPr>
          <w:noProof w:val="0"/>
          <w:lang w:val="en-GB"/>
        </w:rPr>
      </w:pPr>
      <w:r w:rsidRPr="00D43BDC">
        <w:rPr>
          <w:noProof w:val="0"/>
          <w:color w:val="000000"/>
          <w:lang w:val="en-GB"/>
        </w:rPr>
        <w:t xml:space="preserve">The </w:t>
      </w:r>
      <w:r w:rsidRPr="00D43BDC">
        <w:rPr>
          <w:b/>
          <w:noProof w:val="0"/>
          <w:color w:val="000000"/>
          <w:lang w:val="en-GB"/>
        </w:rPr>
        <w:t>Surface Runoff</w:t>
      </w:r>
      <w:r w:rsidRPr="00D43BDC">
        <w:rPr>
          <w:noProof w:val="0"/>
          <w:color w:val="000000"/>
          <w:lang w:val="en-GB"/>
        </w:rPr>
        <w:t xml:space="preserve"> </w:t>
      </w:r>
      <w:r w:rsidR="008263BC" w:rsidRPr="00D43BDC">
        <w:rPr>
          <w:noProof w:val="0"/>
          <w:color w:val="000000"/>
          <w:lang w:val="en-GB"/>
        </w:rPr>
        <w:t xml:space="preserve">Map </w:t>
      </w:r>
      <w:r w:rsidRPr="00D43BDC">
        <w:rPr>
          <w:noProof w:val="0"/>
          <w:color w:val="000000"/>
          <w:lang w:val="en-GB"/>
        </w:rPr>
        <w:t xml:space="preserve">(02.13.1) </w:t>
      </w:r>
      <w:r w:rsidR="00057C34" w:rsidRPr="00262C92">
        <w:rPr>
          <w:noProof w:val="0"/>
          <w:lang w:val="en-GB"/>
        </w:rPr>
        <w:t xml:space="preserve">indicates </w:t>
      </w:r>
      <w:r w:rsidRPr="00262C92">
        <w:rPr>
          <w:noProof w:val="0"/>
          <w:lang w:val="en-GB"/>
        </w:rPr>
        <w:t xml:space="preserve">that in inner-city areas connected to the </w:t>
      </w:r>
      <w:r w:rsidR="00613942">
        <w:rPr>
          <w:noProof w:val="0"/>
          <w:lang w:val="en-GB"/>
        </w:rPr>
        <w:t>sewer</w:t>
      </w:r>
      <w:r w:rsidRPr="00262C92">
        <w:rPr>
          <w:noProof w:val="0"/>
          <w:lang w:val="en-GB"/>
        </w:rPr>
        <w:t xml:space="preserve"> system, an average of about 250 </w:t>
      </w:r>
      <w:r w:rsidR="008263BC" w:rsidRPr="00262C92">
        <w:rPr>
          <w:noProof w:val="0"/>
          <w:lang w:val="en-GB"/>
        </w:rPr>
        <w:t>millimetres per year</w:t>
      </w:r>
      <w:r w:rsidRPr="00262C92">
        <w:rPr>
          <w:noProof w:val="0"/>
          <w:lang w:val="en-GB"/>
        </w:rPr>
        <w:t xml:space="preserve"> </w:t>
      </w:r>
      <w:r w:rsidR="008263BC" w:rsidRPr="00262C92">
        <w:rPr>
          <w:noProof w:val="0"/>
          <w:lang w:val="en-GB"/>
        </w:rPr>
        <w:t xml:space="preserve">of runoff enters the </w:t>
      </w:r>
      <w:r w:rsidR="00776A9F">
        <w:rPr>
          <w:noProof w:val="0"/>
          <w:lang w:val="en-GB"/>
        </w:rPr>
        <w:t>sewers</w:t>
      </w:r>
      <w:r w:rsidR="008263BC" w:rsidRPr="00262C92">
        <w:rPr>
          <w:noProof w:val="0"/>
          <w:lang w:val="en-GB"/>
        </w:rPr>
        <w:t>, with</w:t>
      </w:r>
      <w:r w:rsidRPr="00262C92">
        <w:rPr>
          <w:noProof w:val="0"/>
          <w:lang w:val="en-GB"/>
        </w:rPr>
        <w:t xml:space="preserve"> peak values </w:t>
      </w:r>
      <w:r w:rsidR="008263BC" w:rsidRPr="00262C92">
        <w:rPr>
          <w:noProof w:val="0"/>
          <w:lang w:val="en-GB"/>
        </w:rPr>
        <w:t>exceeding</w:t>
      </w:r>
      <w:r w:rsidRPr="00262C92">
        <w:rPr>
          <w:noProof w:val="0"/>
          <w:lang w:val="en-GB"/>
        </w:rPr>
        <w:t xml:space="preserve"> 400 </w:t>
      </w:r>
      <w:r w:rsidR="008263BC" w:rsidRPr="00262C92">
        <w:rPr>
          <w:noProof w:val="0"/>
          <w:lang w:val="en-GB"/>
        </w:rPr>
        <w:t>millimetres per year</w:t>
      </w:r>
      <w:r w:rsidRPr="00262C92">
        <w:rPr>
          <w:noProof w:val="0"/>
          <w:lang w:val="en-GB"/>
        </w:rPr>
        <w:t xml:space="preserve">. In </w:t>
      </w:r>
      <w:r w:rsidR="008263BC" w:rsidRPr="00262C92">
        <w:rPr>
          <w:noProof w:val="0"/>
          <w:lang w:val="en-GB"/>
        </w:rPr>
        <w:t xml:space="preserve">the </w:t>
      </w:r>
      <w:r w:rsidR="00D80A43" w:rsidRPr="00262C92">
        <w:rPr>
          <w:noProof w:val="0"/>
          <w:lang w:val="en-GB"/>
        </w:rPr>
        <w:t xml:space="preserve">outer </w:t>
      </w:r>
      <w:r w:rsidR="00DC620B" w:rsidRPr="00262C92">
        <w:rPr>
          <w:noProof w:val="0"/>
          <w:lang w:val="en-GB"/>
        </w:rPr>
        <w:t>area</w:t>
      </w:r>
      <w:r w:rsidR="00D80A43" w:rsidRPr="00262C92">
        <w:rPr>
          <w:noProof w:val="0"/>
          <w:lang w:val="en-GB"/>
        </w:rPr>
        <w:t>s</w:t>
      </w:r>
      <w:r w:rsidR="00091905" w:rsidRPr="00262C92">
        <w:rPr>
          <w:noProof w:val="0"/>
          <w:lang w:val="en-GB"/>
        </w:rPr>
        <w:t xml:space="preserve"> connected to the </w:t>
      </w:r>
      <w:r w:rsidR="00613942">
        <w:rPr>
          <w:noProof w:val="0"/>
          <w:lang w:val="en-GB"/>
        </w:rPr>
        <w:t>sewer</w:t>
      </w:r>
      <w:r w:rsidR="00776A9F">
        <w:rPr>
          <w:noProof w:val="0"/>
          <w:lang w:val="en-GB"/>
        </w:rPr>
        <w:t xml:space="preserve"> </w:t>
      </w:r>
      <w:r w:rsidR="00091905" w:rsidRPr="00262C92">
        <w:rPr>
          <w:noProof w:val="0"/>
          <w:lang w:val="en-GB"/>
        </w:rPr>
        <w:t>system</w:t>
      </w:r>
      <w:r w:rsidRPr="00262C92">
        <w:rPr>
          <w:noProof w:val="0"/>
          <w:lang w:val="en-GB"/>
        </w:rPr>
        <w:t xml:space="preserve">, </w:t>
      </w:r>
      <w:r w:rsidR="008263BC" w:rsidRPr="00262C92">
        <w:rPr>
          <w:noProof w:val="0"/>
          <w:lang w:val="en-GB"/>
        </w:rPr>
        <w:t>average</w:t>
      </w:r>
      <w:r w:rsidR="00D80A43" w:rsidRPr="00262C92">
        <w:rPr>
          <w:noProof w:val="0"/>
          <w:lang w:val="en-GB"/>
        </w:rPr>
        <w:t xml:space="preserve"> figures </w:t>
      </w:r>
      <w:r w:rsidR="00091905" w:rsidRPr="00262C92">
        <w:rPr>
          <w:noProof w:val="0"/>
          <w:lang w:val="en-GB"/>
        </w:rPr>
        <w:t>reach</w:t>
      </w:r>
      <w:r w:rsidRPr="00262C92">
        <w:rPr>
          <w:noProof w:val="0"/>
          <w:lang w:val="en-GB"/>
        </w:rPr>
        <w:t xml:space="preserve"> around 100 </w:t>
      </w:r>
      <w:r w:rsidR="008263BC" w:rsidRPr="00D43BDC">
        <w:rPr>
          <w:noProof w:val="0"/>
          <w:color w:val="000000"/>
          <w:lang w:val="en-GB"/>
        </w:rPr>
        <w:t>millimetres per year</w:t>
      </w:r>
      <w:r w:rsidRPr="00D43BDC">
        <w:rPr>
          <w:noProof w:val="0"/>
          <w:color w:val="000000"/>
          <w:lang w:val="en-GB"/>
        </w:rPr>
        <w:t>.</w:t>
      </w:r>
    </w:p>
    <w:p w14:paraId="4B709DA6" w14:textId="4A5ACCB2" w:rsidR="001D4BBD" w:rsidRPr="00D43BDC" w:rsidRDefault="001D4BBD" w:rsidP="00DC620B">
      <w:pPr>
        <w:pStyle w:val="Normal"/>
        <w:spacing w:after="120" w:line="240" w:lineRule="atLeast"/>
        <w:jc w:val="both"/>
        <w:rPr>
          <w:noProof w:val="0"/>
          <w:lang w:val="en-GB"/>
        </w:rPr>
      </w:pPr>
      <w:r w:rsidRPr="00D43BDC">
        <w:rPr>
          <w:noProof w:val="0"/>
          <w:color w:val="000000"/>
          <w:lang w:val="en-GB"/>
        </w:rPr>
        <w:t xml:space="preserve">The </w:t>
      </w:r>
      <w:r w:rsidRPr="00D43BDC">
        <w:rPr>
          <w:b/>
          <w:noProof w:val="0"/>
          <w:color w:val="000000"/>
          <w:lang w:val="en-GB"/>
        </w:rPr>
        <w:t>Percolation</w:t>
      </w:r>
      <w:r w:rsidRPr="00D43BDC">
        <w:rPr>
          <w:noProof w:val="0"/>
          <w:color w:val="000000"/>
          <w:lang w:val="en-GB"/>
        </w:rPr>
        <w:t xml:space="preserve"> </w:t>
      </w:r>
      <w:r w:rsidR="00057C34" w:rsidRPr="00D43BDC">
        <w:rPr>
          <w:noProof w:val="0"/>
          <w:color w:val="000000"/>
          <w:lang w:val="en-GB"/>
        </w:rPr>
        <w:t>M</w:t>
      </w:r>
      <w:r w:rsidRPr="00D43BDC">
        <w:rPr>
          <w:noProof w:val="0"/>
          <w:color w:val="000000"/>
          <w:lang w:val="en-GB"/>
        </w:rPr>
        <w:t>ap (02.13.2)</w:t>
      </w:r>
      <w:r w:rsidRPr="00262C92">
        <w:rPr>
          <w:noProof w:val="0"/>
          <w:lang w:val="en-GB"/>
        </w:rPr>
        <w:t xml:space="preserve"> </w:t>
      </w:r>
      <w:r w:rsidR="00DC620B" w:rsidRPr="00262C92">
        <w:rPr>
          <w:noProof w:val="0"/>
          <w:lang w:val="en-GB"/>
        </w:rPr>
        <w:t>illustrates that in</w:t>
      </w:r>
      <w:r w:rsidR="00176F1F" w:rsidRPr="00262C92">
        <w:rPr>
          <w:noProof w:val="0"/>
          <w:lang w:val="en-GB"/>
        </w:rPr>
        <w:t xml:space="preserve"> </w:t>
      </w:r>
      <w:r w:rsidR="00057C34" w:rsidRPr="00262C92">
        <w:rPr>
          <w:noProof w:val="0"/>
          <w:lang w:val="en-GB"/>
        </w:rPr>
        <w:t>the</w:t>
      </w:r>
      <w:r w:rsidRPr="00262C92">
        <w:rPr>
          <w:noProof w:val="0"/>
          <w:lang w:val="en-GB"/>
        </w:rPr>
        <w:t xml:space="preserve"> inner</w:t>
      </w:r>
      <w:r w:rsidR="00057C34" w:rsidRPr="00262C92">
        <w:rPr>
          <w:noProof w:val="0"/>
          <w:lang w:val="en-GB"/>
        </w:rPr>
        <w:t xml:space="preserve"> </w:t>
      </w:r>
      <w:r w:rsidRPr="00262C92">
        <w:rPr>
          <w:noProof w:val="0"/>
          <w:lang w:val="en-GB"/>
        </w:rPr>
        <w:t>city</w:t>
      </w:r>
      <w:r w:rsidR="00057C34" w:rsidRPr="00262C92">
        <w:rPr>
          <w:noProof w:val="0"/>
          <w:lang w:val="en-GB"/>
        </w:rPr>
        <w:t>,</w:t>
      </w:r>
      <w:r w:rsidRPr="00262C92">
        <w:rPr>
          <w:noProof w:val="0"/>
          <w:lang w:val="en-GB"/>
        </w:rPr>
        <w:t xml:space="preserve"> </w:t>
      </w:r>
      <w:r w:rsidR="00057C34" w:rsidRPr="00262C92">
        <w:rPr>
          <w:noProof w:val="0"/>
          <w:lang w:val="en-GB"/>
        </w:rPr>
        <w:t xml:space="preserve">around </w:t>
      </w:r>
      <w:r w:rsidR="00DC620B" w:rsidRPr="00262C92">
        <w:rPr>
          <w:noProof w:val="0"/>
          <w:lang w:val="en-GB"/>
        </w:rPr>
        <w:t xml:space="preserve">100 to 150 </w:t>
      </w:r>
      <w:r w:rsidR="00057C34" w:rsidRPr="00262C92">
        <w:rPr>
          <w:noProof w:val="0"/>
          <w:lang w:val="en-GB"/>
        </w:rPr>
        <w:t xml:space="preserve">millimetres of </w:t>
      </w:r>
      <w:r w:rsidR="008971F3" w:rsidRPr="00262C92">
        <w:rPr>
          <w:noProof w:val="0"/>
          <w:lang w:val="en-GB"/>
        </w:rPr>
        <w:t>rainwater</w:t>
      </w:r>
      <w:r w:rsidR="00057C34" w:rsidRPr="00262C92">
        <w:rPr>
          <w:noProof w:val="0"/>
          <w:lang w:val="en-GB"/>
        </w:rPr>
        <w:t xml:space="preserve"> infiltrates </w:t>
      </w:r>
      <w:r w:rsidR="00176F1F" w:rsidRPr="00262C92">
        <w:rPr>
          <w:noProof w:val="0"/>
          <w:lang w:val="en-GB"/>
        </w:rPr>
        <w:t xml:space="preserve">into the </w:t>
      </w:r>
      <w:r w:rsidR="00DC620B" w:rsidRPr="00262C92">
        <w:rPr>
          <w:noProof w:val="0"/>
          <w:lang w:val="en-GB"/>
        </w:rPr>
        <w:t>ground</w:t>
      </w:r>
      <w:r w:rsidR="00057C34" w:rsidRPr="00262C92">
        <w:rPr>
          <w:noProof w:val="0"/>
          <w:lang w:val="en-GB"/>
        </w:rPr>
        <w:t xml:space="preserve"> per year</w:t>
      </w:r>
      <w:r w:rsidRPr="00262C92">
        <w:rPr>
          <w:noProof w:val="0"/>
          <w:lang w:val="en-GB"/>
        </w:rPr>
        <w:t xml:space="preserve">. </w:t>
      </w:r>
      <w:r w:rsidR="00DC620B" w:rsidRPr="00262C92">
        <w:rPr>
          <w:noProof w:val="0"/>
          <w:lang w:val="en-GB"/>
        </w:rPr>
        <w:t xml:space="preserve">Much higher infiltration rates, about 250 millimetres per year, are found in the more open residential </w:t>
      </w:r>
      <w:r w:rsidR="00601F2C" w:rsidRPr="00262C92">
        <w:rPr>
          <w:noProof w:val="0"/>
          <w:lang w:val="en-GB"/>
        </w:rPr>
        <w:t>areas</w:t>
      </w:r>
      <w:r w:rsidR="00DC620B" w:rsidRPr="00262C92">
        <w:rPr>
          <w:noProof w:val="0"/>
          <w:lang w:val="en-GB"/>
        </w:rPr>
        <w:t xml:space="preserve"> </w:t>
      </w:r>
      <w:r w:rsidR="00601F2C" w:rsidRPr="00262C92">
        <w:rPr>
          <w:noProof w:val="0"/>
          <w:lang w:val="en-GB"/>
        </w:rPr>
        <w:t>in the outer regions</w:t>
      </w:r>
      <w:r w:rsidR="00DC620B" w:rsidRPr="00262C92">
        <w:rPr>
          <w:noProof w:val="0"/>
          <w:lang w:val="en-GB"/>
        </w:rPr>
        <w:t xml:space="preserve">, such as the large housing estates and high-rises built between the 1960s and 1990s in Marzahn. In regions with </w:t>
      </w:r>
      <w:r w:rsidR="009468EE" w:rsidRPr="00262C92">
        <w:rPr>
          <w:noProof w:val="0"/>
          <w:lang w:val="en-GB"/>
        </w:rPr>
        <w:t xml:space="preserve">low </w:t>
      </w:r>
      <w:r w:rsidR="00613942">
        <w:rPr>
          <w:noProof w:val="0"/>
          <w:lang w:val="en-GB"/>
        </w:rPr>
        <w:t xml:space="preserve">sewer system </w:t>
      </w:r>
      <w:r w:rsidR="009468EE" w:rsidRPr="00262C92">
        <w:rPr>
          <w:noProof w:val="0"/>
          <w:lang w:val="en-GB"/>
        </w:rPr>
        <w:t>connection rates</w:t>
      </w:r>
      <w:r w:rsidR="00DC620B" w:rsidRPr="00262C92">
        <w:rPr>
          <w:noProof w:val="0"/>
          <w:lang w:val="en-GB"/>
        </w:rPr>
        <w:t xml:space="preserve">, infiltration can reach up to 300 millimetres per year. In </w:t>
      </w:r>
      <w:r w:rsidR="00776A9F">
        <w:rPr>
          <w:noProof w:val="0"/>
          <w:lang w:val="en-GB"/>
        </w:rPr>
        <w:t>unconnected areas</w:t>
      </w:r>
      <w:r w:rsidR="00DC620B" w:rsidRPr="00262C92">
        <w:rPr>
          <w:noProof w:val="0"/>
          <w:lang w:val="en-GB"/>
        </w:rPr>
        <w:t xml:space="preserve">, all runoff infiltrates into the soil, averaging 300 to 350 millimetres per year </w:t>
      </w:r>
      <w:r w:rsidR="00776A9F">
        <w:rPr>
          <w:noProof w:val="0"/>
          <w:lang w:val="en-GB"/>
        </w:rPr>
        <w:t xml:space="preserve">with peak values of </w:t>
      </w:r>
      <w:r w:rsidR="00DC620B" w:rsidRPr="00262C92">
        <w:rPr>
          <w:noProof w:val="0"/>
          <w:lang w:val="en-GB"/>
        </w:rPr>
        <w:t xml:space="preserve">over 400 millimetres. By contrast, infiltration rates are relatively low in the forests with only 50 to 100 millimetres per year. Much of the </w:t>
      </w:r>
      <w:r w:rsidR="008971F3" w:rsidRPr="00262C92">
        <w:rPr>
          <w:noProof w:val="0"/>
          <w:lang w:val="en-GB"/>
        </w:rPr>
        <w:t>rainwater</w:t>
      </w:r>
      <w:r w:rsidR="00DC620B" w:rsidRPr="00262C92">
        <w:rPr>
          <w:noProof w:val="0"/>
          <w:lang w:val="en-GB"/>
        </w:rPr>
        <w:t xml:space="preserve"> </w:t>
      </w:r>
      <w:r w:rsidR="005D586B">
        <w:rPr>
          <w:noProof w:val="0"/>
          <w:lang w:val="en-GB"/>
        </w:rPr>
        <w:t>is returned to the atmosphere</w:t>
      </w:r>
      <w:r w:rsidR="00DC620B" w:rsidRPr="00262C92">
        <w:rPr>
          <w:noProof w:val="0"/>
          <w:lang w:val="en-GB"/>
        </w:rPr>
        <w:t xml:space="preserve"> in these areas, leaving only a small amount to infiltrate into the soil</w:t>
      </w:r>
      <w:r w:rsidRPr="00D43BDC">
        <w:rPr>
          <w:noProof w:val="0"/>
          <w:color w:val="000000"/>
          <w:lang w:val="en-GB"/>
        </w:rPr>
        <w:t>.</w:t>
      </w:r>
    </w:p>
    <w:p w14:paraId="3A5CD62E" w14:textId="186B928C" w:rsidR="001D4BBD" w:rsidRPr="00D43BDC" w:rsidRDefault="001D4BBD">
      <w:pPr>
        <w:pStyle w:val="Normal"/>
        <w:spacing w:after="120" w:line="240" w:lineRule="atLeast"/>
        <w:jc w:val="both"/>
        <w:rPr>
          <w:noProof w:val="0"/>
          <w:lang w:val="en-GB"/>
        </w:rPr>
      </w:pPr>
      <w:r w:rsidRPr="00D43BDC">
        <w:rPr>
          <w:noProof w:val="0"/>
          <w:color w:val="000000"/>
          <w:lang w:val="en-GB"/>
        </w:rPr>
        <w:t xml:space="preserve">In </w:t>
      </w:r>
      <w:r w:rsidR="000B08E4" w:rsidRPr="00D43BDC">
        <w:rPr>
          <w:noProof w:val="0"/>
          <w:color w:val="000000"/>
          <w:lang w:val="en-GB"/>
        </w:rPr>
        <w:t>summary</w:t>
      </w:r>
      <w:r w:rsidRPr="00D43BDC">
        <w:rPr>
          <w:noProof w:val="0"/>
          <w:color w:val="000000"/>
          <w:lang w:val="en-GB"/>
        </w:rPr>
        <w:t>:</w:t>
      </w:r>
    </w:p>
    <w:p w14:paraId="348C9318" w14:textId="68160FB8" w:rsidR="000B08E4" w:rsidRPr="00D43BDC" w:rsidRDefault="00487EF2" w:rsidP="00262C92">
      <w:pPr>
        <w:pStyle w:val="Normal"/>
        <w:numPr>
          <w:ilvl w:val="0"/>
          <w:numId w:val="1"/>
        </w:numPr>
        <w:tabs>
          <w:tab w:val="clear" w:pos="567"/>
        </w:tabs>
        <w:spacing w:after="120" w:line="240" w:lineRule="atLeast"/>
        <w:ind w:left="283"/>
        <w:jc w:val="both"/>
        <w:rPr>
          <w:noProof w:val="0"/>
          <w:color w:val="000000"/>
          <w:lang w:val="en-GB"/>
        </w:rPr>
      </w:pPr>
      <w:r w:rsidRPr="00D43BDC">
        <w:rPr>
          <w:noProof w:val="0"/>
          <w:color w:val="000000"/>
          <w:lang w:val="en-GB"/>
        </w:rPr>
        <w:t xml:space="preserve">The reduction in soil permeability caused by the high </w:t>
      </w:r>
      <w:r w:rsidR="00011375" w:rsidRPr="00D43BDC">
        <w:rPr>
          <w:noProof w:val="0"/>
          <w:color w:val="000000"/>
          <w:lang w:val="en-GB"/>
        </w:rPr>
        <w:t xml:space="preserve">degree of </w:t>
      </w:r>
      <w:r w:rsidR="00F569AC" w:rsidRPr="00D43BDC">
        <w:rPr>
          <w:noProof w:val="0"/>
          <w:color w:val="000000"/>
          <w:lang w:val="en-GB"/>
        </w:rPr>
        <w:t>impervious</w:t>
      </w:r>
      <w:r w:rsidR="00011375" w:rsidRPr="00D43BDC">
        <w:rPr>
          <w:noProof w:val="0"/>
          <w:color w:val="000000"/>
          <w:lang w:val="en-GB"/>
        </w:rPr>
        <w:t xml:space="preserve"> surfaces </w:t>
      </w:r>
      <w:r w:rsidRPr="00D43BDC">
        <w:rPr>
          <w:noProof w:val="0"/>
          <w:color w:val="000000"/>
          <w:lang w:val="en-GB"/>
        </w:rPr>
        <w:t>in the inner city is largely offset by lower evapotranspiration</w:t>
      </w:r>
      <w:r w:rsidR="00011375" w:rsidRPr="00D43BDC">
        <w:rPr>
          <w:noProof w:val="0"/>
          <w:color w:val="000000"/>
          <w:lang w:val="en-GB"/>
        </w:rPr>
        <w:t xml:space="preserve"> rates</w:t>
      </w:r>
      <w:r w:rsidRPr="00D43BDC">
        <w:rPr>
          <w:noProof w:val="0"/>
          <w:color w:val="000000"/>
          <w:lang w:val="en-GB"/>
        </w:rPr>
        <w:t xml:space="preserve">. </w:t>
      </w:r>
      <w:r w:rsidR="00011375" w:rsidRPr="00D43BDC">
        <w:rPr>
          <w:noProof w:val="0"/>
          <w:color w:val="000000"/>
          <w:lang w:val="en-GB"/>
        </w:rPr>
        <w:t>Consequently</w:t>
      </w:r>
      <w:r w:rsidRPr="00D43BDC">
        <w:rPr>
          <w:noProof w:val="0"/>
          <w:color w:val="000000"/>
          <w:lang w:val="en-GB"/>
        </w:rPr>
        <w:t>, infiltration</w:t>
      </w:r>
      <w:r w:rsidR="00011375" w:rsidRPr="00D43BDC">
        <w:rPr>
          <w:noProof w:val="0"/>
          <w:color w:val="000000"/>
          <w:lang w:val="en-GB"/>
        </w:rPr>
        <w:t xml:space="preserve"> rates</w:t>
      </w:r>
      <w:r w:rsidRPr="00D43BDC">
        <w:rPr>
          <w:noProof w:val="0"/>
          <w:color w:val="000000"/>
          <w:lang w:val="en-GB"/>
        </w:rPr>
        <w:t xml:space="preserve"> in the inner city </w:t>
      </w:r>
      <w:r w:rsidR="00011375" w:rsidRPr="00D43BDC">
        <w:rPr>
          <w:noProof w:val="0"/>
          <w:color w:val="000000"/>
          <w:lang w:val="en-GB"/>
        </w:rPr>
        <w:t>are</w:t>
      </w:r>
      <w:r w:rsidRPr="00D43BDC">
        <w:rPr>
          <w:noProof w:val="0"/>
          <w:color w:val="000000"/>
          <w:lang w:val="en-GB"/>
        </w:rPr>
        <w:t xml:space="preserve"> higher than expected</w:t>
      </w:r>
      <w:r w:rsidR="00011375" w:rsidRPr="00D43BDC">
        <w:rPr>
          <w:noProof w:val="0"/>
          <w:color w:val="000000"/>
          <w:lang w:val="en-GB"/>
        </w:rPr>
        <w:t>,</w:t>
      </w:r>
      <w:r w:rsidRPr="00D43BDC">
        <w:rPr>
          <w:noProof w:val="0"/>
          <w:color w:val="000000"/>
          <w:lang w:val="en-GB"/>
        </w:rPr>
        <w:t xml:space="preserve"> approach</w:t>
      </w:r>
      <w:r w:rsidR="00011375" w:rsidRPr="00D43BDC">
        <w:rPr>
          <w:noProof w:val="0"/>
          <w:color w:val="000000"/>
          <w:lang w:val="en-GB"/>
        </w:rPr>
        <w:t>ing</w:t>
      </w:r>
      <w:r w:rsidRPr="00D43BDC">
        <w:rPr>
          <w:noProof w:val="0"/>
          <w:color w:val="000000"/>
          <w:lang w:val="en-GB"/>
        </w:rPr>
        <w:t xml:space="preserve"> </w:t>
      </w:r>
      <w:r w:rsidR="00011375" w:rsidRPr="00D43BDC">
        <w:rPr>
          <w:noProof w:val="0"/>
          <w:color w:val="000000"/>
          <w:lang w:val="en-GB"/>
        </w:rPr>
        <w:t>those under natural conditions</w:t>
      </w:r>
      <w:r w:rsidR="000B08E4" w:rsidRPr="00D43BDC">
        <w:rPr>
          <w:noProof w:val="0"/>
          <w:color w:val="000000"/>
          <w:lang w:val="en-GB"/>
        </w:rPr>
        <w:t>.</w:t>
      </w:r>
    </w:p>
    <w:p w14:paraId="16AF2E7D" w14:textId="7A3AB271" w:rsidR="000B08E4" w:rsidRPr="00D43BDC" w:rsidRDefault="00801AD2" w:rsidP="00262C92">
      <w:pPr>
        <w:pStyle w:val="Normal"/>
        <w:numPr>
          <w:ilvl w:val="0"/>
          <w:numId w:val="1"/>
        </w:numPr>
        <w:tabs>
          <w:tab w:val="clear" w:pos="567"/>
        </w:tabs>
        <w:spacing w:after="120" w:line="240" w:lineRule="atLeast"/>
        <w:ind w:left="283"/>
        <w:jc w:val="both"/>
        <w:rPr>
          <w:noProof w:val="0"/>
          <w:color w:val="000000"/>
          <w:lang w:val="en-GB"/>
        </w:rPr>
      </w:pPr>
      <w:r w:rsidRPr="00801AD2">
        <w:rPr>
          <w:noProof w:val="0"/>
          <w:color w:val="000000"/>
          <w:lang w:val="en-GB"/>
        </w:rPr>
        <w:t>Infiltration rates are primarily influenced by</w:t>
      </w:r>
      <w:r w:rsidR="00613942">
        <w:rPr>
          <w:noProof w:val="0"/>
          <w:color w:val="000000"/>
          <w:lang w:val="en-GB"/>
        </w:rPr>
        <w:t xml:space="preserve"> the</w:t>
      </w:r>
      <w:r w:rsidRPr="00801AD2">
        <w:rPr>
          <w:noProof w:val="0"/>
          <w:color w:val="000000"/>
          <w:lang w:val="en-GB"/>
        </w:rPr>
        <w:t xml:space="preserve"> </w:t>
      </w:r>
      <w:r w:rsidR="00613942">
        <w:rPr>
          <w:noProof w:val="0"/>
          <w:color w:val="000000"/>
          <w:lang w:val="en-GB"/>
        </w:rPr>
        <w:t>sewer system</w:t>
      </w:r>
      <w:r w:rsidRPr="00801AD2">
        <w:rPr>
          <w:noProof w:val="0"/>
          <w:color w:val="000000"/>
          <w:lang w:val="en-GB"/>
        </w:rPr>
        <w:t xml:space="preserve"> connection rate, with the extent of impervious coverage being the second most important factor. Additional key factors include the type of surface material and its capacity to allow infiltration</w:t>
      </w:r>
      <w:r w:rsidR="000B08E4" w:rsidRPr="00D43BDC">
        <w:rPr>
          <w:noProof w:val="0"/>
          <w:color w:val="000000"/>
          <w:lang w:val="en-GB"/>
        </w:rPr>
        <w:t>.</w:t>
      </w:r>
    </w:p>
    <w:p w14:paraId="0A198343" w14:textId="3AFC4EA8" w:rsidR="001D4BBD" w:rsidRPr="00D43BDC" w:rsidRDefault="00487EF2">
      <w:pPr>
        <w:pStyle w:val="Normal"/>
        <w:numPr>
          <w:ilvl w:val="0"/>
          <w:numId w:val="1"/>
        </w:numPr>
        <w:tabs>
          <w:tab w:val="clear" w:pos="567"/>
        </w:tabs>
        <w:spacing w:after="120" w:line="240" w:lineRule="atLeast"/>
        <w:ind w:left="283"/>
        <w:jc w:val="both"/>
        <w:rPr>
          <w:noProof w:val="0"/>
          <w:lang w:val="en-GB"/>
        </w:rPr>
      </w:pPr>
      <w:r w:rsidRPr="00D43BDC">
        <w:rPr>
          <w:noProof w:val="0"/>
          <w:color w:val="000000"/>
          <w:lang w:val="en-GB"/>
        </w:rPr>
        <w:t>In less densely built-up areas with l</w:t>
      </w:r>
      <w:r w:rsidR="00011375" w:rsidRPr="00D43BDC">
        <w:rPr>
          <w:noProof w:val="0"/>
          <w:color w:val="000000"/>
          <w:lang w:val="en-GB"/>
        </w:rPr>
        <w:t>ow</w:t>
      </w:r>
      <w:r w:rsidRPr="00D43BDC">
        <w:rPr>
          <w:noProof w:val="0"/>
          <w:color w:val="000000"/>
          <w:lang w:val="en-GB"/>
        </w:rPr>
        <w:t xml:space="preserve"> connection</w:t>
      </w:r>
      <w:r w:rsidR="00011375" w:rsidRPr="00D43BDC">
        <w:rPr>
          <w:noProof w:val="0"/>
          <w:color w:val="000000"/>
          <w:lang w:val="en-GB"/>
        </w:rPr>
        <w:t xml:space="preserve"> rates</w:t>
      </w:r>
      <w:r w:rsidRPr="00D43BDC">
        <w:rPr>
          <w:noProof w:val="0"/>
          <w:color w:val="000000"/>
          <w:lang w:val="en-GB"/>
        </w:rPr>
        <w:t xml:space="preserve">, infiltration rates are the highest, </w:t>
      </w:r>
      <w:r w:rsidR="0015785B">
        <w:rPr>
          <w:noProof w:val="0"/>
          <w:color w:val="000000"/>
          <w:lang w:val="en-GB"/>
        </w:rPr>
        <w:t>approximately twice</w:t>
      </w:r>
      <w:r w:rsidRPr="00D43BDC">
        <w:rPr>
          <w:noProof w:val="0"/>
          <w:color w:val="000000"/>
          <w:lang w:val="en-GB"/>
        </w:rPr>
        <w:t xml:space="preserve"> those</w:t>
      </w:r>
      <w:r w:rsidR="0015785B">
        <w:rPr>
          <w:noProof w:val="0"/>
          <w:color w:val="000000"/>
          <w:lang w:val="en-GB"/>
        </w:rPr>
        <w:t xml:space="preserve"> observed</w:t>
      </w:r>
      <w:r w:rsidRPr="00D43BDC">
        <w:rPr>
          <w:noProof w:val="0"/>
          <w:color w:val="000000"/>
          <w:lang w:val="en-GB"/>
        </w:rPr>
        <w:t xml:space="preserve"> under natural conditions</w:t>
      </w:r>
      <w:r w:rsidR="000B08E4" w:rsidRPr="00D43BDC">
        <w:rPr>
          <w:noProof w:val="0"/>
          <w:color w:val="000000"/>
          <w:lang w:val="en-GB"/>
        </w:rPr>
        <w:t>.</w:t>
      </w:r>
    </w:p>
    <w:p w14:paraId="550A72C6" w14:textId="16E17D9C" w:rsidR="001D4BBD" w:rsidRPr="00D43BDC" w:rsidRDefault="00E04DC7" w:rsidP="00262C92">
      <w:pPr>
        <w:pStyle w:val="Normal"/>
        <w:spacing w:after="120" w:line="240" w:lineRule="atLeast"/>
        <w:jc w:val="both"/>
        <w:rPr>
          <w:noProof w:val="0"/>
          <w:lang w:val="en-GB"/>
        </w:rPr>
      </w:pPr>
      <w:r w:rsidRPr="00D43BDC">
        <w:rPr>
          <w:noProof w:val="0"/>
          <w:color w:val="000000"/>
          <w:lang w:val="en-GB"/>
        </w:rPr>
        <w:t xml:space="preserve">Evaporation from </w:t>
      </w:r>
      <w:r w:rsidR="00B84CA0" w:rsidRPr="00262C92">
        <w:rPr>
          <w:b/>
          <w:noProof w:val="0"/>
          <w:color w:val="000000"/>
          <w:lang w:val="en-GB"/>
        </w:rPr>
        <w:t>water bodies</w:t>
      </w:r>
      <w:r w:rsidRPr="00D43BDC">
        <w:rPr>
          <w:noProof w:val="0"/>
          <w:color w:val="000000"/>
          <w:lang w:val="en-GB"/>
        </w:rPr>
        <w:t xml:space="preserve">, which are not </w:t>
      </w:r>
      <w:r w:rsidR="00A529CB">
        <w:rPr>
          <w:noProof w:val="0"/>
          <w:color w:val="000000"/>
          <w:lang w:val="en-GB"/>
        </w:rPr>
        <w:t xml:space="preserve">included </w:t>
      </w:r>
      <w:r w:rsidR="009E7C61">
        <w:rPr>
          <w:noProof w:val="0"/>
          <w:color w:val="000000"/>
          <w:lang w:val="en-GB"/>
        </w:rPr>
        <w:t>o</w:t>
      </w:r>
      <w:r w:rsidR="00A529CB">
        <w:rPr>
          <w:noProof w:val="0"/>
          <w:color w:val="000000"/>
          <w:lang w:val="en-GB"/>
        </w:rPr>
        <w:t>n</w:t>
      </w:r>
      <w:r w:rsidRPr="00D43BDC">
        <w:rPr>
          <w:noProof w:val="0"/>
          <w:color w:val="000000"/>
          <w:lang w:val="en-GB"/>
        </w:rPr>
        <w:t xml:space="preserve"> the maps, exceeds </w:t>
      </w:r>
      <w:r w:rsidR="00B84CA0" w:rsidRPr="00D43BDC">
        <w:rPr>
          <w:noProof w:val="0"/>
          <w:color w:val="000000"/>
          <w:lang w:val="en-GB"/>
        </w:rPr>
        <w:t xml:space="preserve">direct </w:t>
      </w:r>
      <w:r w:rsidRPr="00D43BDC">
        <w:rPr>
          <w:noProof w:val="0"/>
          <w:color w:val="000000"/>
          <w:lang w:val="en-GB"/>
        </w:rPr>
        <w:t>precipitation by around 160 millimetres per year, resulting in an annual net water loss of approximately 8 million cubic metres from Berlin’s lakes and rivers</w:t>
      </w:r>
      <w:r w:rsidR="001D4BBD" w:rsidRPr="00D43BDC">
        <w:rPr>
          <w:noProof w:val="0"/>
          <w:color w:val="000000"/>
          <w:lang w:val="en-GB"/>
        </w:rPr>
        <w:t>.</w:t>
      </w:r>
    </w:p>
    <w:p w14:paraId="0CE20A5F" w14:textId="06C50DF9" w:rsidR="001D4BBD" w:rsidRPr="00D43BDC" w:rsidRDefault="001D4BBD">
      <w:pPr>
        <w:pStyle w:val="Normal"/>
        <w:spacing w:after="120" w:line="233" w:lineRule="atLeast"/>
        <w:jc w:val="both"/>
        <w:rPr>
          <w:noProof w:val="0"/>
          <w:lang w:val="en-GB"/>
        </w:rPr>
      </w:pPr>
      <w:r w:rsidRPr="00D43BDC">
        <w:rPr>
          <w:noProof w:val="0"/>
          <w:color w:val="000000"/>
          <w:lang w:val="en-GB"/>
        </w:rPr>
        <w:t xml:space="preserve">For </w:t>
      </w:r>
      <w:r w:rsidRPr="00262C92">
        <w:rPr>
          <w:noProof w:val="0"/>
          <w:lang w:val="en-GB"/>
        </w:rPr>
        <w:t xml:space="preserve">some </w:t>
      </w:r>
      <w:r w:rsidR="00E04DC7" w:rsidRPr="00262C92">
        <w:rPr>
          <w:noProof w:val="0"/>
          <w:lang w:val="en-GB"/>
        </w:rPr>
        <w:t xml:space="preserve">of the </w:t>
      </w:r>
      <w:r w:rsidR="009760A3" w:rsidRPr="00262C92">
        <w:rPr>
          <w:noProof w:val="0"/>
          <w:lang w:val="en-GB"/>
        </w:rPr>
        <w:t>highly</w:t>
      </w:r>
      <w:r w:rsidRPr="00262C92">
        <w:rPr>
          <w:noProof w:val="0"/>
          <w:lang w:val="en-GB"/>
        </w:rPr>
        <w:t xml:space="preserve"> impervious areas, no information was available </w:t>
      </w:r>
      <w:r w:rsidR="00E04DC7" w:rsidRPr="00262C92">
        <w:rPr>
          <w:noProof w:val="0"/>
          <w:lang w:val="en-GB"/>
        </w:rPr>
        <w:t xml:space="preserve">on whether rainwater is discharged through the </w:t>
      </w:r>
      <w:r w:rsidR="00613942">
        <w:rPr>
          <w:noProof w:val="0"/>
          <w:lang w:val="en-GB"/>
        </w:rPr>
        <w:t>sewer</w:t>
      </w:r>
      <w:r w:rsidR="00E04DC7" w:rsidRPr="00262C92">
        <w:rPr>
          <w:noProof w:val="0"/>
          <w:lang w:val="en-GB"/>
        </w:rPr>
        <w:t xml:space="preserve"> system. In these cases, all runoff has been classified as infiltration on the maps. However, given the degree of imperviousness and the volume of runoff involved, it is unlikely that all of this water infiltrates into the ground. Consequently, surface runoff is </w:t>
      </w:r>
      <w:r w:rsidR="00E173F9" w:rsidRPr="00262C92">
        <w:rPr>
          <w:noProof w:val="0"/>
          <w:lang w:val="en-GB"/>
        </w:rPr>
        <w:t>likely</w:t>
      </w:r>
      <w:r w:rsidR="00E04DC7" w:rsidRPr="00262C92">
        <w:rPr>
          <w:noProof w:val="0"/>
          <w:lang w:val="en-GB"/>
        </w:rPr>
        <w:t xml:space="preserve"> underestimated, while infiltration is slightly overestimated</w:t>
      </w:r>
      <w:r w:rsidRPr="00D43BDC">
        <w:rPr>
          <w:noProof w:val="0"/>
          <w:color w:val="000000"/>
          <w:lang w:val="en-GB"/>
        </w:rPr>
        <w:t>.</w:t>
      </w:r>
      <w:r w:rsidR="00FA20C9">
        <w:rPr>
          <w:noProof w:val="0"/>
          <w:color w:val="000000"/>
          <w:lang w:val="en-GB"/>
        </w:rPr>
        <w:t xml:space="preserve"> </w:t>
      </w:r>
      <w:r w:rsidR="00FA20C9" w:rsidRPr="00FA20C9">
        <w:rPr>
          <w:noProof w:val="0"/>
          <w:color w:val="000000"/>
          <w:lang w:val="en-GB"/>
        </w:rPr>
        <w:t xml:space="preserve">This also applies to the </w:t>
      </w:r>
      <w:r w:rsidR="00FA20C9">
        <w:rPr>
          <w:noProof w:val="0"/>
          <w:color w:val="000000"/>
          <w:lang w:val="en-GB"/>
        </w:rPr>
        <w:t>road</w:t>
      </w:r>
      <w:r w:rsidR="00FA20C9" w:rsidRPr="00FA20C9">
        <w:rPr>
          <w:noProof w:val="0"/>
          <w:color w:val="000000"/>
          <w:lang w:val="en-GB"/>
        </w:rPr>
        <w:t xml:space="preserve"> sections (around 30 in total) in the city centre (for example, 0000000001000806 on Taubenstraße near the Gendarmenmarkt).</w:t>
      </w:r>
    </w:p>
    <w:p w14:paraId="56B49C54" w14:textId="6B5F7F36" w:rsidR="001D4BBD" w:rsidRDefault="00E04DC7">
      <w:pPr>
        <w:pStyle w:val="Normal"/>
        <w:spacing w:after="120" w:line="240" w:lineRule="atLeast"/>
        <w:jc w:val="both"/>
        <w:rPr>
          <w:noProof w:val="0"/>
          <w:color w:val="000000"/>
          <w:lang w:val="en-GB"/>
        </w:rPr>
      </w:pPr>
      <w:r w:rsidRPr="00D43BDC">
        <w:rPr>
          <w:noProof w:val="0"/>
          <w:color w:val="000000"/>
          <w:lang w:val="en-GB"/>
        </w:rPr>
        <w:t xml:space="preserve">The total </w:t>
      </w:r>
      <w:r w:rsidRPr="00262C92">
        <w:rPr>
          <w:b/>
          <w:noProof w:val="0"/>
          <w:color w:val="000000"/>
          <w:lang w:val="en-GB"/>
        </w:rPr>
        <w:t>runoff volumes</w:t>
      </w:r>
      <w:r w:rsidRPr="00D43BDC">
        <w:rPr>
          <w:noProof w:val="0"/>
          <w:color w:val="000000"/>
          <w:lang w:val="en-GB"/>
        </w:rPr>
        <w:t xml:space="preserve"> were derived from the mapped reference areas and subsequently </w:t>
      </w:r>
      <w:r w:rsidR="00EA2D7C" w:rsidRPr="00D43BDC">
        <w:rPr>
          <w:noProof w:val="0"/>
          <w:color w:val="000000"/>
          <w:lang w:val="en-GB"/>
        </w:rPr>
        <w:t>quantified</w:t>
      </w:r>
      <w:r w:rsidRPr="00D43BDC">
        <w:rPr>
          <w:noProof w:val="0"/>
          <w:color w:val="000000"/>
          <w:lang w:val="en-GB"/>
        </w:rPr>
        <w:t xml:space="preserve"> (see Table </w:t>
      </w:r>
      <w:r w:rsidR="00E173F9" w:rsidRPr="00D43BDC">
        <w:rPr>
          <w:noProof w:val="0"/>
          <w:color w:val="000000"/>
          <w:lang w:val="en-GB"/>
        </w:rPr>
        <w:t>3</w:t>
      </w:r>
      <w:r w:rsidRPr="00D43BDC">
        <w:rPr>
          <w:noProof w:val="0"/>
          <w:color w:val="000000"/>
          <w:lang w:val="en-GB"/>
        </w:rPr>
        <w:t>)</w:t>
      </w:r>
      <w:r w:rsidR="001D4BBD" w:rsidRPr="00D43BDC">
        <w:rPr>
          <w:noProof w:val="0"/>
          <w:color w:val="000000"/>
          <w:lang w:val="en-GB"/>
        </w:rPr>
        <w:t>.</w:t>
      </w:r>
    </w:p>
    <w:p w14:paraId="47C777A3" w14:textId="77777777" w:rsidR="00FA20C9" w:rsidRDefault="00FA20C9">
      <w:pPr>
        <w:pStyle w:val="Normal"/>
        <w:spacing w:after="120" w:line="240" w:lineRule="atLeast"/>
        <w:jc w:val="both"/>
        <w:rPr>
          <w:noProof w:val="0"/>
          <w:color w:val="000000"/>
          <w:lang w:val="en-GB"/>
        </w:rPr>
      </w:pPr>
    </w:p>
    <w:p w14:paraId="2C0D2404" w14:textId="77777777" w:rsidR="00FA20C9" w:rsidRPr="00D43BDC" w:rsidRDefault="00FA20C9">
      <w:pPr>
        <w:pStyle w:val="Normal"/>
        <w:spacing w:after="120" w:line="240" w:lineRule="atLeast"/>
        <w:jc w:val="both"/>
        <w:rPr>
          <w:noProof w:val="0"/>
          <w:color w:val="000000"/>
          <w:lang w:val="en-GB"/>
        </w:rPr>
      </w:pPr>
    </w:p>
    <w:p w14:paraId="354F2DC2" w14:textId="49A033ED" w:rsidR="00A74469" w:rsidRPr="00D43BDC" w:rsidRDefault="00644784">
      <w:pPr>
        <w:pStyle w:val="Normal"/>
        <w:spacing w:after="120" w:line="240" w:lineRule="atLeast"/>
        <w:jc w:val="both"/>
        <w:rPr>
          <w:noProof w:val="0"/>
          <w:lang w:val="en-GB"/>
        </w:rPr>
      </w:pPr>
      <w:r w:rsidRPr="00262C92">
        <w:rPr>
          <w:noProof w:val="0"/>
          <w:lang w:val="en-GB" w:eastAsia="de-DE"/>
        </w:rPr>
        <w:t xml:space="preserve"> </w:t>
      </w:r>
    </w:p>
    <w:tbl>
      <w:tblPr>
        <w:tblW w:w="0" w:type="auto"/>
        <w:tblLook w:val="04A0" w:firstRow="1" w:lastRow="0" w:firstColumn="1" w:lastColumn="0" w:noHBand="0" w:noVBand="1"/>
      </w:tblPr>
      <w:tblGrid>
        <w:gridCol w:w="4673"/>
        <w:gridCol w:w="1134"/>
        <w:gridCol w:w="992"/>
        <w:gridCol w:w="1418"/>
      </w:tblGrid>
      <w:tr w:rsidR="00A74469" w:rsidRPr="00D43BDC" w14:paraId="6B4F9464" w14:textId="77777777" w:rsidTr="00262C92">
        <w:trPr>
          <w:trHeight w:val="476"/>
        </w:trPr>
        <w:tc>
          <w:tcPr>
            <w:tcW w:w="467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99B2DDD"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 </w:t>
            </w:r>
          </w:p>
        </w:tc>
        <w:tc>
          <w:tcPr>
            <w:tcW w:w="1134" w:type="dxa"/>
            <w:tcBorders>
              <w:top w:val="single" w:sz="4" w:space="0" w:color="auto"/>
              <w:left w:val="single" w:sz="8" w:space="0" w:color="auto"/>
              <w:bottom w:val="single" w:sz="8" w:space="0" w:color="auto"/>
              <w:right w:val="single" w:sz="8" w:space="0" w:color="auto"/>
            </w:tcBorders>
            <w:shd w:val="clear" w:color="000000" w:fill="CCCCCC"/>
            <w:vAlign w:val="center"/>
            <w:hideMark/>
          </w:tcPr>
          <w:p w14:paraId="113B4E94" w14:textId="77777777" w:rsidR="00A74469" w:rsidRPr="00D43BDC" w:rsidRDefault="00A74469" w:rsidP="00262C92">
            <w:pPr>
              <w:rPr>
                <w:rFonts w:ascii="Arial" w:eastAsia="Times New Roman" w:hAnsi="Arial" w:cs="Arial"/>
                <w:b/>
                <w:bCs/>
                <w:color w:val="000000"/>
                <w:sz w:val="18"/>
                <w:szCs w:val="18"/>
                <w:lang w:eastAsia="en-GB"/>
              </w:rPr>
            </w:pPr>
            <w:r w:rsidRPr="00D43BDC">
              <w:rPr>
                <w:rFonts w:ascii="Arial" w:eastAsia="Times New Roman" w:hAnsi="Arial" w:cs="Arial"/>
                <w:b/>
                <w:bCs/>
                <w:color w:val="000000"/>
                <w:sz w:val="18"/>
                <w:szCs w:val="18"/>
                <w:lang w:eastAsia="en-GB"/>
              </w:rPr>
              <w:t>Area [km²]</w:t>
            </w:r>
          </w:p>
        </w:tc>
        <w:tc>
          <w:tcPr>
            <w:tcW w:w="992" w:type="dxa"/>
            <w:tcBorders>
              <w:top w:val="single" w:sz="4" w:space="0" w:color="auto"/>
              <w:left w:val="nil"/>
              <w:bottom w:val="single" w:sz="8" w:space="0" w:color="auto"/>
              <w:right w:val="single" w:sz="8" w:space="0" w:color="auto"/>
            </w:tcBorders>
            <w:shd w:val="clear" w:color="000000" w:fill="CCCCCC"/>
            <w:vAlign w:val="center"/>
            <w:hideMark/>
          </w:tcPr>
          <w:p w14:paraId="2B424EB2" w14:textId="77777777" w:rsidR="00A74469" w:rsidRPr="00D43BDC" w:rsidRDefault="00A74469" w:rsidP="00A74469">
            <w:pPr>
              <w:jc w:val="center"/>
              <w:rPr>
                <w:rFonts w:ascii="Arial" w:eastAsia="Times New Roman" w:hAnsi="Arial" w:cs="Arial"/>
                <w:b/>
                <w:bCs/>
                <w:color w:val="000000"/>
                <w:sz w:val="18"/>
                <w:szCs w:val="18"/>
                <w:lang w:eastAsia="en-GB"/>
              </w:rPr>
            </w:pPr>
            <w:r w:rsidRPr="00D43BDC">
              <w:rPr>
                <w:rFonts w:ascii="Arial" w:eastAsia="Times New Roman" w:hAnsi="Arial" w:cs="Arial"/>
                <w:b/>
                <w:bCs/>
                <w:color w:val="000000"/>
                <w:sz w:val="18"/>
                <w:szCs w:val="18"/>
                <w:lang w:eastAsia="en-GB"/>
              </w:rPr>
              <w:t>mm/yr *)</w:t>
            </w:r>
          </w:p>
        </w:tc>
        <w:tc>
          <w:tcPr>
            <w:tcW w:w="1418" w:type="dxa"/>
            <w:tcBorders>
              <w:top w:val="single" w:sz="4" w:space="0" w:color="auto"/>
              <w:left w:val="nil"/>
              <w:bottom w:val="single" w:sz="8" w:space="0" w:color="auto"/>
              <w:right w:val="single" w:sz="8" w:space="0" w:color="auto"/>
            </w:tcBorders>
            <w:shd w:val="clear" w:color="000000" w:fill="CCCCCC"/>
            <w:vAlign w:val="center"/>
            <w:hideMark/>
          </w:tcPr>
          <w:p w14:paraId="29D1CEB8" w14:textId="77777777" w:rsidR="00A74469" w:rsidRPr="00D43BDC" w:rsidRDefault="00A74469" w:rsidP="00A74469">
            <w:pPr>
              <w:jc w:val="center"/>
              <w:rPr>
                <w:rFonts w:ascii="Arial" w:eastAsia="Times New Roman" w:hAnsi="Arial" w:cs="Arial"/>
                <w:b/>
                <w:bCs/>
                <w:color w:val="000000"/>
                <w:sz w:val="18"/>
                <w:szCs w:val="18"/>
                <w:lang w:eastAsia="en-GB"/>
              </w:rPr>
            </w:pPr>
            <w:r w:rsidRPr="00D43BDC">
              <w:rPr>
                <w:rFonts w:ascii="Arial" w:eastAsia="Times New Roman" w:hAnsi="Arial" w:cs="Arial"/>
                <w:b/>
                <w:bCs/>
                <w:color w:val="000000"/>
                <w:sz w:val="18"/>
                <w:szCs w:val="18"/>
                <w:lang w:eastAsia="en-GB"/>
              </w:rPr>
              <w:t>million m³/yr</w:t>
            </w:r>
          </w:p>
        </w:tc>
      </w:tr>
      <w:tr w:rsidR="00A74469" w:rsidRPr="00D43BDC" w14:paraId="58523D8B" w14:textId="77777777" w:rsidTr="00262C92">
        <w:trPr>
          <w:trHeight w:val="299"/>
        </w:trPr>
        <w:tc>
          <w:tcPr>
            <w:tcW w:w="4673" w:type="dxa"/>
            <w:tcBorders>
              <w:top w:val="nil"/>
              <w:left w:val="single" w:sz="4" w:space="0" w:color="auto"/>
              <w:bottom w:val="nil"/>
              <w:right w:val="single" w:sz="4" w:space="0" w:color="auto"/>
            </w:tcBorders>
            <w:shd w:val="clear" w:color="auto" w:fill="F2F2F2" w:themeFill="background1" w:themeFillShade="F2"/>
            <w:noWrap/>
            <w:vAlign w:val="center"/>
            <w:hideMark/>
          </w:tcPr>
          <w:p w14:paraId="2147F82D" w14:textId="5F812D5E" w:rsidR="00A74469" w:rsidRPr="00D43BDC" w:rsidRDefault="00A74469" w:rsidP="00A74469">
            <w:pPr>
              <w:ind w:firstLineChars="100" w:firstLine="181"/>
              <w:rPr>
                <w:rFonts w:ascii="Arial" w:eastAsia="Times New Roman" w:hAnsi="Arial" w:cs="Arial"/>
                <w:b/>
                <w:bCs/>
                <w:sz w:val="18"/>
                <w:szCs w:val="18"/>
                <w:lang w:eastAsia="en-GB"/>
              </w:rPr>
            </w:pPr>
            <w:r w:rsidRPr="00262C92">
              <w:rPr>
                <w:rFonts w:ascii="Arial" w:eastAsia="Times New Roman" w:hAnsi="Arial" w:cs="Arial"/>
                <w:b/>
                <w:bCs/>
                <w:sz w:val="18"/>
                <w:szCs w:val="18"/>
                <w:lang w:eastAsia="en-GB"/>
              </w:rPr>
              <w:t>Berlin</w:t>
            </w:r>
            <w:r w:rsidR="0034533B">
              <w:rPr>
                <w:rFonts w:ascii="Arial" w:eastAsia="Times New Roman" w:hAnsi="Arial" w:cs="Arial"/>
                <w:b/>
                <w:bCs/>
                <w:sz w:val="18"/>
                <w:szCs w:val="18"/>
                <w:lang w:eastAsia="en-GB"/>
              </w:rPr>
              <w:t xml:space="preserve"> total</w:t>
            </w:r>
            <w:r w:rsidRPr="00262C92">
              <w:rPr>
                <w:rFonts w:ascii="Arial" w:eastAsia="Times New Roman" w:hAnsi="Arial" w:cs="Arial"/>
                <w:b/>
                <w:bCs/>
                <w:sz w:val="18"/>
                <w:szCs w:val="18"/>
                <w:lang w:eastAsia="en-GB"/>
              </w:rPr>
              <w:t xml:space="preserve"> </w:t>
            </w:r>
          </w:p>
          <w:p w14:paraId="6208CF46" w14:textId="764A73C3" w:rsidR="00A74469" w:rsidRPr="00262C92" w:rsidRDefault="00A74469" w:rsidP="00A74469">
            <w:pPr>
              <w:ind w:firstLineChars="100" w:firstLine="181"/>
              <w:rPr>
                <w:rFonts w:ascii="Arial" w:eastAsia="Times New Roman" w:hAnsi="Arial" w:cs="Arial"/>
                <w:b/>
                <w:bCs/>
                <w:sz w:val="18"/>
                <w:szCs w:val="18"/>
                <w:lang w:eastAsia="en-GB"/>
              </w:rPr>
            </w:pPr>
            <w:r w:rsidRPr="00262C92">
              <w:rPr>
                <w:rFonts w:ascii="Arial" w:eastAsia="Times New Roman" w:hAnsi="Arial" w:cs="Arial"/>
                <w:b/>
                <w:bCs/>
                <w:sz w:val="18"/>
                <w:szCs w:val="18"/>
                <w:lang w:eastAsia="en-GB"/>
              </w:rPr>
              <w:t>(excluding water bodies)</w:t>
            </w:r>
          </w:p>
        </w:tc>
        <w:tc>
          <w:tcPr>
            <w:tcW w:w="1134" w:type="dxa"/>
            <w:tcBorders>
              <w:top w:val="single" w:sz="4" w:space="0" w:color="auto"/>
              <w:left w:val="nil"/>
              <w:bottom w:val="nil"/>
              <w:right w:val="single" w:sz="8" w:space="0" w:color="auto"/>
            </w:tcBorders>
            <w:shd w:val="clear" w:color="auto" w:fill="F2F2F2" w:themeFill="background1" w:themeFillShade="F2"/>
            <w:noWrap/>
            <w:vAlign w:val="center"/>
            <w:hideMark/>
          </w:tcPr>
          <w:p w14:paraId="0704ACE4" w14:textId="77777777" w:rsidR="00A74469" w:rsidRPr="00262C92" w:rsidRDefault="00A74469" w:rsidP="00262C92">
            <w:pPr>
              <w:ind w:firstLineChars="200" w:firstLine="360"/>
              <w:rPr>
                <w:rFonts w:ascii="Arial" w:eastAsia="Times New Roman" w:hAnsi="Arial" w:cs="Arial"/>
                <w:sz w:val="18"/>
                <w:szCs w:val="18"/>
                <w:lang w:eastAsia="en-GB"/>
              </w:rPr>
            </w:pPr>
            <w:r w:rsidRPr="00262C92">
              <w:rPr>
                <w:rFonts w:ascii="Arial" w:eastAsia="Times New Roman" w:hAnsi="Arial" w:cs="Arial"/>
                <w:sz w:val="18"/>
                <w:szCs w:val="18"/>
                <w:lang w:eastAsia="en-GB"/>
              </w:rPr>
              <w:t>837</w:t>
            </w:r>
          </w:p>
        </w:tc>
        <w:tc>
          <w:tcPr>
            <w:tcW w:w="992" w:type="dxa"/>
            <w:tcBorders>
              <w:top w:val="single" w:sz="4" w:space="0" w:color="auto"/>
              <w:left w:val="nil"/>
              <w:bottom w:val="nil"/>
              <w:right w:val="single" w:sz="4" w:space="0" w:color="auto"/>
            </w:tcBorders>
            <w:shd w:val="clear" w:color="auto" w:fill="F2F2F2" w:themeFill="background1" w:themeFillShade="F2"/>
            <w:noWrap/>
            <w:vAlign w:val="center"/>
            <w:hideMark/>
          </w:tcPr>
          <w:p w14:paraId="59694EFD" w14:textId="22BF0B65" w:rsidR="00A74469" w:rsidRPr="00262C92" w:rsidRDefault="00A74469" w:rsidP="00262C92">
            <w:pPr>
              <w:ind w:firstLineChars="100" w:firstLine="180"/>
              <w:jc w:val="center"/>
              <w:rPr>
                <w:rFonts w:ascii="Arial" w:eastAsia="Times New Roman" w:hAnsi="Arial" w:cs="Arial"/>
                <w:sz w:val="18"/>
                <w:szCs w:val="18"/>
                <w:lang w:eastAsia="en-GB"/>
              </w:rPr>
            </w:pPr>
          </w:p>
        </w:tc>
        <w:tc>
          <w:tcPr>
            <w:tcW w:w="1418" w:type="dxa"/>
            <w:tcBorders>
              <w:top w:val="single" w:sz="4" w:space="0" w:color="auto"/>
              <w:left w:val="nil"/>
              <w:bottom w:val="nil"/>
              <w:right w:val="single" w:sz="8" w:space="0" w:color="auto"/>
            </w:tcBorders>
            <w:shd w:val="clear" w:color="auto" w:fill="F2F2F2" w:themeFill="background1" w:themeFillShade="F2"/>
            <w:noWrap/>
            <w:vAlign w:val="center"/>
            <w:hideMark/>
          </w:tcPr>
          <w:p w14:paraId="38082789" w14:textId="19775017" w:rsidR="00A74469" w:rsidRPr="00262C92" w:rsidRDefault="00A74469" w:rsidP="00262C92">
            <w:pPr>
              <w:ind w:firstLineChars="100" w:firstLine="180"/>
              <w:jc w:val="center"/>
              <w:rPr>
                <w:rFonts w:ascii="Arial" w:eastAsia="Times New Roman" w:hAnsi="Arial" w:cs="Arial"/>
                <w:sz w:val="18"/>
                <w:szCs w:val="18"/>
                <w:lang w:eastAsia="en-GB"/>
              </w:rPr>
            </w:pPr>
          </w:p>
        </w:tc>
      </w:tr>
      <w:tr w:rsidR="00A74469" w:rsidRPr="00D43BDC" w14:paraId="12DD3D01" w14:textId="77777777" w:rsidTr="00262C92">
        <w:trPr>
          <w:trHeight w:val="299"/>
        </w:trPr>
        <w:tc>
          <w:tcPr>
            <w:tcW w:w="4673" w:type="dxa"/>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080FA082"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of which with green roofs</w:t>
            </w:r>
          </w:p>
        </w:tc>
        <w:tc>
          <w:tcPr>
            <w:tcW w:w="1134" w:type="dxa"/>
            <w:tcBorders>
              <w:top w:val="nil"/>
              <w:left w:val="nil"/>
              <w:bottom w:val="single" w:sz="4" w:space="0" w:color="FFFFFF"/>
              <w:right w:val="single" w:sz="8" w:space="0" w:color="auto"/>
            </w:tcBorders>
            <w:shd w:val="clear" w:color="auto" w:fill="F2F2F2" w:themeFill="background1" w:themeFillShade="F2"/>
            <w:noWrap/>
            <w:hideMark/>
          </w:tcPr>
          <w:p w14:paraId="5A8D61A8" w14:textId="061E9E16" w:rsidR="00A74469" w:rsidRPr="00262C92" w:rsidRDefault="00A74469" w:rsidP="00262C92">
            <w:pPr>
              <w:ind w:firstLineChars="200" w:firstLine="360"/>
              <w:rPr>
                <w:rFonts w:ascii="Arial" w:eastAsia="Times New Roman" w:hAnsi="Arial" w:cs="Arial"/>
                <w:sz w:val="18"/>
                <w:szCs w:val="18"/>
                <w:lang w:eastAsia="en-GB"/>
              </w:rPr>
            </w:pPr>
            <w:r w:rsidRPr="00D43BDC">
              <w:rPr>
                <w:rFonts w:ascii="Arial" w:eastAsia="Times New Roman" w:hAnsi="Arial" w:cs="Arial"/>
                <w:sz w:val="18"/>
                <w:szCs w:val="18"/>
                <w:lang w:eastAsia="en-GB"/>
              </w:rPr>
              <w:t>5.</w:t>
            </w:r>
            <w:r w:rsidRPr="00262C92">
              <w:rPr>
                <w:rFonts w:ascii="Arial" w:eastAsia="Times New Roman" w:hAnsi="Arial" w:cs="Arial"/>
                <w:sz w:val="18"/>
                <w:szCs w:val="18"/>
                <w:lang w:eastAsia="en-GB"/>
              </w:rPr>
              <w:t>6</w:t>
            </w:r>
          </w:p>
        </w:tc>
        <w:tc>
          <w:tcPr>
            <w:tcW w:w="992" w:type="dxa"/>
            <w:tcBorders>
              <w:top w:val="nil"/>
              <w:left w:val="nil"/>
              <w:bottom w:val="single" w:sz="4" w:space="0" w:color="FFFFFF"/>
              <w:right w:val="single" w:sz="4" w:space="0" w:color="auto"/>
            </w:tcBorders>
            <w:shd w:val="clear" w:color="auto" w:fill="F2F2F2" w:themeFill="background1" w:themeFillShade="F2"/>
            <w:noWrap/>
            <w:hideMark/>
          </w:tcPr>
          <w:p w14:paraId="7CE86057" w14:textId="1624E6B4" w:rsidR="00A74469" w:rsidRPr="00262C92" w:rsidRDefault="00A74469" w:rsidP="00262C92">
            <w:pPr>
              <w:ind w:firstLineChars="100" w:firstLine="180"/>
              <w:jc w:val="center"/>
              <w:rPr>
                <w:rFonts w:ascii="Arial" w:eastAsia="Times New Roman" w:hAnsi="Arial" w:cs="Arial"/>
                <w:sz w:val="18"/>
                <w:szCs w:val="18"/>
                <w:lang w:eastAsia="en-GB"/>
              </w:rPr>
            </w:pPr>
          </w:p>
        </w:tc>
        <w:tc>
          <w:tcPr>
            <w:tcW w:w="1418" w:type="dxa"/>
            <w:tcBorders>
              <w:top w:val="nil"/>
              <w:left w:val="nil"/>
              <w:bottom w:val="single" w:sz="4" w:space="0" w:color="FFFFFF"/>
              <w:right w:val="single" w:sz="8" w:space="0" w:color="auto"/>
            </w:tcBorders>
            <w:shd w:val="clear" w:color="auto" w:fill="F2F2F2" w:themeFill="background1" w:themeFillShade="F2"/>
            <w:noWrap/>
            <w:hideMark/>
          </w:tcPr>
          <w:p w14:paraId="79C4E289" w14:textId="1148498A" w:rsidR="00A74469" w:rsidRPr="00262C92" w:rsidRDefault="00A74469" w:rsidP="00262C92">
            <w:pPr>
              <w:ind w:firstLineChars="100" w:firstLine="180"/>
              <w:jc w:val="center"/>
              <w:rPr>
                <w:rFonts w:ascii="Arial" w:eastAsia="Times New Roman" w:hAnsi="Arial" w:cs="Arial"/>
                <w:sz w:val="18"/>
                <w:szCs w:val="18"/>
                <w:lang w:eastAsia="en-GB"/>
              </w:rPr>
            </w:pPr>
          </w:p>
        </w:tc>
      </w:tr>
      <w:tr w:rsidR="00A74469" w:rsidRPr="00D43BDC" w14:paraId="0DF71915" w14:textId="77777777" w:rsidTr="00262C92">
        <w:trPr>
          <w:trHeight w:val="299"/>
        </w:trPr>
        <w:tc>
          <w:tcPr>
            <w:tcW w:w="4673" w:type="dxa"/>
            <w:tcBorders>
              <w:top w:val="nil"/>
              <w:left w:val="single" w:sz="4" w:space="0" w:color="auto"/>
              <w:bottom w:val="nil"/>
              <w:right w:val="single" w:sz="4" w:space="0" w:color="auto"/>
            </w:tcBorders>
            <w:shd w:val="clear" w:color="auto" w:fill="F2F2F2" w:themeFill="background1" w:themeFillShade="F2"/>
            <w:noWrap/>
            <w:vAlign w:val="center"/>
            <w:hideMark/>
          </w:tcPr>
          <w:p w14:paraId="05D693D4"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Precipitation</w:t>
            </w:r>
          </w:p>
        </w:tc>
        <w:tc>
          <w:tcPr>
            <w:tcW w:w="1134" w:type="dxa"/>
            <w:tcBorders>
              <w:top w:val="nil"/>
              <w:left w:val="nil"/>
              <w:bottom w:val="nil"/>
              <w:right w:val="single" w:sz="8" w:space="0" w:color="auto"/>
            </w:tcBorders>
            <w:shd w:val="clear" w:color="auto" w:fill="F2F2F2" w:themeFill="background1" w:themeFillShade="F2"/>
            <w:noWrap/>
            <w:vAlign w:val="center"/>
            <w:hideMark/>
          </w:tcPr>
          <w:p w14:paraId="13F1D4A1" w14:textId="0C6F1281" w:rsidR="00A74469" w:rsidRPr="00262C92" w:rsidRDefault="00A74469" w:rsidP="00262C92">
            <w:pPr>
              <w:ind w:firstLineChars="200" w:firstLine="360"/>
              <w:rPr>
                <w:rFonts w:ascii="Arial" w:eastAsia="Times New Roman" w:hAnsi="Arial" w:cs="Arial"/>
                <w:sz w:val="18"/>
                <w:szCs w:val="18"/>
                <w:lang w:eastAsia="en-GB"/>
              </w:rPr>
            </w:pPr>
            <w:r w:rsidRPr="00262C92">
              <w:rPr>
                <w:rFonts w:ascii="Arial" w:eastAsia="Times New Roman" w:hAnsi="Arial" w:cs="Arial"/>
                <w:sz w:val="18"/>
                <w:szCs w:val="18"/>
                <w:lang w:eastAsia="en-GB"/>
              </w:rPr>
              <w:t>8</w:t>
            </w:r>
            <w:r w:rsidRPr="00D43BDC">
              <w:rPr>
                <w:rFonts w:ascii="Arial" w:eastAsia="Times New Roman" w:hAnsi="Arial" w:cs="Arial"/>
                <w:sz w:val="18"/>
                <w:szCs w:val="18"/>
                <w:lang w:eastAsia="en-GB"/>
              </w:rPr>
              <w:t>37</w:t>
            </w:r>
          </w:p>
        </w:tc>
        <w:tc>
          <w:tcPr>
            <w:tcW w:w="992" w:type="dxa"/>
            <w:tcBorders>
              <w:top w:val="nil"/>
              <w:left w:val="nil"/>
              <w:bottom w:val="nil"/>
              <w:right w:val="single" w:sz="4" w:space="0" w:color="auto"/>
            </w:tcBorders>
            <w:shd w:val="clear" w:color="auto" w:fill="F2F2F2" w:themeFill="background1" w:themeFillShade="F2"/>
            <w:noWrap/>
            <w:vAlign w:val="center"/>
            <w:hideMark/>
          </w:tcPr>
          <w:p w14:paraId="3F76E933"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633</w:t>
            </w:r>
          </w:p>
        </w:tc>
        <w:tc>
          <w:tcPr>
            <w:tcW w:w="1418" w:type="dxa"/>
            <w:tcBorders>
              <w:top w:val="nil"/>
              <w:left w:val="nil"/>
              <w:bottom w:val="nil"/>
              <w:right w:val="single" w:sz="8" w:space="0" w:color="auto"/>
            </w:tcBorders>
            <w:shd w:val="clear" w:color="auto" w:fill="F2F2F2" w:themeFill="background1" w:themeFillShade="F2"/>
            <w:noWrap/>
            <w:vAlign w:val="center"/>
            <w:hideMark/>
          </w:tcPr>
          <w:p w14:paraId="4FDD12A8"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530</w:t>
            </w:r>
          </w:p>
        </w:tc>
      </w:tr>
      <w:tr w:rsidR="00A74469" w:rsidRPr="00D43BDC" w14:paraId="441CAFA7" w14:textId="77777777" w:rsidTr="00262C92">
        <w:trPr>
          <w:trHeight w:val="299"/>
        </w:trPr>
        <w:tc>
          <w:tcPr>
            <w:tcW w:w="4673" w:type="dxa"/>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775D7A0F"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(measured values, corrected)</w:t>
            </w:r>
          </w:p>
        </w:tc>
        <w:tc>
          <w:tcPr>
            <w:tcW w:w="1134" w:type="dxa"/>
            <w:tcBorders>
              <w:top w:val="nil"/>
              <w:left w:val="nil"/>
              <w:bottom w:val="single" w:sz="4" w:space="0" w:color="FFFFFF"/>
              <w:right w:val="single" w:sz="8" w:space="0" w:color="auto"/>
            </w:tcBorders>
            <w:shd w:val="clear" w:color="auto" w:fill="F2F2F2" w:themeFill="background1" w:themeFillShade="F2"/>
            <w:noWrap/>
            <w:hideMark/>
          </w:tcPr>
          <w:p w14:paraId="58207F5E" w14:textId="76FD1446" w:rsidR="00A74469" w:rsidRPr="00262C92" w:rsidRDefault="00A74469" w:rsidP="00262C92">
            <w:pPr>
              <w:ind w:firstLineChars="200" w:firstLine="360"/>
              <w:rPr>
                <w:rFonts w:ascii="Arial" w:eastAsia="Times New Roman" w:hAnsi="Arial" w:cs="Arial"/>
                <w:sz w:val="18"/>
                <w:szCs w:val="18"/>
                <w:lang w:eastAsia="en-GB"/>
              </w:rPr>
            </w:pPr>
          </w:p>
        </w:tc>
        <w:tc>
          <w:tcPr>
            <w:tcW w:w="992" w:type="dxa"/>
            <w:tcBorders>
              <w:top w:val="nil"/>
              <w:left w:val="nil"/>
              <w:bottom w:val="single" w:sz="4" w:space="0" w:color="FFFFFF"/>
              <w:right w:val="single" w:sz="4" w:space="0" w:color="auto"/>
            </w:tcBorders>
            <w:shd w:val="clear" w:color="auto" w:fill="F2F2F2" w:themeFill="background1" w:themeFillShade="F2"/>
            <w:noWrap/>
            <w:hideMark/>
          </w:tcPr>
          <w:p w14:paraId="71C324F8" w14:textId="20B34608" w:rsidR="00A74469" w:rsidRPr="00262C92" w:rsidRDefault="00A74469" w:rsidP="00262C92">
            <w:pPr>
              <w:ind w:firstLineChars="100" w:firstLine="180"/>
              <w:jc w:val="center"/>
              <w:rPr>
                <w:rFonts w:ascii="Arial" w:eastAsia="Times New Roman" w:hAnsi="Arial" w:cs="Arial"/>
                <w:sz w:val="18"/>
                <w:szCs w:val="18"/>
                <w:lang w:eastAsia="en-GB"/>
              </w:rPr>
            </w:pPr>
          </w:p>
        </w:tc>
        <w:tc>
          <w:tcPr>
            <w:tcW w:w="1418" w:type="dxa"/>
            <w:tcBorders>
              <w:top w:val="nil"/>
              <w:left w:val="nil"/>
              <w:bottom w:val="single" w:sz="4" w:space="0" w:color="FFFFFF"/>
              <w:right w:val="single" w:sz="8" w:space="0" w:color="auto"/>
            </w:tcBorders>
            <w:shd w:val="clear" w:color="auto" w:fill="F2F2F2" w:themeFill="background1" w:themeFillShade="F2"/>
            <w:noWrap/>
            <w:hideMark/>
          </w:tcPr>
          <w:p w14:paraId="666E268B" w14:textId="1D39FC0A" w:rsidR="00A74469" w:rsidRPr="00262C92" w:rsidRDefault="00A74469" w:rsidP="00262C92">
            <w:pPr>
              <w:ind w:firstLineChars="100" w:firstLine="180"/>
              <w:jc w:val="center"/>
              <w:rPr>
                <w:rFonts w:ascii="Arial" w:eastAsia="Times New Roman" w:hAnsi="Arial" w:cs="Arial"/>
                <w:sz w:val="18"/>
                <w:szCs w:val="18"/>
                <w:lang w:eastAsia="en-GB"/>
              </w:rPr>
            </w:pPr>
          </w:p>
        </w:tc>
      </w:tr>
      <w:tr w:rsidR="00A74469" w:rsidRPr="00D43BDC" w14:paraId="54600EF7" w14:textId="77777777" w:rsidTr="00262C92">
        <w:trPr>
          <w:trHeight w:val="299"/>
        </w:trPr>
        <w:tc>
          <w:tcPr>
            <w:tcW w:w="4673" w:type="dxa"/>
            <w:tcBorders>
              <w:top w:val="nil"/>
              <w:left w:val="single" w:sz="4" w:space="0" w:color="auto"/>
              <w:bottom w:val="nil"/>
              <w:right w:val="single" w:sz="4" w:space="0" w:color="auto"/>
            </w:tcBorders>
            <w:shd w:val="clear" w:color="auto" w:fill="F2F2F2" w:themeFill="background1" w:themeFillShade="F2"/>
            <w:noWrap/>
            <w:vAlign w:val="center"/>
            <w:hideMark/>
          </w:tcPr>
          <w:p w14:paraId="0FEA32F3"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Evaporation</w:t>
            </w:r>
          </w:p>
        </w:tc>
        <w:tc>
          <w:tcPr>
            <w:tcW w:w="1134" w:type="dxa"/>
            <w:tcBorders>
              <w:top w:val="nil"/>
              <w:left w:val="nil"/>
              <w:bottom w:val="nil"/>
              <w:right w:val="single" w:sz="8" w:space="0" w:color="auto"/>
            </w:tcBorders>
            <w:shd w:val="clear" w:color="auto" w:fill="F2F2F2" w:themeFill="background1" w:themeFillShade="F2"/>
            <w:noWrap/>
            <w:vAlign w:val="center"/>
            <w:hideMark/>
          </w:tcPr>
          <w:p w14:paraId="26B15697" w14:textId="77777777" w:rsidR="00A74469" w:rsidRPr="00262C92" w:rsidRDefault="00A74469" w:rsidP="00262C92">
            <w:pPr>
              <w:ind w:firstLineChars="200" w:firstLine="360"/>
              <w:rPr>
                <w:rFonts w:ascii="Arial" w:eastAsia="Times New Roman" w:hAnsi="Arial" w:cs="Arial"/>
                <w:sz w:val="18"/>
                <w:szCs w:val="18"/>
                <w:lang w:eastAsia="en-GB"/>
              </w:rPr>
            </w:pPr>
            <w:r w:rsidRPr="00262C92">
              <w:rPr>
                <w:rFonts w:ascii="Arial" w:eastAsia="Times New Roman" w:hAnsi="Arial" w:cs="Arial"/>
                <w:sz w:val="18"/>
                <w:szCs w:val="18"/>
                <w:lang w:eastAsia="en-GB"/>
              </w:rPr>
              <w:t>837</w:t>
            </w:r>
          </w:p>
        </w:tc>
        <w:tc>
          <w:tcPr>
            <w:tcW w:w="992" w:type="dxa"/>
            <w:tcBorders>
              <w:top w:val="nil"/>
              <w:left w:val="nil"/>
              <w:bottom w:val="nil"/>
              <w:right w:val="single" w:sz="4" w:space="0" w:color="auto"/>
            </w:tcBorders>
            <w:shd w:val="clear" w:color="auto" w:fill="F2F2F2" w:themeFill="background1" w:themeFillShade="F2"/>
            <w:noWrap/>
            <w:vAlign w:val="center"/>
            <w:hideMark/>
          </w:tcPr>
          <w:p w14:paraId="7C53AF2D"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360</w:t>
            </w:r>
          </w:p>
        </w:tc>
        <w:tc>
          <w:tcPr>
            <w:tcW w:w="1418" w:type="dxa"/>
            <w:tcBorders>
              <w:top w:val="nil"/>
              <w:left w:val="nil"/>
              <w:bottom w:val="nil"/>
              <w:right w:val="single" w:sz="8" w:space="0" w:color="auto"/>
            </w:tcBorders>
            <w:shd w:val="clear" w:color="auto" w:fill="F2F2F2" w:themeFill="background1" w:themeFillShade="F2"/>
            <w:noWrap/>
            <w:vAlign w:val="center"/>
            <w:hideMark/>
          </w:tcPr>
          <w:p w14:paraId="317446C3"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301</w:t>
            </w:r>
          </w:p>
        </w:tc>
      </w:tr>
      <w:tr w:rsidR="00A74469" w:rsidRPr="00D43BDC" w14:paraId="2A24D272" w14:textId="77777777" w:rsidTr="00262C92">
        <w:trPr>
          <w:trHeight w:val="299"/>
        </w:trPr>
        <w:tc>
          <w:tcPr>
            <w:tcW w:w="4673" w:type="dxa"/>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1BF7FD33"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(precipitation − total runoff)</w:t>
            </w:r>
          </w:p>
        </w:tc>
        <w:tc>
          <w:tcPr>
            <w:tcW w:w="1134" w:type="dxa"/>
            <w:tcBorders>
              <w:top w:val="nil"/>
              <w:left w:val="nil"/>
              <w:bottom w:val="single" w:sz="4" w:space="0" w:color="FFFFFF"/>
              <w:right w:val="single" w:sz="8" w:space="0" w:color="auto"/>
            </w:tcBorders>
            <w:shd w:val="clear" w:color="auto" w:fill="F2F2F2" w:themeFill="background1" w:themeFillShade="F2"/>
            <w:noWrap/>
            <w:hideMark/>
          </w:tcPr>
          <w:p w14:paraId="13B9480D" w14:textId="65FFBA96" w:rsidR="00A74469" w:rsidRPr="00262C92" w:rsidRDefault="00A74469" w:rsidP="00262C92">
            <w:pPr>
              <w:ind w:firstLineChars="200" w:firstLine="360"/>
              <w:rPr>
                <w:rFonts w:ascii="Arial" w:eastAsia="Times New Roman" w:hAnsi="Arial" w:cs="Arial"/>
                <w:sz w:val="18"/>
                <w:szCs w:val="18"/>
                <w:lang w:eastAsia="en-GB"/>
              </w:rPr>
            </w:pPr>
          </w:p>
        </w:tc>
        <w:tc>
          <w:tcPr>
            <w:tcW w:w="992" w:type="dxa"/>
            <w:tcBorders>
              <w:top w:val="nil"/>
              <w:left w:val="nil"/>
              <w:bottom w:val="single" w:sz="4" w:space="0" w:color="FFFFFF"/>
              <w:right w:val="single" w:sz="4" w:space="0" w:color="auto"/>
            </w:tcBorders>
            <w:shd w:val="clear" w:color="auto" w:fill="F2F2F2" w:themeFill="background1" w:themeFillShade="F2"/>
            <w:noWrap/>
            <w:hideMark/>
          </w:tcPr>
          <w:p w14:paraId="460DC8E1" w14:textId="1892750E" w:rsidR="00A74469" w:rsidRPr="00262C92" w:rsidRDefault="00A74469" w:rsidP="00262C92">
            <w:pPr>
              <w:ind w:firstLineChars="100" w:firstLine="180"/>
              <w:jc w:val="center"/>
              <w:rPr>
                <w:rFonts w:ascii="Arial" w:eastAsia="Times New Roman" w:hAnsi="Arial" w:cs="Arial"/>
                <w:sz w:val="18"/>
                <w:szCs w:val="18"/>
                <w:lang w:eastAsia="en-GB"/>
              </w:rPr>
            </w:pPr>
          </w:p>
        </w:tc>
        <w:tc>
          <w:tcPr>
            <w:tcW w:w="1418" w:type="dxa"/>
            <w:tcBorders>
              <w:top w:val="nil"/>
              <w:left w:val="nil"/>
              <w:bottom w:val="single" w:sz="4" w:space="0" w:color="FFFFFF"/>
              <w:right w:val="single" w:sz="8" w:space="0" w:color="auto"/>
            </w:tcBorders>
            <w:shd w:val="clear" w:color="auto" w:fill="F2F2F2" w:themeFill="background1" w:themeFillShade="F2"/>
            <w:noWrap/>
            <w:hideMark/>
          </w:tcPr>
          <w:p w14:paraId="19E03562" w14:textId="5486DB5B" w:rsidR="00A74469" w:rsidRPr="00262C92" w:rsidRDefault="00A74469" w:rsidP="00262C92">
            <w:pPr>
              <w:ind w:firstLineChars="100" w:firstLine="180"/>
              <w:jc w:val="center"/>
              <w:rPr>
                <w:rFonts w:ascii="Arial" w:eastAsia="Times New Roman" w:hAnsi="Arial" w:cs="Arial"/>
                <w:sz w:val="18"/>
                <w:szCs w:val="18"/>
                <w:lang w:eastAsia="en-GB"/>
              </w:rPr>
            </w:pPr>
          </w:p>
        </w:tc>
      </w:tr>
      <w:tr w:rsidR="00A74469" w:rsidRPr="00D43BDC" w14:paraId="6E1B57E9" w14:textId="77777777" w:rsidTr="00262C92">
        <w:trPr>
          <w:trHeight w:val="299"/>
        </w:trPr>
        <w:tc>
          <w:tcPr>
            <w:tcW w:w="4673" w:type="dxa"/>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6B68DC33"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Total runoff</w:t>
            </w:r>
          </w:p>
        </w:tc>
        <w:tc>
          <w:tcPr>
            <w:tcW w:w="1134" w:type="dxa"/>
            <w:tcBorders>
              <w:top w:val="nil"/>
              <w:left w:val="nil"/>
              <w:bottom w:val="single" w:sz="4" w:space="0" w:color="FFFFFF"/>
              <w:right w:val="single" w:sz="8" w:space="0" w:color="auto"/>
            </w:tcBorders>
            <w:shd w:val="clear" w:color="auto" w:fill="F2F2F2" w:themeFill="background1" w:themeFillShade="F2"/>
            <w:noWrap/>
            <w:vAlign w:val="center"/>
            <w:hideMark/>
          </w:tcPr>
          <w:p w14:paraId="30D47023" w14:textId="77777777" w:rsidR="00A74469" w:rsidRPr="00262C92" w:rsidRDefault="00A74469" w:rsidP="00262C92">
            <w:pPr>
              <w:ind w:firstLineChars="200" w:firstLine="360"/>
              <w:rPr>
                <w:rFonts w:ascii="Arial" w:eastAsia="Times New Roman" w:hAnsi="Arial" w:cs="Arial"/>
                <w:sz w:val="18"/>
                <w:szCs w:val="18"/>
                <w:lang w:eastAsia="en-GB"/>
              </w:rPr>
            </w:pPr>
            <w:r w:rsidRPr="00262C92">
              <w:rPr>
                <w:rFonts w:ascii="Arial" w:eastAsia="Times New Roman" w:hAnsi="Arial" w:cs="Arial"/>
                <w:sz w:val="18"/>
                <w:szCs w:val="18"/>
                <w:lang w:eastAsia="en-GB"/>
              </w:rPr>
              <w:t>837</w:t>
            </w:r>
          </w:p>
        </w:tc>
        <w:tc>
          <w:tcPr>
            <w:tcW w:w="992" w:type="dxa"/>
            <w:tcBorders>
              <w:top w:val="nil"/>
              <w:left w:val="nil"/>
              <w:bottom w:val="single" w:sz="4" w:space="0" w:color="FFFFFF"/>
              <w:right w:val="single" w:sz="4" w:space="0" w:color="auto"/>
            </w:tcBorders>
            <w:shd w:val="clear" w:color="auto" w:fill="F2F2F2" w:themeFill="background1" w:themeFillShade="F2"/>
            <w:noWrap/>
            <w:vAlign w:val="center"/>
            <w:hideMark/>
          </w:tcPr>
          <w:p w14:paraId="60DEBFDC"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274</w:t>
            </w:r>
          </w:p>
        </w:tc>
        <w:tc>
          <w:tcPr>
            <w:tcW w:w="1418" w:type="dxa"/>
            <w:tcBorders>
              <w:top w:val="nil"/>
              <w:left w:val="nil"/>
              <w:bottom w:val="single" w:sz="4" w:space="0" w:color="FFFFFF"/>
              <w:right w:val="single" w:sz="8" w:space="0" w:color="auto"/>
            </w:tcBorders>
            <w:shd w:val="clear" w:color="auto" w:fill="F2F2F2" w:themeFill="background1" w:themeFillShade="F2"/>
            <w:noWrap/>
            <w:vAlign w:val="center"/>
            <w:hideMark/>
          </w:tcPr>
          <w:p w14:paraId="5C735042"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229</w:t>
            </w:r>
          </w:p>
        </w:tc>
      </w:tr>
      <w:tr w:rsidR="00A74469" w:rsidRPr="00D43BDC" w14:paraId="35A43E7A" w14:textId="77777777" w:rsidTr="00262C92">
        <w:trPr>
          <w:trHeight w:val="299"/>
        </w:trPr>
        <w:tc>
          <w:tcPr>
            <w:tcW w:w="4673" w:type="dxa"/>
            <w:tcBorders>
              <w:top w:val="nil"/>
              <w:left w:val="single" w:sz="4" w:space="0" w:color="auto"/>
              <w:bottom w:val="nil"/>
              <w:right w:val="single" w:sz="4" w:space="0" w:color="auto"/>
            </w:tcBorders>
            <w:shd w:val="clear" w:color="auto" w:fill="F2F2F2" w:themeFill="background1" w:themeFillShade="F2"/>
            <w:noWrap/>
            <w:vAlign w:val="center"/>
            <w:hideMark/>
          </w:tcPr>
          <w:p w14:paraId="3DABBEDA"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Surface runoff</w:t>
            </w:r>
          </w:p>
        </w:tc>
        <w:tc>
          <w:tcPr>
            <w:tcW w:w="1134" w:type="dxa"/>
            <w:tcBorders>
              <w:top w:val="nil"/>
              <w:left w:val="nil"/>
              <w:bottom w:val="nil"/>
              <w:right w:val="single" w:sz="8" w:space="0" w:color="auto"/>
            </w:tcBorders>
            <w:shd w:val="clear" w:color="auto" w:fill="F2F2F2" w:themeFill="background1" w:themeFillShade="F2"/>
            <w:noWrap/>
            <w:vAlign w:val="center"/>
            <w:hideMark/>
          </w:tcPr>
          <w:p w14:paraId="00C595D4" w14:textId="77777777" w:rsidR="00A74469" w:rsidRPr="00262C92" w:rsidRDefault="00A74469" w:rsidP="00262C92">
            <w:pPr>
              <w:ind w:firstLineChars="200" w:firstLine="360"/>
              <w:rPr>
                <w:rFonts w:ascii="Arial" w:eastAsia="Times New Roman" w:hAnsi="Arial" w:cs="Arial"/>
                <w:sz w:val="18"/>
                <w:szCs w:val="18"/>
                <w:lang w:eastAsia="en-GB"/>
              </w:rPr>
            </w:pPr>
            <w:r w:rsidRPr="00262C92">
              <w:rPr>
                <w:rFonts w:ascii="Arial" w:eastAsia="Times New Roman" w:hAnsi="Arial" w:cs="Arial"/>
                <w:sz w:val="18"/>
                <w:szCs w:val="18"/>
                <w:lang w:eastAsia="en-GB"/>
              </w:rPr>
              <w:t>837</w:t>
            </w:r>
          </w:p>
        </w:tc>
        <w:tc>
          <w:tcPr>
            <w:tcW w:w="992" w:type="dxa"/>
            <w:tcBorders>
              <w:top w:val="nil"/>
              <w:left w:val="nil"/>
              <w:bottom w:val="nil"/>
              <w:right w:val="single" w:sz="4" w:space="0" w:color="auto"/>
            </w:tcBorders>
            <w:shd w:val="clear" w:color="auto" w:fill="F2F2F2" w:themeFill="background1" w:themeFillShade="F2"/>
            <w:noWrap/>
            <w:vAlign w:val="center"/>
            <w:hideMark/>
          </w:tcPr>
          <w:p w14:paraId="37119752"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87</w:t>
            </w:r>
          </w:p>
        </w:tc>
        <w:tc>
          <w:tcPr>
            <w:tcW w:w="1418" w:type="dxa"/>
            <w:tcBorders>
              <w:top w:val="nil"/>
              <w:left w:val="nil"/>
              <w:bottom w:val="nil"/>
              <w:right w:val="single" w:sz="8" w:space="0" w:color="auto"/>
            </w:tcBorders>
            <w:shd w:val="clear" w:color="auto" w:fill="F2F2F2" w:themeFill="background1" w:themeFillShade="F2"/>
            <w:noWrap/>
            <w:vAlign w:val="center"/>
            <w:hideMark/>
          </w:tcPr>
          <w:p w14:paraId="38E6EC33"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73</w:t>
            </w:r>
          </w:p>
        </w:tc>
      </w:tr>
      <w:tr w:rsidR="00A74469" w:rsidRPr="00D43BDC" w14:paraId="6AB2951C" w14:textId="77777777" w:rsidTr="00262C92">
        <w:trPr>
          <w:trHeight w:val="299"/>
        </w:trPr>
        <w:tc>
          <w:tcPr>
            <w:tcW w:w="4673" w:type="dxa"/>
            <w:tcBorders>
              <w:top w:val="nil"/>
              <w:left w:val="single" w:sz="4" w:space="0" w:color="auto"/>
              <w:bottom w:val="nil"/>
              <w:right w:val="single" w:sz="4" w:space="0" w:color="auto"/>
            </w:tcBorders>
            <w:shd w:val="clear" w:color="auto" w:fill="F2F2F2" w:themeFill="background1" w:themeFillShade="F2"/>
            <w:noWrap/>
            <w:vAlign w:val="center"/>
            <w:hideMark/>
          </w:tcPr>
          <w:p w14:paraId="365C6165"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of which discharged into</w:t>
            </w:r>
          </w:p>
        </w:tc>
        <w:tc>
          <w:tcPr>
            <w:tcW w:w="1134" w:type="dxa"/>
            <w:tcBorders>
              <w:top w:val="nil"/>
              <w:left w:val="nil"/>
              <w:bottom w:val="nil"/>
              <w:right w:val="single" w:sz="8" w:space="0" w:color="auto"/>
            </w:tcBorders>
            <w:shd w:val="clear" w:color="auto" w:fill="F2F2F2" w:themeFill="background1" w:themeFillShade="F2"/>
            <w:noWrap/>
            <w:vAlign w:val="center"/>
            <w:hideMark/>
          </w:tcPr>
          <w:p w14:paraId="11113424" w14:textId="1EA601C2" w:rsidR="00A74469" w:rsidRPr="00262C92" w:rsidRDefault="00A74469" w:rsidP="00262C92">
            <w:pPr>
              <w:ind w:firstLineChars="200" w:firstLine="360"/>
              <w:rPr>
                <w:rFonts w:ascii="Arial" w:eastAsia="Times New Roman" w:hAnsi="Arial" w:cs="Arial"/>
                <w:sz w:val="18"/>
                <w:szCs w:val="18"/>
                <w:lang w:eastAsia="en-GB"/>
              </w:rPr>
            </w:pPr>
          </w:p>
        </w:tc>
        <w:tc>
          <w:tcPr>
            <w:tcW w:w="992" w:type="dxa"/>
            <w:tcBorders>
              <w:top w:val="nil"/>
              <w:left w:val="nil"/>
              <w:bottom w:val="nil"/>
              <w:right w:val="single" w:sz="4" w:space="0" w:color="auto"/>
            </w:tcBorders>
            <w:shd w:val="clear" w:color="auto" w:fill="F2F2F2" w:themeFill="background1" w:themeFillShade="F2"/>
            <w:noWrap/>
            <w:vAlign w:val="center"/>
            <w:hideMark/>
          </w:tcPr>
          <w:p w14:paraId="5C09F163" w14:textId="45A14CE3" w:rsidR="00A74469" w:rsidRPr="00262C92" w:rsidRDefault="00A74469" w:rsidP="00262C92">
            <w:pPr>
              <w:ind w:firstLineChars="100" w:firstLine="180"/>
              <w:jc w:val="center"/>
              <w:rPr>
                <w:rFonts w:ascii="Arial" w:eastAsia="Times New Roman" w:hAnsi="Arial" w:cs="Arial"/>
                <w:sz w:val="18"/>
                <w:szCs w:val="18"/>
                <w:lang w:eastAsia="en-GB"/>
              </w:rPr>
            </w:pPr>
          </w:p>
        </w:tc>
        <w:tc>
          <w:tcPr>
            <w:tcW w:w="1418" w:type="dxa"/>
            <w:tcBorders>
              <w:top w:val="nil"/>
              <w:left w:val="nil"/>
              <w:bottom w:val="nil"/>
              <w:right w:val="single" w:sz="8" w:space="0" w:color="auto"/>
            </w:tcBorders>
            <w:shd w:val="clear" w:color="auto" w:fill="F2F2F2" w:themeFill="background1" w:themeFillShade="F2"/>
            <w:noWrap/>
            <w:vAlign w:val="center"/>
            <w:hideMark/>
          </w:tcPr>
          <w:p w14:paraId="047E5888" w14:textId="549A1616" w:rsidR="00A74469" w:rsidRPr="00262C92" w:rsidRDefault="00A74469" w:rsidP="00262C92">
            <w:pPr>
              <w:ind w:firstLineChars="100" w:firstLine="180"/>
              <w:jc w:val="center"/>
              <w:rPr>
                <w:rFonts w:ascii="Arial" w:eastAsia="Times New Roman" w:hAnsi="Arial" w:cs="Arial"/>
                <w:sz w:val="18"/>
                <w:szCs w:val="18"/>
                <w:lang w:eastAsia="en-GB"/>
              </w:rPr>
            </w:pPr>
          </w:p>
        </w:tc>
      </w:tr>
      <w:tr w:rsidR="00A74469" w:rsidRPr="00D43BDC" w14:paraId="7602787C" w14:textId="77777777" w:rsidTr="00262C92">
        <w:trPr>
          <w:trHeight w:val="299"/>
        </w:trPr>
        <w:tc>
          <w:tcPr>
            <w:tcW w:w="4673" w:type="dxa"/>
            <w:tcBorders>
              <w:top w:val="nil"/>
              <w:left w:val="single" w:sz="4" w:space="0" w:color="auto"/>
              <w:bottom w:val="nil"/>
              <w:right w:val="single" w:sz="4" w:space="0" w:color="auto"/>
            </w:tcBorders>
            <w:shd w:val="clear" w:color="auto" w:fill="F2F2F2" w:themeFill="background1" w:themeFillShade="F2"/>
            <w:noWrap/>
            <w:vAlign w:val="center"/>
            <w:hideMark/>
          </w:tcPr>
          <w:p w14:paraId="554D6C29" w14:textId="77777777" w:rsidR="00A74469" w:rsidRPr="00262C92" w:rsidRDefault="00A74469" w:rsidP="00A74469">
            <w:pPr>
              <w:ind w:firstLineChars="100" w:firstLine="180"/>
              <w:jc w:val="right"/>
              <w:rPr>
                <w:rFonts w:ascii="Arial" w:eastAsia="Times New Roman" w:hAnsi="Arial" w:cs="Arial"/>
                <w:sz w:val="18"/>
                <w:szCs w:val="18"/>
                <w:lang w:eastAsia="en-GB"/>
              </w:rPr>
            </w:pPr>
            <w:r w:rsidRPr="00262C92">
              <w:rPr>
                <w:rFonts w:ascii="Arial" w:eastAsia="Times New Roman" w:hAnsi="Arial" w:cs="Arial"/>
                <w:sz w:val="18"/>
                <w:szCs w:val="18"/>
                <w:lang w:eastAsia="en-GB"/>
              </w:rPr>
              <w:t>combined sewer system</w:t>
            </w:r>
          </w:p>
        </w:tc>
        <w:tc>
          <w:tcPr>
            <w:tcW w:w="1134" w:type="dxa"/>
            <w:tcBorders>
              <w:top w:val="nil"/>
              <w:left w:val="nil"/>
              <w:bottom w:val="nil"/>
              <w:right w:val="single" w:sz="8" w:space="0" w:color="auto"/>
            </w:tcBorders>
            <w:shd w:val="clear" w:color="auto" w:fill="F2F2F2" w:themeFill="background1" w:themeFillShade="F2"/>
            <w:noWrap/>
            <w:vAlign w:val="center"/>
            <w:hideMark/>
          </w:tcPr>
          <w:p w14:paraId="163B46BA" w14:textId="77777777" w:rsidR="00A74469" w:rsidRPr="00262C92" w:rsidRDefault="00A74469" w:rsidP="00262C92">
            <w:pPr>
              <w:ind w:firstLineChars="200" w:firstLine="360"/>
              <w:rPr>
                <w:rFonts w:ascii="Arial" w:eastAsia="Times New Roman" w:hAnsi="Arial" w:cs="Arial"/>
                <w:sz w:val="18"/>
                <w:szCs w:val="18"/>
                <w:lang w:eastAsia="en-GB"/>
              </w:rPr>
            </w:pPr>
            <w:r w:rsidRPr="00262C92">
              <w:rPr>
                <w:rFonts w:ascii="Arial" w:eastAsia="Times New Roman" w:hAnsi="Arial" w:cs="Arial"/>
                <w:sz w:val="18"/>
                <w:szCs w:val="18"/>
                <w:lang w:eastAsia="en-GB"/>
              </w:rPr>
              <w:t>97</w:t>
            </w:r>
          </w:p>
        </w:tc>
        <w:tc>
          <w:tcPr>
            <w:tcW w:w="992" w:type="dxa"/>
            <w:tcBorders>
              <w:top w:val="nil"/>
              <w:left w:val="nil"/>
              <w:bottom w:val="nil"/>
              <w:right w:val="single" w:sz="4" w:space="0" w:color="auto"/>
            </w:tcBorders>
            <w:shd w:val="clear" w:color="auto" w:fill="F2F2F2" w:themeFill="background1" w:themeFillShade="F2"/>
            <w:noWrap/>
            <w:vAlign w:val="center"/>
            <w:hideMark/>
          </w:tcPr>
          <w:p w14:paraId="7B14FB46"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246</w:t>
            </w:r>
          </w:p>
        </w:tc>
        <w:tc>
          <w:tcPr>
            <w:tcW w:w="1418" w:type="dxa"/>
            <w:tcBorders>
              <w:top w:val="nil"/>
              <w:left w:val="nil"/>
              <w:bottom w:val="nil"/>
              <w:right w:val="single" w:sz="8" w:space="0" w:color="auto"/>
            </w:tcBorders>
            <w:shd w:val="clear" w:color="auto" w:fill="F2F2F2" w:themeFill="background1" w:themeFillShade="F2"/>
            <w:noWrap/>
            <w:vAlign w:val="center"/>
            <w:hideMark/>
          </w:tcPr>
          <w:p w14:paraId="6EF8A4FD"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24</w:t>
            </w:r>
          </w:p>
        </w:tc>
      </w:tr>
      <w:tr w:rsidR="00A74469" w:rsidRPr="00D43BDC" w14:paraId="5EA9B85C" w14:textId="77777777" w:rsidTr="00262C92">
        <w:trPr>
          <w:trHeight w:val="299"/>
        </w:trPr>
        <w:tc>
          <w:tcPr>
            <w:tcW w:w="4673" w:type="dxa"/>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155A612C" w14:textId="77777777" w:rsidR="00A74469" w:rsidRPr="00262C92" w:rsidRDefault="00A74469" w:rsidP="00A74469">
            <w:pPr>
              <w:ind w:firstLineChars="100" w:firstLine="180"/>
              <w:jc w:val="right"/>
              <w:rPr>
                <w:rFonts w:ascii="Arial" w:eastAsia="Times New Roman" w:hAnsi="Arial" w:cs="Arial"/>
                <w:sz w:val="18"/>
                <w:szCs w:val="18"/>
                <w:lang w:eastAsia="en-GB"/>
              </w:rPr>
            </w:pPr>
            <w:r w:rsidRPr="00262C92">
              <w:rPr>
                <w:rFonts w:ascii="Arial" w:eastAsia="Times New Roman" w:hAnsi="Arial" w:cs="Arial"/>
                <w:sz w:val="18"/>
                <w:szCs w:val="18"/>
                <w:lang w:eastAsia="en-GB"/>
              </w:rPr>
              <w:t>separate sewer system</w:t>
            </w:r>
          </w:p>
        </w:tc>
        <w:tc>
          <w:tcPr>
            <w:tcW w:w="1134" w:type="dxa"/>
            <w:tcBorders>
              <w:top w:val="nil"/>
              <w:left w:val="nil"/>
              <w:bottom w:val="single" w:sz="4" w:space="0" w:color="FFFFFF"/>
              <w:right w:val="single" w:sz="8" w:space="0" w:color="auto"/>
            </w:tcBorders>
            <w:shd w:val="clear" w:color="auto" w:fill="F2F2F2" w:themeFill="background1" w:themeFillShade="F2"/>
            <w:noWrap/>
            <w:hideMark/>
          </w:tcPr>
          <w:p w14:paraId="474E7FD8" w14:textId="77777777" w:rsidR="00A74469" w:rsidRPr="00262C92" w:rsidRDefault="00A74469" w:rsidP="00262C92">
            <w:pPr>
              <w:ind w:firstLineChars="200" w:firstLine="360"/>
              <w:rPr>
                <w:rFonts w:ascii="Arial" w:eastAsia="Times New Roman" w:hAnsi="Arial" w:cs="Arial"/>
                <w:sz w:val="18"/>
                <w:szCs w:val="18"/>
                <w:lang w:eastAsia="en-GB"/>
              </w:rPr>
            </w:pPr>
            <w:r w:rsidRPr="00262C92">
              <w:rPr>
                <w:rFonts w:ascii="Arial" w:eastAsia="Times New Roman" w:hAnsi="Arial" w:cs="Arial"/>
                <w:sz w:val="18"/>
                <w:szCs w:val="18"/>
                <w:lang w:eastAsia="en-GB"/>
              </w:rPr>
              <w:t>281</w:t>
            </w:r>
          </w:p>
        </w:tc>
        <w:tc>
          <w:tcPr>
            <w:tcW w:w="992" w:type="dxa"/>
            <w:tcBorders>
              <w:top w:val="nil"/>
              <w:left w:val="nil"/>
              <w:bottom w:val="single" w:sz="4" w:space="0" w:color="FFFFFF"/>
              <w:right w:val="single" w:sz="4" w:space="0" w:color="auto"/>
            </w:tcBorders>
            <w:shd w:val="clear" w:color="auto" w:fill="F2F2F2" w:themeFill="background1" w:themeFillShade="F2"/>
            <w:noWrap/>
            <w:hideMark/>
          </w:tcPr>
          <w:p w14:paraId="298B576A"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174</w:t>
            </w:r>
          </w:p>
        </w:tc>
        <w:tc>
          <w:tcPr>
            <w:tcW w:w="1418" w:type="dxa"/>
            <w:tcBorders>
              <w:top w:val="nil"/>
              <w:left w:val="nil"/>
              <w:bottom w:val="single" w:sz="4" w:space="0" w:color="FFFFFF"/>
              <w:right w:val="single" w:sz="8" w:space="0" w:color="auto"/>
            </w:tcBorders>
            <w:shd w:val="clear" w:color="auto" w:fill="F2F2F2" w:themeFill="background1" w:themeFillShade="F2"/>
            <w:noWrap/>
            <w:hideMark/>
          </w:tcPr>
          <w:p w14:paraId="61A53E18"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49</w:t>
            </w:r>
          </w:p>
        </w:tc>
      </w:tr>
      <w:tr w:rsidR="00A74469" w:rsidRPr="00D43BDC" w14:paraId="523A63C6" w14:textId="77777777" w:rsidTr="00262C92">
        <w:trPr>
          <w:trHeight w:val="299"/>
        </w:trPr>
        <w:tc>
          <w:tcPr>
            <w:tcW w:w="4673" w:type="dxa"/>
            <w:tcBorders>
              <w:top w:val="nil"/>
              <w:left w:val="single" w:sz="4" w:space="0" w:color="auto"/>
              <w:bottom w:val="single" w:sz="4" w:space="0" w:color="FFFFFF"/>
              <w:right w:val="single" w:sz="4" w:space="0" w:color="auto"/>
            </w:tcBorders>
            <w:shd w:val="clear" w:color="auto" w:fill="F2F2F2" w:themeFill="background1" w:themeFillShade="F2"/>
            <w:noWrap/>
            <w:vAlign w:val="center"/>
            <w:hideMark/>
          </w:tcPr>
          <w:p w14:paraId="4FD87199"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Infiltration</w:t>
            </w:r>
          </w:p>
        </w:tc>
        <w:tc>
          <w:tcPr>
            <w:tcW w:w="1134" w:type="dxa"/>
            <w:tcBorders>
              <w:top w:val="nil"/>
              <w:left w:val="nil"/>
              <w:bottom w:val="single" w:sz="4" w:space="0" w:color="FFFFFF"/>
              <w:right w:val="single" w:sz="8" w:space="0" w:color="auto"/>
            </w:tcBorders>
            <w:shd w:val="clear" w:color="auto" w:fill="F2F2F2" w:themeFill="background1" w:themeFillShade="F2"/>
            <w:noWrap/>
            <w:vAlign w:val="center"/>
            <w:hideMark/>
          </w:tcPr>
          <w:p w14:paraId="3D8AE402" w14:textId="77777777" w:rsidR="00A74469" w:rsidRPr="00262C92" w:rsidRDefault="00A74469" w:rsidP="00262C92">
            <w:pPr>
              <w:ind w:firstLineChars="200" w:firstLine="360"/>
              <w:rPr>
                <w:rFonts w:ascii="Arial" w:eastAsia="Times New Roman" w:hAnsi="Arial" w:cs="Arial"/>
                <w:sz w:val="18"/>
                <w:szCs w:val="18"/>
                <w:lang w:eastAsia="en-GB"/>
              </w:rPr>
            </w:pPr>
            <w:r w:rsidRPr="00262C92">
              <w:rPr>
                <w:rFonts w:ascii="Arial" w:eastAsia="Times New Roman" w:hAnsi="Arial" w:cs="Arial"/>
                <w:sz w:val="18"/>
                <w:szCs w:val="18"/>
                <w:lang w:eastAsia="en-GB"/>
              </w:rPr>
              <w:t>837</w:t>
            </w:r>
          </w:p>
        </w:tc>
        <w:tc>
          <w:tcPr>
            <w:tcW w:w="992" w:type="dxa"/>
            <w:tcBorders>
              <w:top w:val="nil"/>
              <w:left w:val="nil"/>
              <w:bottom w:val="single" w:sz="4" w:space="0" w:color="FFFFFF"/>
              <w:right w:val="single" w:sz="4" w:space="0" w:color="auto"/>
            </w:tcBorders>
            <w:shd w:val="clear" w:color="auto" w:fill="F2F2F2" w:themeFill="background1" w:themeFillShade="F2"/>
            <w:noWrap/>
            <w:vAlign w:val="center"/>
            <w:hideMark/>
          </w:tcPr>
          <w:p w14:paraId="1459EA02"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187</w:t>
            </w:r>
          </w:p>
        </w:tc>
        <w:tc>
          <w:tcPr>
            <w:tcW w:w="1418" w:type="dxa"/>
            <w:tcBorders>
              <w:top w:val="nil"/>
              <w:left w:val="nil"/>
              <w:bottom w:val="single" w:sz="4" w:space="0" w:color="FFFFFF"/>
              <w:right w:val="single" w:sz="8" w:space="0" w:color="auto"/>
            </w:tcBorders>
            <w:shd w:val="clear" w:color="auto" w:fill="F2F2F2" w:themeFill="background1" w:themeFillShade="F2"/>
            <w:noWrap/>
            <w:vAlign w:val="center"/>
            <w:hideMark/>
          </w:tcPr>
          <w:p w14:paraId="58731AED"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156</w:t>
            </w:r>
          </w:p>
        </w:tc>
      </w:tr>
      <w:tr w:rsidR="00A74469" w:rsidRPr="00D43BDC" w14:paraId="5AC05DD5" w14:textId="77777777" w:rsidTr="00262C92">
        <w:trPr>
          <w:trHeight w:val="299"/>
        </w:trPr>
        <w:tc>
          <w:tcPr>
            <w:tcW w:w="4673" w:type="dxa"/>
            <w:tcBorders>
              <w:top w:val="nil"/>
              <w:left w:val="single" w:sz="4" w:space="0" w:color="auto"/>
              <w:bottom w:val="nil"/>
              <w:right w:val="single" w:sz="4" w:space="0" w:color="auto"/>
            </w:tcBorders>
            <w:shd w:val="clear" w:color="auto" w:fill="F2F2F2" w:themeFill="background1" w:themeFillShade="F2"/>
            <w:noWrap/>
            <w:vAlign w:val="center"/>
            <w:hideMark/>
          </w:tcPr>
          <w:p w14:paraId="00522BA0" w14:textId="04ABFDEA" w:rsidR="00A74469" w:rsidRPr="00262C92" w:rsidRDefault="00A74469" w:rsidP="00A74469">
            <w:pPr>
              <w:ind w:firstLineChars="100" w:firstLine="181"/>
              <w:rPr>
                <w:rFonts w:ascii="Arial" w:eastAsia="Times New Roman" w:hAnsi="Arial" w:cs="Arial"/>
                <w:b/>
                <w:bCs/>
                <w:sz w:val="18"/>
                <w:szCs w:val="18"/>
                <w:lang w:eastAsia="en-GB"/>
              </w:rPr>
            </w:pPr>
            <w:r w:rsidRPr="00262C92">
              <w:rPr>
                <w:rFonts w:ascii="Arial" w:eastAsia="Times New Roman" w:hAnsi="Arial" w:cs="Arial"/>
                <w:b/>
                <w:bCs/>
                <w:sz w:val="18"/>
                <w:szCs w:val="18"/>
                <w:lang w:eastAsia="en-GB"/>
              </w:rPr>
              <w:t xml:space="preserve">Water </w:t>
            </w:r>
            <w:r w:rsidR="00FD1389">
              <w:rPr>
                <w:rFonts w:ascii="Arial" w:eastAsia="Times New Roman" w:hAnsi="Arial" w:cs="Arial"/>
                <w:b/>
                <w:bCs/>
                <w:sz w:val="18"/>
                <w:szCs w:val="18"/>
                <w:lang w:eastAsia="en-GB"/>
              </w:rPr>
              <w:t>surfaces</w:t>
            </w:r>
          </w:p>
        </w:tc>
        <w:tc>
          <w:tcPr>
            <w:tcW w:w="1134" w:type="dxa"/>
            <w:tcBorders>
              <w:top w:val="nil"/>
              <w:left w:val="nil"/>
              <w:bottom w:val="nil"/>
              <w:right w:val="single" w:sz="8" w:space="0" w:color="auto"/>
            </w:tcBorders>
            <w:shd w:val="clear" w:color="auto" w:fill="F2F2F2" w:themeFill="background1" w:themeFillShade="F2"/>
            <w:noWrap/>
            <w:vAlign w:val="center"/>
            <w:hideMark/>
          </w:tcPr>
          <w:p w14:paraId="6B604987" w14:textId="77777777" w:rsidR="00A74469" w:rsidRPr="00262C92" w:rsidRDefault="00A74469" w:rsidP="00262C92">
            <w:pPr>
              <w:ind w:firstLineChars="200" w:firstLine="360"/>
              <w:rPr>
                <w:rFonts w:ascii="Arial" w:eastAsia="Times New Roman" w:hAnsi="Arial" w:cs="Arial"/>
                <w:sz w:val="18"/>
                <w:szCs w:val="18"/>
                <w:lang w:eastAsia="en-GB"/>
              </w:rPr>
            </w:pPr>
            <w:r w:rsidRPr="00262C92">
              <w:rPr>
                <w:rFonts w:ascii="Arial" w:eastAsia="Times New Roman" w:hAnsi="Arial" w:cs="Arial"/>
                <w:sz w:val="18"/>
                <w:szCs w:val="18"/>
                <w:lang w:eastAsia="en-GB"/>
              </w:rPr>
              <w:t>54</w:t>
            </w:r>
          </w:p>
        </w:tc>
        <w:tc>
          <w:tcPr>
            <w:tcW w:w="992" w:type="dxa"/>
            <w:tcBorders>
              <w:top w:val="nil"/>
              <w:left w:val="nil"/>
              <w:bottom w:val="nil"/>
              <w:right w:val="single" w:sz="4" w:space="0" w:color="auto"/>
            </w:tcBorders>
            <w:shd w:val="clear" w:color="auto" w:fill="F2F2F2" w:themeFill="background1" w:themeFillShade="F2"/>
            <w:noWrap/>
            <w:vAlign w:val="center"/>
            <w:hideMark/>
          </w:tcPr>
          <w:p w14:paraId="67F1A6EB" w14:textId="580F8026" w:rsidR="00A74469" w:rsidRPr="00262C92" w:rsidRDefault="00A74469" w:rsidP="00262C92">
            <w:pPr>
              <w:ind w:firstLineChars="100" w:firstLine="180"/>
              <w:jc w:val="center"/>
              <w:rPr>
                <w:rFonts w:ascii="Arial" w:eastAsia="Times New Roman" w:hAnsi="Arial" w:cs="Arial"/>
                <w:sz w:val="18"/>
                <w:szCs w:val="18"/>
                <w:lang w:eastAsia="en-GB"/>
              </w:rPr>
            </w:pPr>
          </w:p>
        </w:tc>
        <w:tc>
          <w:tcPr>
            <w:tcW w:w="1418" w:type="dxa"/>
            <w:tcBorders>
              <w:top w:val="nil"/>
              <w:left w:val="nil"/>
              <w:bottom w:val="nil"/>
              <w:right w:val="single" w:sz="8" w:space="0" w:color="auto"/>
            </w:tcBorders>
            <w:shd w:val="clear" w:color="auto" w:fill="F2F2F2" w:themeFill="background1" w:themeFillShade="F2"/>
            <w:noWrap/>
            <w:vAlign w:val="center"/>
            <w:hideMark/>
          </w:tcPr>
          <w:p w14:paraId="3C9D7CBB" w14:textId="364E36A4" w:rsidR="00A74469" w:rsidRPr="00262C92" w:rsidRDefault="00A74469" w:rsidP="00262C92">
            <w:pPr>
              <w:ind w:firstLineChars="100" w:firstLine="180"/>
              <w:jc w:val="center"/>
              <w:rPr>
                <w:rFonts w:ascii="Arial" w:eastAsia="Times New Roman" w:hAnsi="Arial" w:cs="Arial"/>
                <w:sz w:val="18"/>
                <w:szCs w:val="18"/>
                <w:lang w:eastAsia="en-GB"/>
              </w:rPr>
            </w:pPr>
          </w:p>
        </w:tc>
      </w:tr>
      <w:tr w:rsidR="00A74469" w:rsidRPr="00D43BDC" w14:paraId="3B6BF725" w14:textId="77777777" w:rsidTr="00262C92">
        <w:trPr>
          <w:trHeight w:val="299"/>
        </w:trPr>
        <w:tc>
          <w:tcPr>
            <w:tcW w:w="4673" w:type="dxa"/>
            <w:tcBorders>
              <w:top w:val="nil"/>
              <w:left w:val="single" w:sz="4" w:space="0" w:color="auto"/>
              <w:bottom w:val="nil"/>
              <w:right w:val="single" w:sz="4" w:space="0" w:color="auto"/>
            </w:tcBorders>
            <w:shd w:val="clear" w:color="auto" w:fill="F2F2F2" w:themeFill="background1" w:themeFillShade="F2"/>
            <w:noWrap/>
            <w:vAlign w:val="center"/>
            <w:hideMark/>
          </w:tcPr>
          <w:p w14:paraId="6C582531"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Depletion</w:t>
            </w:r>
          </w:p>
        </w:tc>
        <w:tc>
          <w:tcPr>
            <w:tcW w:w="1134" w:type="dxa"/>
            <w:tcBorders>
              <w:top w:val="nil"/>
              <w:left w:val="nil"/>
              <w:bottom w:val="nil"/>
              <w:right w:val="single" w:sz="8" w:space="0" w:color="auto"/>
            </w:tcBorders>
            <w:shd w:val="clear" w:color="auto" w:fill="F2F2F2" w:themeFill="background1" w:themeFillShade="F2"/>
            <w:noWrap/>
            <w:vAlign w:val="center"/>
            <w:hideMark/>
          </w:tcPr>
          <w:p w14:paraId="0C97B78D" w14:textId="619E2D37" w:rsidR="00A74469" w:rsidRPr="00262C92" w:rsidRDefault="00A74469" w:rsidP="00262C92">
            <w:pPr>
              <w:ind w:firstLineChars="200" w:firstLine="360"/>
              <w:rPr>
                <w:rFonts w:ascii="Arial" w:eastAsia="Times New Roman" w:hAnsi="Arial" w:cs="Arial"/>
                <w:sz w:val="18"/>
                <w:szCs w:val="18"/>
                <w:lang w:eastAsia="en-GB"/>
              </w:rPr>
            </w:pPr>
          </w:p>
        </w:tc>
        <w:tc>
          <w:tcPr>
            <w:tcW w:w="992" w:type="dxa"/>
            <w:tcBorders>
              <w:top w:val="nil"/>
              <w:left w:val="nil"/>
              <w:bottom w:val="nil"/>
              <w:right w:val="single" w:sz="4" w:space="0" w:color="auto"/>
            </w:tcBorders>
            <w:shd w:val="clear" w:color="auto" w:fill="F2F2F2" w:themeFill="background1" w:themeFillShade="F2"/>
            <w:noWrap/>
            <w:vAlign w:val="center"/>
            <w:hideMark/>
          </w:tcPr>
          <w:p w14:paraId="336946B5"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-149</w:t>
            </w:r>
          </w:p>
        </w:tc>
        <w:tc>
          <w:tcPr>
            <w:tcW w:w="1418" w:type="dxa"/>
            <w:tcBorders>
              <w:top w:val="nil"/>
              <w:left w:val="nil"/>
              <w:bottom w:val="nil"/>
              <w:right w:val="single" w:sz="8" w:space="0" w:color="auto"/>
            </w:tcBorders>
            <w:shd w:val="clear" w:color="auto" w:fill="F2F2F2" w:themeFill="background1" w:themeFillShade="F2"/>
            <w:noWrap/>
            <w:vAlign w:val="center"/>
            <w:hideMark/>
          </w:tcPr>
          <w:p w14:paraId="68CA6737" w14:textId="77777777" w:rsidR="00A74469" w:rsidRPr="00262C92" w:rsidRDefault="00A74469" w:rsidP="00262C92">
            <w:pPr>
              <w:ind w:firstLineChars="100" w:firstLine="180"/>
              <w:jc w:val="center"/>
              <w:rPr>
                <w:rFonts w:ascii="Arial" w:eastAsia="Times New Roman" w:hAnsi="Arial" w:cs="Arial"/>
                <w:sz w:val="18"/>
                <w:szCs w:val="18"/>
                <w:lang w:eastAsia="en-GB"/>
              </w:rPr>
            </w:pPr>
            <w:r w:rsidRPr="00262C92">
              <w:rPr>
                <w:rFonts w:ascii="Arial" w:eastAsia="Times New Roman" w:hAnsi="Arial" w:cs="Arial"/>
                <w:sz w:val="18"/>
                <w:szCs w:val="18"/>
                <w:lang w:eastAsia="en-GB"/>
              </w:rPr>
              <w:t>-8</w:t>
            </w:r>
          </w:p>
        </w:tc>
      </w:tr>
      <w:tr w:rsidR="00A74469" w:rsidRPr="00D43BDC" w14:paraId="3C9ECED7" w14:textId="77777777" w:rsidTr="00262C92">
        <w:trPr>
          <w:trHeight w:val="299"/>
        </w:trPr>
        <w:tc>
          <w:tcPr>
            <w:tcW w:w="467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64309C4"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(precipitation − evaporation)</w:t>
            </w:r>
          </w:p>
        </w:tc>
        <w:tc>
          <w:tcPr>
            <w:tcW w:w="1134" w:type="dxa"/>
            <w:tcBorders>
              <w:top w:val="nil"/>
              <w:left w:val="nil"/>
              <w:bottom w:val="single" w:sz="4" w:space="0" w:color="auto"/>
              <w:right w:val="single" w:sz="8" w:space="0" w:color="auto"/>
            </w:tcBorders>
            <w:shd w:val="clear" w:color="auto" w:fill="F2F2F2" w:themeFill="background1" w:themeFillShade="F2"/>
            <w:noWrap/>
            <w:hideMark/>
          </w:tcPr>
          <w:p w14:paraId="74DA708D" w14:textId="0C398A99" w:rsidR="00A74469" w:rsidRPr="00262C92" w:rsidRDefault="00A74469" w:rsidP="00262C92">
            <w:pPr>
              <w:rPr>
                <w:rFonts w:ascii="Arial" w:eastAsia="Times New Roman" w:hAnsi="Arial" w:cs="Arial"/>
                <w:sz w:val="18"/>
                <w:szCs w:val="18"/>
                <w:lang w:eastAsia="en-GB"/>
              </w:rPr>
            </w:pPr>
          </w:p>
        </w:tc>
        <w:tc>
          <w:tcPr>
            <w:tcW w:w="992" w:type="dxa"/>
            <w:tcBorders>
              <w:top w:val="nil"/>
              <w:left w:val="nil"/>
              <w:bottom w:val="single" w:sz="4" w:space="0" w:color="auto"/>
              <w:right w:val="single" w:sz="4" w:space="0" w:color="auto"/>
            </w:tcBorders>
            <w:shd w:val="clear" w:color="auto" w:fill="F2F2F2" w:themeFill="background1" w:themeFillShade="F2"/>
            <w:noWrap/>
            <w:hideMark/>
          </w:tcPr>
          <w:p w14:paraId="7B1CD4F1" w14:textId="65B409EB" w:rsidR="00A74469" w:rsidRPr="00262C92" w:rsidRDefault="00A74469" w:rsidP="00262C92">
            <w:pPr>
              <w:ind w:firstLineChars="100" w:firstLine="180"/>
              <w:jc w:val="center"/>
              <w:rPr>
                <w:rFonts w:ascii="Arial" w:eastAsia="Times New Roman" w:hAnsi="Arial" w:cs="Arial"/>
                <w:sz w:val="18"/>
                <w:szCs w:val="18"/>
                <w:lang w:eastAsia="en-GB"/>
              </w:rPr>
            </w:pPr>
          </w:p>
        </w:tc>
        <w:tc>
          <w:tcPr>
            <w:tcW w:w="1418" w:type="dxa"/>
            <w:tcBorders>
              <w:top w:val="nil"/>
              <w:left w:val="nil"/>
              <w:bottom w:val="single" w:sz="4" w:space="0" w:color="auto"/>
              <w:right w:val="single" w:sz="8" w:space="0" w:color="auto"/>
            </w:tcBorders>
            <w:shd w:val="clear" w:color="auto" w:fill="F2F2F2" w:themeFill="background1" w:themeFillShade="F2"/>
            <w:noWrap/>
            <w:hideMark/>
          </w:tcPr>
          <w:p w14:paraId="1C222E58" w14:textId="7192F396" w:rsidR="00A74469" w:rsidRPr="00262C92" w:rsidRDefault="00A74469" w:rsidP="00262C92">
            <w:pPr>
              <w:ind w:firstLineChars="100" w:firstLine="180"/>
              <w:jc w:val="center"/>
              <w:rPr>
                <w:rFonts w:ascii="Arial" w:eastAsia="Times New Roman" w:hAnsi="Arial" w:cs="Arial"/>
                <w:sz w:val="18"/>
                <w:szCs w:val="18"/>
                <w:lang w:eastAsia="en-GB"/>
              </w:rPr>
            </w:pPr>
          </w:p>
        </w:tc>
      </w:tr>
      <w:tr w:rsidR="00A74469" w:rsidRPr="00D43BDC" w14:paraId="7824EAD6" w14:textId="77777777" w:rsidTr="00262C92">
        <w:trPr>
          <w:trHeight w:val="299"/>
        </w:trPr>
        <w:tc>
          <w:tcPr>
            <w:tcW w:w="4673" w:type="dxa"/>
            <w:tcBorders>
              <w:top w:val="nil"/>
              <w:left w:val="single" w:sz="4" w:space="0" w:color="auto"/>
              <w:bottom w:val="single" w:sz="4" w:space="0" w:color="auto"/>
              <w:right w:val="nil"/>
            </w:tcBorders>
            <w:noWrap/>
            <w:vAlign w:val="center"/>
            <w:hideMark/>
          </w:tcPr>
          <w:p w14:paraId="71C3E7E9" w14:textId="77777777" w:rsidR="00A74469" w:rsidRPr="00262C92" w:rsidRDefault="00A74469" w:rsidP="00A74469">
            <w:pPr>
              <w:ind w:firstLineChars="100" w:firstLine="180"/>
              <w:rPr>
                <w:rFonts w:ascii="Arial" w:eastAsia="Times New Roman" w:hAnsi="Arial" w:cs="Arial"/>
                <w:sz w:val="18"/>
                <w:szCs w:val="18"/>
                <w:lang w:eastAsia="en-GB"/>
              </w:rPr>
            </w:pPr>
            <w:r w:rsidRPr="00262C92">
              <w:rPr>
                <w:rFonts w:ascii="Arial" w:eastAsia="Times New Roman" w:hAnsi="Arial" w:cs="Arial"/>
                <w:sz w:val="18"/>
                <w:szCs w:val="18"/>
                <w:lang w:eastAsia="en-GB"/>
              </w:rPr>
              <w:t>*area-weighted</w:t>
            </w:r>
          </w:p>
        </w:tc>
        <w:tc>
          <w:tcPr>
            <w:tcW w:w="1134" w:type="dxa"/>
            <w:tcBorders>
              <w:top w:val="nil"/>
              <w:left w:val="nil"/>
              <w:bottom w:val="single" w:sz="4" w:space="0" w:color="auto"/>
              <w:right w:val="nil"/>
            </w:tcBorders>
            <w:noWrap/>
            <w:vAlign w:val="bottom"/>
            <w:hideMark/>
          </w:tcPr>
          <w:p w14:paraId="03A4B854" w14:textId="1686CD7A" w:rsidR="00A74469" w:rsidRPr="00262C92" w:rsidRDefault="00A74469" w:rsidP="00A74469">
            <w:pPr>
              <w:rPr>
                <w:rFonts w:ascii="Arial" w:eastAsia="Times New Roman" w:hAnsi="Arial" w:cs="Arial"/>
                <w:sz w:val="18"/>
                <w:szCs w:val="18"/>
                <w:lang w:eastAsia="en-GB"/>
              </w:rPr>
            </w:pPr>
          </w:p>
        </w:tc>
        <w:tc>
          <w:tcPr>
            <w:tcW w:w="992" w:type="dxa"/>
            <w:tcBorders>
              <w:top w:val="nil"/>
              <w:left w:val="nil"/>
              <w:bottom w:val="single" w:sz="4" w:space="0" w:color="auto"/>
              <w:right w:val="nil"/>
            </w:tcBorders>
            <w:noWrap/>
            <w:vAlign w:val="bottom"/>
            <w:hideMark/>
          </w:tcPr>
          <w:p w14:paraId="61402A88" w14:textId="46ED6D96" w:rsidR="00A74469" w:rsidRPr="00262C92" w:rsidRDefault="00A74469" w:rsidP="00262C92">
            <w:pPr>
              <w:jc w:val="center"/>
              <w:rPr>
                <w:rFonts w:ascii="Arial" w:eastAsia="Times New Roman" w:hAnsi="Arial" w:cs="Arial"/>
                <w:sz w:val="18"/>
                <w:szCs w:val="18"/>
                <w:lang w:eastAsia="en-GB"/>
              </w:rPr>
            </w:pPr>
          </w:p>
        </w:tc>
        <w:tc>
          <w:tcPr>
            <w:tcW w:w="1418" w:type="dxa"/>
            <w:tcBorders>
              <w:top w:val="nil"/>
              <w:left w:val="nil"/>
              <w:bottom w:val="single" w:sz="4" w:space="0" w:color="auto"/>
              <w:right w:val="single" w:sz="4" w:space="0" w:color="auto"/>
            </w:tcBorders>
            <w:noWrap/>
            <w:vAlign w:val="bottom"/>
            <w:hideMark/>
          </w:tcPr>
          <w:p w14:paraId="75AC9033" w14:textId="2D97C2AC" w:rsidR="00A74469" w:rsidRPr="00262C92" w:rsidRDefault="00A74469" w:rsidP="00262C92">
            <w:pPr>
              <w:jc w:val="center"/>
              <w:rPr>
                <w:rFonts w:ascii="Arial" w:eastAsia="Times New Roman" w:hAnsi="Arial" w:cs="Arial"/>
                <w:sz w:val="18"/>
                <w:szCs w:val="18"/>
                <w:lang w:eastAsia="en-GB"/>
              </w:rPr>
            </w:pPr>
          </w:p>
        </w:tc>
      </w:tr>
    </w:tbl>
    <w:p w14:paraId="081B0A6F" w14:textId="004E9B74" w:rsidR="001D4BBD" w:rsidRPr="00262C92" w:rsidRDefault="001D4BBD" w:rsidP="00031486">
      <w:pPr>
        <w:pStyle w:val="Tabelle"/>
        <w:rPr>
          <w:lang w:val="en-GB"/>
        </w:rPr>
      </w:pPr>
      <w:bookmarkStart w:id="8" w:name="tab3"/>
      <w:bookmarkEnd w:id="8"/>
      <w:r w:rsidRPr="00262C92">
        <w:rPr>
          <w:lang w:val="en-GB"/>
        </w:rPr>
        <w:t xml:space="preserve">Tab. </w:t>
      </w:r>
      <w:r w:rsidR="00D935FC" w:rsidRPr="00262C92">
        <w:rPr>
          <w:lang w:val="en-GB"/>
        </w:rPr>
        <w:t>3</w:t>
      </w:r>
      <w:r w:rsidRPr="00262C92">
        <w:rPr>
          <w:lang w:val="en-GB"/>
        </w:rPr>
        <w:t xml:space="preserve">: </w:t>
      </w:r>
      <w:r w:rsidR="00A11AB4" w:rsidRPr="00262C92">
        <w:rPr>
          <w:lang w:val="en-GB"/>
        </w:rPr>
        <w:t xml:space="preserve">Long-term average runoff generation </w:t>
      </w:r>
      <w:r w:rsidR="00D935FC" w:rsidRPr="00262C92">
        <w:rPr>
          <w:lang w:val="en-GB"/>
        </w:rPr>
        <w:t xml:space="preserve">including the influence of green roofs </w:t>
      </w:r>
      <w:r w:rsidR="00A11AB4" w:rsidRPr="00262C92">
        <w:rPr>
          <w:lang w:val="en-GB"/>
        </w:rPr>
        <w:t>(calculated with ABIMO 3.2), as of 2022</w:t>
      </w:r>
    </w:p>
    <w:p w14:paraId="106BF987" w14:textId="4447642F" w:rsidR="001D4BBD" w:rsidRPr="00D43BDC" w:rsidRDefault="001D4BBD" w:rsidP="00B966F8">
      <w:pPr>
        <w:autoSpaceDE w:val="0"/>
        <w:autoSpaceDN w:val="0"/>
        <w:adjustRightInd w:val="0"/>
        <w:spacing w:after="120"/>
        <w:jc w:val="both"/>
        <w:rPr>
          <w:rFonts w:ascii="Arial" w:hAnsi="Arial" w:cs="Arial"/>
          <w:color w:val="000000"/>
        </w:rPr>
      </w:pPr>
      <w:r w:rsidRPr="00D43BDC">
        <w:rPr>
          <w:rFonts w:ascii="Arial" w:hAnsi="Arial" w:cs="Arial"/>
          <w:color w:val="000000"/>
        </w:rPr>
        <w:t xml:space="preserve">The </w:t>
      </w:r>
      <w:r w:rsidRPr="00D43BDC">
        <w:rPr>
          <w:rFonts w:ascii="Arial" w:hAnsi="Arial" w:cs="Arial"/>
        </w:rPr>
        <w:t xml:space="preserve">calculations show that </w:t>
      </w:r>
      <w:r w:rsidR="00B966F8" w:rsidRPr="00D43BDC">
        <w:rPr>
          <w:rFonts w:ascii="Arial" w:hAnsi="Arial" w:cs="Arial"/>
        </w:rPr>
        <w:t xml:space="preserve">around 58 % of precipitation is returned to the atmosphere through evapotranspiration, leaving roughly 230 million </w:t>
      </w:r>
      <w:r w:rsidR="0021774B" w:rsidRPr="00D43BDC">
        <w:rPr>
          <w:rFonts w:ascii="Arial" w:hAnsi="Arial" w:cs="Arial"/>
        </w:rPr>
        <w:t>cubic metres</w:t>
      </w:r>
      <w:r w:rsidR="00B966F8" w:rsidRPr="00D43BDC">
        <w:rPr>
          <w:rFonts w:ascii="Arial" w:hAnsi="Arial" w:cs="Arial"/>
        </w:rPr>
        <w:t xml:space="preserve"> per year available as total runoff. About two thirds of this runoff </w:t>
      </w:r>
      <w:r w:rsidR="00BC7844" w:rsidRPr="00D43BDC">
        <w:rPr>
          <w:rFonts w:ascii="Arial" w:hAnsi="Arial" w:cs="Arial"/>
        </w:rPr>
        <w:t>infiltrates into</w:t>
      </w:r>
      <w:r w:rsidR="001266CE" w:rsidRPr="00D43BDC">
        <w:rPr>
          <w:rFonts w:ascii="Arial" w:hAnsi="Arial" w:cs="Arial"/>
        </w:rPr>
        <w:t xml:space="preserve"> the ground</w:t>
      </w:r>
      <w:r w:rsidR="00B966F8" w:rsidRPr="00D43BDC">
        <w:rPr>
          <w:rFonts w:ascii="Arial" w:hAnsi="Arial" w:cs="Arial"/>
        </w:rPr>
        <w:t xml:space="preserve">, while the remaining third is </w:t>
      </w:r>
      <w:r w:rsidR="00BC7844" w:rsidRPr="00D43BDC">
        <w:rPr>
          <w:rFonts w:ascii="Arial" w:hAnsi="Arial" w:cs="Arial"/>
        </w:rPr>
        <w:t>transported</w:t>
      </w:r>
      <w:r w:rsidR="00B966F8" w:rsidRPr="00D43BDC">
        <w:rPr>
          <w:rFonts w:ascii="Arial" w:hAnsi="Arial" w:cs="Arial"/>
        </w:rPr>
        <w:t xml:space="preserve"> through the sewer </w:t>
      </w:r>
      <w:r w:rsidR="008F5D88">
        <w:rPr>
          <w:rFonts w:ascii="Arial" w:hAnsi="Arial" w:cs="Arial"/>
        </w:rPr>
        <w:t>system</w:t>
      </w:r>
      <w:r w:rsidR="00B966F8" w:rsidRPr="00D43BDC">
        <w:rPr>
          <w:rFonts w:ascii="Arial" w:hAnsi="Arial" w:cs="Arial"/>
        </w:rPr>
        <w:t xml:space="preserve">. Although combined sewers account for only about a quarter of the total sewered area, they generate almost one third of total surface runoff. Comparing the infiltrating water volume of around 156 million </w:t>
      </w:r>
      <w:r w:rsidR="0021774B" w:rsidRPr="00D43BDC">
        <w:rPr>
          <w:rFonts w:ascii="Arial" w:hAnsi="Arial" w:cs="Arial"/>
        </w:rPr>
        <w:t>cubic metres</w:t>
      </w:r>
      <w:r w:rsidR="00B966F8" w:rsidRPr="00D43BDC">
        <w:rPr>
          <w:rFonts w:ascii="Arial" w:hAnsi="Arial" w:cs="Arial"/>
        </w:rPr>
        <w:t xml:space="preserve"> per year</w:t>
      </w:r>
      <w:r w:rsidR="0021774B" w:rsidRPr="00D43BDC">
        <w:rPr>
          <w:rFonts w:ascii="Arial" w:hAnsi="Arial" w:cs="Arial"/>
        </w:rPr>
        <w:t xml:space="preserve">, </w:t>
      </w:r>
      <w:r w:rsidR="00B966F8" w:rsidRPr="00D43BDC">
        <w:rPr>
          <w:rFonts w:ascii="Arial" w:hAnsi="Arial" w:cs="Arial"/>
        </w:rPr>
        <w:t xml:space="preserve">which does not </w:t>
      </w:r>
      <w:r w:rsidR="001266CE" w:rsidRPr="00D43BDC">
        <w:rPr>
          <w:rFonts w:ascii="Arial" w:hAnsi="Arial" w:cs="Arial"/>
        </w:rPr>
        <w:t>reach</w:t>
      </w:r>
      <w:r w:rsidR="00B966F8" w:rsidRPr="00D43BDC">
        <w:rPr>
          <w:rFonts w:ascii="Arial" w:hAnsi="Arial" w:cs="Arial"/>
        </w:rPr>
        <w:t xml:space="preserve"> the groundwater</w:t>
      </w:r>
      <w:r w:rsidR="001266CE" w:rsidRPr="00D43BDC">
        <w:rPr>
          <w:rFonts w:ascii="Arial" w:hAnsi="Arial" w:cs="Arial"/>
        </w:rPr>
        <w:t xml:space="preserve"> in its entirety</w:t>
      </w:r>
      <w:r w:rsidR="0021774B" w:rsidRPr="00D43BDC">
        <w:rPr>
          <w:rFonts w:ascii="Arial" w:hAnsi="Arial" w:cs="Arial"/>
        </w:rPr>
        <w:t xml:space="preserve">, </w:t>
      </w:r>
      <w:r w:rsidR="00B966F8" w:rsidRPr="00D43BDC">
        <w:rPr>
          <w:rFonts w:ascii="Arial" w:hAnsi="Arial" w:cs="Arial"/>
        </w:rPr>
        <w:t xml:space="preserve">with Berlin’s drinking water consumption of about 228 million </w:t>
      </w:r>
      <w:r w:rsidR="0021774B" w:rsidRPr="00D43BDC">
        <w:rPr>
          <w:rFonts w:ascii="Arial" w:hAnsi="Arial" w:cs="Arial"/>
        </w:rPr>
        <w:t>cubic metres</w:t>
      </w:r>
      <w:r w:rsidR="00B966F8" w:rsidRPr="00D43BDC">
        <w:rPr>
          <w:rFonts w:ascii="Arial" w:hAnsi="Arial" w:cs="Arial"/>
        </w:rPr>
        <w:t xml:space="preserve"> per year (AfS 2019) reveals a significant deficit. This </w:t>
      </w:r>
      <w:r w:rsidR="0021774B" w:rsidRPr="00D43BDC">
        <w:rPr>
          <w:rFonts w:ascii="Arial" w:hAnsi="Arial" w:cs="Arial"/>
        </w:rPr>
        <w:t>deficit</w:t>
      </w:r>
      <w:r w:rsidR="00B966F8" w:rsidRPr="00D43BDC">
        <w:rPr>
          <w:rFonts w:ascii="Arial" w:hAnsi="Arial" w:cs="Arial"/>
        </w:rPr>
        <w:t xml:space="preserve"> is </w:t>
      </w:r>
      <w:r w:rsidR="00451670" w:rsidRPr="00D43BDC">
        <w:rPr>
          <w:rFonts w:ascii="Arial" w:hAnsi="Arial" w:cs="Arial"/>
        </w:rPr>
        <w:t>balanced</w:t>
      </w:r>
      <w:r w:rsidR="00B966F8" w:rsidRPr="00D43BDC">
        <w:rPr>
          <w:rFonts w:ascii="Arial" w:hAnsi="Arial" w:cs="Arial"/>
        </w:rPr>
        <w:t xml:space="preserve"> by surface inflows from the Spree and Havel rivers, as well as by subsurface groundwater inflows from the surrounding region. Surface water is also used </w:t>
      </w:r>
      <w:r w:rsidR="00451670" w:rsidRPr="00D43BDC">
        <w:rPr>
          <w:rFonts w:ascii="Arial" w:hAnsi="Arial" w:cs="Arial"/>
        </w:rPr>
        <w:t>through bank filtration at</w:t>
      </w:r>
      <w:r w:rsidR="00B966F8" w:rsidRPr="00D43BDC">
        <w:rPr>
          <w:rFonts w:ascii="Arial" w:hAnsi="Arial" w:cs="Arial"/>
        </w:rPr>
        <w:t xml:space="preserve"> groundwater abstraction sites </w:t>
      </w:r>
      <w:r w:rsidR="00451670" w:rsidRPr="00D43BDC">
        <w:rPr>
          <w:rFonts w:ascii="Arial" w:hAnsi="Arial" w:cs="Arial"/>
        </w:rPr>
        <w:t xml:space="preserve">near the riverbanks </w:t>
      </w:r>
      <w:r w:rsidR="00B966F8" w:rsidRPr="00D43BDC">
        <w:rPr>
          <w:rFonts w:ascii="Arial" w:hAnsi="Arial" w:cs="Arial"/>
        </w:rPr>
        <w:t>and for artificial groundwater recharge at the city’s waterworks</w:t>
      </w:r>
      <w:r w:rsidRPr="00D43BDC">
        <w:rPr>
          <w:rFonts w:ascii="Arial" w:hAnsi="Arial" w:cs="Arial"/>
          <w:color w:val="000000"/>
        </w:rPr>
        <w:t>.</w:t>
      </w:r>
    </w:p>
    <w:p w14:paraId="04A439B4" w14:textId="764D0613" w:rsidR="001D4BBD" w:rsidRPr="00D43BDC" w:rsidRDefault="00B966F8" w:rsidP="00262C92">
      <w:pPr>
        <w:autoSpaceDE w:val="0"/>
        <w:autoSpaceDN w:val="0"/>
        <w:adjustRightInd w:val="0"/>
        <w:spacing w:after="120"/>
        <w:jc w:val="both"/>
        <w:rPr>
          <w:color w:val="000000"/>
        </w:rPr>
      </w:pPr>
      <w:bookmarkStart w:id="9" w:name="fig4"/>
      <w:bookmarkEnd w:id="9"/>
      <w:r w:rsidRPr="00D43BDC">
        <w:rPr>
          <w:rFonts w:ascii="Arial" w:hAnsi="Arial"/>
          <w:color w:val="000000"/>
        </w:rPr>
        <w:t xml:space="preserve">In the </w:t>
      </w:r>
      <w:r w:rsidR="009B501A" w:rsidRPr="00D43BDC">
        <w:rPr>
          <w:rFonts w:ascii="Arial" w:hAnsi="Arial"/>
          <w:color w:val="000000"/>
        </w:rPr>
        <w:t>Urban and Environmental Information System (ISU)</w:t>
      </w:r>
      <w:r w:rsidRPr="00D43BDC">
        <w:rPr>
          <w:rFonts w:ascii="Arial" w:hAnsi="Arial"/>
          <w:color w:val="000000"/>
        </w:rPr>
        <w:t xml:space="preserve">, data </w:t>
      </w:r>
      <w:r w:rsidR="009B501A" w:rsidRPr="00D43BDC">
        <w:rPr>
          <w:rFonts w:ascii="Arial" w:hAnsi="Arial"/>
          <w:color w:val="000000"/>
        </w:rPr>
        <w:t>is</w:t>
      </w:r>
      <w:r w:rsidRPr="00D43BDC">
        <w:rPr>
          <w:rFonts w:ascii="Arial" w:hAnsi="Arial"/>
          <w:color w:val="000000"/>
        </w:rPr>
        <w:t xml:space="preserve"> available for each sewered area connected to the separate sewer system, indicating the receiving </w:t>
      </w:r>
      <w:r w:rsidR="00603A69" w:rsidRPr="00D43BDC">
        <w:rPr>
          <w:rFonts w:ascii="Arial" w:hAnsi="Arial"/>
          <w:color w:val="000000"/>
        </w:rPr>
        <w:t>water body</w:t>
      </w:r>
      <w:r w:rsidRPr="00D43BDC">
        <w:rPr>
          <w:rFonts w:ascii="Arial" w:hAnsi="Arial"/>
          <w:color w:val="000000"/>
        </w:rPr>
        <w:t xml:space="preserve"> or waterbody se</w:t>
      </w:r>
      <w:r w:rsidR="00451670" w:rsidRPr="00D43BDC">
        <w:rPr>
          <w:rFonts w:ascii="Arial" w:hAnsi="Arial"/>
          <w:color w:val="000000"/>
        </w:rPr>
        <w:t>ction</w:t>
      </w:r>
      <w:r w:rsidRPr="00D43BDC">
        <w:rPr>
          <w:rFonts w:ascii="Arial" w:hAnsi="Arial"/>
          <w:color w:val="000000"/>
        </w:rPr>
        <w:t xml:space="preserve"> into which it drains (see </w:t>
      </w:r>
      <w:hyperlink r:id="rId56" w:history="1">
        <w:r w:rsidRPr="00D43BDC">
          <w:rPr>
            <w:rStyle w:val="Hyperlink"/>
            <w:rFonts w:ascii="Arial" w:hAnsi="Arial"/>
          </w:rPr>
          <w:t>Map 02.09.2</w:t>
        </w:r>
      </w:hyperlink>
      <w:r w:rsidRPr="00D43BDC">
        <w:rPr>
          <w:rFonts w:ascii="Arial" w:hAnsi="Arial"/>
          <w:color w:val="000000"/>
        </w:rPr>
        <w:t xml:space="preserve">, 2022). This makes it </w:t>
      </w:r>
      <w:r w:rsidR="001E77FC">
        <w:rPr>
          <w:rFonts w:ascii="Arial" w:hAnsi="Arial"/>
          <w:color w:val="000000"/>
        </w:rPr>
        <w:t>possible to</w:t>
      </w:r>
      <w:r w:rsidRPr="00D43BDC">
        <w:rPr>
          <w:rFonts w:ascii="Arial" w:hAnsi="Arial"/>
          <w:color w:val="000000"/>
        </w:rPr>
        <w:t xml:space="preserve"> </w:t>
      </w:r>
      <w:r w:rsidR="001E77FC">
        <w:rPr>
          <w:rFonts w:ascii="Arial" w:hAnsi="Arial"/>
          <w:color w:val="000000"/>
        </w:rPr>
        <w:t>establish</w:t>
      </w:r>
      <w:r w:rsidRPr="00D43BDC">
        <w:rPr>
          <w:rFonts w:ascii="Arial" w:hAnsi="Arial"/>
          <w:color w:val="000000"/>
        </w:rPr>
        <w:t xml:space="preserve"> the average amount of rainwater each waterbody receives</w:t>
      </w:r>
      <w:r w:rsidR="001E77FC">
        <w:rPr>
          <w:rFonts w:ascii="Arial" w:hAnsi="Arial"/>
          <w:color w:val="000000"/>
        </w:rPr>
        <w:t>, including a total of</w:t>
      </w:r>
      <w:r w:rsidR="001266CE" w:rsidRPr="00D43BDC">
        <w:rPr>
          <w:rFonts w:ascii="Arial" w:hAnsi="Arial"/>
          <w:color w:val="000000"/>
        </w:rPr>
        <w:t xml:space="preserve"> a</w:t>
      </w:r>
      <w:r w:rsidRPr="00D43BDC">
        <w:rPr>
          <w:rFonts w:ascii="Arial" w:hAnsi="Arial"/>
          <w:color w:val="000000"/>
        </w:rPr>
        <w:t>round 250 individual water</w:t>
      </w:r>
      <w:r w:rsidR="00451670" w:rsidRPr="00D43BDC">
        <w:rPr>
          <w:rFonts w:ascii="Arial" w:hAnsi="Arial"/>
          <w:color w:val="000000"/>
        </w:rPr>
        <w:t xml:space="preserve"> </w:t>
      </w:r>
      <w:r w:rsidRPr="00D43BDC">
        <w:rPr>
          <w:rFonts w:ascii="Arial" w:hAnsi="Arial"/>
          <w:color w:val="000000"/>
        </w:rPr>
        <w:t>bodies or waterbody sections. Table 4 presents discharge volumes to Berlin’s water</w:t>
      </w:r>
      <w:r w:rsidR="00451670" w:rsidRPr="00D43BDC">
        <w:rPr>
          <w:rFonts w:ascii="Arial" w:hAnsi="Arial"/>
          <w:color w:val="000000"/>
        </w:rPr>
        <w:t xml:space="preserve"> </w:t>
      </w:r>
      <w:r w:rsidRPr="00D43BDC">
        <w:rPr>
          <w:rFonts w:ascii="Arial" w:hAnsi="Arial"/>
          <w:color w:val="000000"/>
        </w:rPr>
        <w:t xml:space="preserve">bodies, grouped by </w:t>
      </w:r>
      <w:r w:rsidR="00451670" w:rsidRPr="00D43BDC">
        <w:rPr>
          <w:rFonts w:ascii="Arial" w:hAnsi="Arial"/>
          <w:color w:val="000000"/>
        </w:rPr>
        <w:t>section</w:t>
      </w:r>
      <w:r w:rsidRPr="00D43BDC">
        <w:rPr>
          <w:rFonts w:ascii="Arial" w:hAnsi="Arial"/>
          <w:color w:val="000000"/>
        </w:rPr>
        <w:t xml:space="preserve">. In areas served by the combined sewer system, surface runoff is </w:t>
      </w:r>
      <w:r w:rsidR="00B8417B">
        <w:rPr>
          <w:rFonts w:ascii="Arial" w:hAnsi="Arial"/>
          <w:color w:val="000000"/>
        </w:rPr>
        <w:t>directed</w:t>
      </w:r>
      <w:r w:rsidRPr="00D43BDC">
        <w:rPr>
          <w:rFonts w:ascii="Arial" w:hAnsi="Arial"/>
          <w:color w:val="000000"/>
        </w:rPr>
        <w:t xml:space="preserve"> to the wastewater treatment plants. Only the portions that overflow during heavy rainfall</w:t>
      </w:r>
      <w:r w:rsidR="00451670" w:rsidRPr="00D43BDC">
        <w:rPr>
          <w:rFonts w:ascii="Arial" w:hAnsi="Arial"/>
          <w:color w:val="000000"/>
        </w:rPr>
        <w:t xml:space="preserve">, </w:t>
      </w:r>
      <w:r w:rsidRPr="00D43BDC">
        <w:rPr>
          <w:rFonts w:ascii="Arial" w:hAnsi="Arial"/>
          <w:color w:val="000000"/>
        </w:rPr>
        <w:t>through emergency outlets at pumping stations or combined sewer overflows</w:t>
      </w:r>
      <w:r w:rsidR="00451670" w:rsidRPr="00D43BDC">
        <w:rPr>
          <w:rFonts w:ascii="Arial" w:hAnsi="Arial"/>
          <w:color w:val="000000"/>
        </w:rPr>
        <w:t xml:space="preserve">, </w:t>
      </w:r>
      <w:r w:rsidRPr="00D43BDC">
        <w:rPr>
          <w:rFonts w:ascii="Arial" w:hAnsi="Arial"/>
          <w:color w:val="000000"/>
        </w:rPr>
        <w:t>flow directly into the water</w:t>
      </w:r>
      <w:r w:rsidR="00451670" w:rsidRPr="00D43BDC">
        <w:rPr>
          <w:rFonts w:ascii="Arial" w:hAnsi="Arial"/>
          <w:color w:val="000000"/>
        </w:rPr>
        <w:t xml:space="preserve"> bodies</w:t>
      </w:r>
      <w:r w:rsidRPr="00D43BDC">
        <w:rPr>
          <w:rFonts w:ascii="Arial" w:hAnsi="Arial"/>
          <w:color w:val="000000"/>
        </w:rPr>
        <w:t>. After appropriate treatment, the remaining runoff is discharged to the water</w:t>
      </w:r>
      <w:r w:rsidR="00451670" w:rsidRPr="00D43BDC">
        <w:rPr>
          <w:rFonts w:ascii="Arial" w:hAnsi="Arial"/>
          <w:color w:val="000000"/>
        </w:rPr>
        <w:t xml:space="preserve"> </w:t>
      </w:r>
      <w:r w:rsidRPr="00D43BDC">
        <w:rPr>
          <w:rFonts w:ascii="Arial" w:hAnsi="Arial"/>
          <w:color w:val="000000"/>
        </w:rPr>
        <w:t>bodies together with the treated wastewater</w:t>
      </w:r>
      <w:r w:rsidR="001D4BBD" w:rsidRPr="00D43BDC">
        <w:rPr>
          <w:color w:val="000000"/>
        </w:rPr>
        <w:t>.</w:t>
      </w:r>
    </w:p>
    <w:tbl>
      <w:tblPr>
        <w:tblW w:w="9240" w:type="dxa"/>
        <w:tblLook w:val="04A0" w:firstRow="1" w:lastRow="0" w:firstColumn="1" w:lastColumn="0" w:noHBand="0" w:noVBand="1"/>
      </w:tblPr>
      <w:tblGrid>
        <w:gridCol w:w="1160"/>
        <w:gridCol w:w="5400"/>
        <w:gridCol w:w="1220"/>
        <w:gridCol w:w="1460"/>
      </w:tblGrid>
      <w:tr w:rsidR="00D607B3" w:rsidRPr="00D43BDC" w14:paraId="0EE65718" w14:textId="77777777" w:rsidTr="00262C92">
        <w:trPr>
          <w:trHeight w:val="812"/>
        </w:trPr>
        <w:tc>
          <w:tcPr>
            <w:tcW w:w="1160" w:type="dxa"/>
            <w:tcBorders>
              <w:top w:val="single" w:sz="4" w:space="0" w:color="auto"/>
              <w:left w:val="single" w:sz="4" w:space="0" w:color="auto"/>
              <w:bottom w:val="nil"/>
              <w:right w:val="single" w:sz="4" w:space="0" w:color="auto"/>
            </w:tcBorders>
            <w:shd w:val="clear" w:color="000000" w:fill="C0C0C0"/>
            <w:vAlign w:val="center"/>
            <w:hideMark/>
          </w:tcPr>
          <w:p w14:paraId="11C729CA" w14:textId="77777777" w:rsidR="00D607B3" w:rsidRPr="00D43BDC" w:rsidRDefault="00D607B3" w:rsidP="00D607B3">
            <w:pPr>
              <w:jc w:val="center"/>
              <w:rPr>
                <w:rFonts w:ascii="Arial" w:eastAsia="Times New Roman" w:hAnsi="Arial" w:cs="Arial"/>
                <w:b/>
                <w:bCs/>
                <w:color w:val="000000"/>
                <w:sz w:val="18"/>
                <w:szCs w:val="18"/>
                <w:lang w:eastAsia="en-GB"/>
              </w:rPr>
            </w:pPr>
            <w:r w:rsidRPr="00D43BDC">
              <w:rPr>
                <w:rFonts w:ascii="Arial" w:eastAsia="Times New Roman" w:hAnsi="Arial" w:cs="Arial"/>
                <w:b/>
                <w:bCs/>
                <w:color w:val="000000"/>
                <w:sz w:val="18"/>
                <w:szCs w:val="18"/>
                <w:lang w:eastAsia="en-GB"/>
              </w:rPr>
              <w:t>Water body section number</w:t>
            </w:r>
          </w:p>
        </w:tc>
        <w:tc>
          <w:tcPr>
            <w:tcW w:w="5400" w:type="dxa"/>
            <w:tcBorders>
              <w:top w:val="single" w:sz="4" w:space="0" w:color="auto"/>
              <w:left w:val="nil"/>
              <w:bottom w:val="single" w:sz="4" w:space="0" w:color="auto"/>
              <w:right w:val="single" w:sz="4" w:space="0" w:color="auto"/>
            </w:tcBorders>
            <w:shd w:val="clear" w:color="000000" w:fill="C0C0C0"/>
            <w:vAlign w:val="center"/>
            <w:hideMark/>
          </w:tcPr>
          <w:p w14:paraId="209AEBF3" w14:textId="77777777" w:rsidR="00D607B3" w:rsidRPr="00D43BDC" w:rsidRDefault="00D607B3" w:rsidP="00D607B3">
            <w:pPr>
              <w:jc w:val="center"/>
              <w:rPr>
                <w:rFonts w:ascii="Arial" w:eastAsia="Times New Roman" w:hAnsi="Arial" w:cs="Arial"/>
                <w:b/>
                <w:bCs/>
                <w:color w:val="000000"/>
                <w:sz w:val="18"/>
                <w:szCs w:val="18"/>
                <w:lang w:eastAsia="en-GB"/>
              </w:rPr>
            </w:pPr>
            <w:r w:rsidRPr="00D43BDC">
              <w:rPr>
                <w:rFonts w:ascii="Arial" w:eastAsia="Times New Roman" w:hAnsi="Arial" w:cs="Arial"/>
                <w:b/>
                <w:bCs/>
                <w:color w:val="000000"/>
                <w:sz w:val="18"/>
                <w:szCs w:val="18"/>
                <w:lang w:eastAsia="en-GB"/>
              </w:rPr>
              <w:t>Catchment areas by water body section</w:t>
            </w:r>
          </w:p>
        </w:tc>
        <w:tc>
          <w:tcPr>
            <w:tcW w:w="1220" w:type="dxa"/>
            <w:tcBorders>
              <w:top w:val="single" w:sz="4" w:space="0" w:color="auto"/>
              <w:left w:val="nil"/>
              <w:bottom w:val="single" w:sz="4" w:space="0" w:color="auto"/>
              <w:right w:val="single" w:sz="4" w:space="0" w:color="auto"/>
            </w:tcBorders>
            <w:shd w:val="clear" w:color="000000" w:fill="C0C0C0"/>
            <w:vAlign w:val="center"/>
            <w:hideMark/>
          </w:tcPr>
          <w:p w14:paraId="725A7A47" w14:textId="77777777" w:rsidR="00D607B3" w:rsidRPr="00D43BDC" w:rsidRDefault="00D607B3" w:rsidP="00D607B3">
            <w:pPr>
              <w:jc w:val="center"/>
              <w:rPr>
                <w:rFonts w:ascii="Arial" w:eastAsia="Times New Roman" w:hAnsi="Arial" w:cs="Arial"/>
                <w:b/>
                <w:bCs/>
                <w:sz w:val="18"/>
                <w:szCs w:val="18"/>
                <w:lang w:eastAsia="en-GB"/>
              </w:rPr>
            </w:pPr>
            <w:r w:rsidRPr="00D43BDC">
              <w:rPr>
                <w:rFonts w:ascii="Arial" w:eastAsia="Times New Roman" w:hAnsi="Arial" w:cs="Arial"/>
                <w:b/>
                <w:bCs/>
                <w:sz w:val="18"/>
                <w:szCs w:val="18"/>
                <w:lang w:eastAsia="en-GB"/>
              </w:rPr>
              <w:t>Catchment area (km²)</w:t>
            </w:r>
          </w:p>
        </w:tc>
        <w:tc>
          <w:tcPr>
            <w:tcW w:w="1460" w:type="dxa"/>
            <w:tcBorders>
              <w:top w:val="single" w:sz="4" w:space="0" w:color="auto"/>
              <w:left w:val="nil"/>
              <w:bottom w:val="single" w:sz="4" w:space="0" w:color="auto"/>
              <w:right w:val="single" w:sz="4" w:space="0" w:color="auto"/>
            </w:tcBorders>
            <w:shd w:val="clear" w:color="000000" w:fill="C0C0C0"/>
            <w:vAlign w:val="center"/>
            <w:hideMark/>
          </w:tcPr>
          <w:p w14:paraId="1411EE0E" w14:textId="77777777" w:rsidR="00D607B3" w:rsidRPr="00D43BDC" w:rsidRDefault="00D607B3" w:rsidP="00D607B3">
            <w:pPr>
              <w:jc w:val="center"/>
              <w:rPr>
                <w:rFonts w:ascii="Arial" w:eastAsia="Times New Roman" w:hAnsi="Arial" w:cs="Arial"/>
                <w:b/>
                <w:bCs/>
                <w:sz w:val="18"/>
                <w:szCs w:val="18"/>
                <w:lang w:eastAsia="en-GB"/>
              </w:rPr>
            </w:pPr>
            <w:r w:rsidRPr="00D43BDC">
              <w:rPr>
                <w:rFonts w:ascii="Arial" w:eastAsia="Times New Roman" w:hAnsi="Arial" w:cs="Arial"/>
                <w:b/>
                <w:bCs/>
                <w:sz w:val="18"/>
                <w:szCs w:val="18"/>
                <w:lang w:eastAsia="en-GB"/>
              </w:rPr>
              <w:t>Rainwater runoff (million m³/yr)</w:t>
            </w:r>
          </w:p>
        </w:tc>
      </w:tr>
      <w:tr w:rsidR="00D607B3" w:rsidRPr="00D43BDC" w14:paraId="0CBCF0AF" w14:textId="77777777" w:rsidTr="00262C92">
        <w:trPr>
          <w:trHeight w:val="299"/>
        </w:trPr>
        <w:tc>
          <w:tcPr>
            <w:tcW w:w="1160" w:type="dxa"/>
            <w:tcBorders>
              <w:top w:val="single" w:sz="4" w:space="0" w:color="auto"/>
              <w:left w:val="single" w:sz="4" w:space="0" w:color="auto"/>
              <w:bottom w:val="single" w:sz="4" w:space="0" w:color="FFFFFF"/>
              <w:right w:val="single" w:sz="4" w:space="0" w:color="auto"/>
            </w:tcBorders>
            <w:shd w:val="clear" w:color="auto" w:fill="F2F2F2" w:themeFill="background1" w:themeFillShade="F2"/>
            <w:vAlign w:val="center"/>
            <w:hideMark/>
          </w:tcPr>
          <w:p w14:paraId="35A7FC8D"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110</w:t>
            </w:r>
          </w:p>
        </w:tc>
        <w:tc>
          <w:tcPr>
            <w:tcW w:w="5400" w:type="dxa"/>
            <w:tcBorders>
              <w:top w:val="single" w:sz="4" w:space="0" w:color="auto"/>
              <w:left w:val="single" w:sz="8" w:space="0" w:color="auto"/>
              <w:bottom w:val="single" w:sz="8" w:space="0" w:color="FFFFFF"/>
              <w:right w:val="single" w:sz="8" w:space="0" w:color="auto"/>
            </w:tcBorders>
            <w:shd w:val="clear" w:color="000000" w:fill="F2F2F2"/>
            <w:vAlign w:val="center"/>
            <w:hideMark/>
          </w:tcPr>
          <w:p w14:paraId="089075FB"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Oberhavel (city boundary to above the Tegeler See mouth)</w:t>
            </w:r>
          </w:p>
        </w:tc>
        <w:tc>
          <w:tcPr>
            <w:tcW w:w="1220" w:type="dxa"/>
            <w:tcBorders>
              <w:top w:val="single" w:sz="4" w:space="0" w:color="auto"/>
              <w:left w:val="single" w:sz="8" w:space="0" w:color="C0C0C0"/>
              <w:bottom w:val="single" w:sz="8" w:space="0" w:color="FFFFFF"/>
              <w:right w:val="single" w:sz="8" w:space="0" w:color="auto"/>
            </w:tcBorders>
            <w:shd w:val="clear" w:color="000000" w:fill="F2F2F2"/>
            <w:vAlign w:val="center"/>
            <w:hideMark/>
          </w:tcPr>
          <w:p w14:paraId="290ADFF9"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0.9</w:t>
            </w:r>
          </w:p>
        </w:tc>
        <w:tc>
          <w:tcPr>
            <w:tcW w:w="1460" w:type="dxa"/>
            <w:tcBorders>
              <w:top w:val="single" w:sz="4" w:space="0" w:color="auto"/>
              <w:left w:val="nil"/>
              <w:bottom w:val="single" w:sz="8" w:space="0" w:color="FFFFFF"/>
              <w:right w:val="single" w:sz="8" w:space="0" w:color="auto"/>
            </w:tcBorders>
            <w:shd w:val="clear" w:color="000000" w:fill="F2F2F2"/>
            <w:vAlign w:val="center"/>
            <w:hideMark/>
          </w:tcPr>
          <w:p w14:paraId="213F195E"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0.14</w:t>
            </w:r>
          </w:p>
        </w:tc>
      </w:tr>
      <w:tr w:rsidR="00D607B3" w:rsidRPr="00D43BDC" w14:paraId="74B88B94"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476A32A1"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120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50252826"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Oberhavel (Tegeler See mouth to Schleuse Spandau)</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3C821598"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3.8</w:t>
            </w:r>
          </w:p>
        </w:tc>
        <w:tc>
          <w:tcPr>
            <w:tcW w:w="1460" w:type="dxa"/>
            <w:tcBorders>
              <w:top w:val="nil"/>
              <w:left w:val="nil"/>
              <w:bottom w:val="single" w:sz="8" w:space="0" w:color="FFFFFF"/>
              <w:right w:val="single" w:sz="8" w:space="0" w:color="auto"/>
            </w:tcBorders>
            <w:shd w:val="clear" w:color="000000" w:fill="F2F2F2"/>
            <w:vAlign w:val="center"/>
            <w:hideMark/>
          </w:tcPr>
          <w:p w14:paraId="65832F40"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0.74</w:t>
            </w:r>
          </w:p>
        </w:tc>
      </w:tr>
      <w:tr w:rsidR="00D607B3" w:rsidRPr="00D43BDC" w14:paraId="5A5BE559"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66CFAB18"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130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47E39B26"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Tegeler See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01C3DC12"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2.2</w:t>
            </w:r>
          </w:p>
        </w:tc>
        <w:tc>
          <w:tcPr>
            <w:tcW w:w="1460" w:type="dxa"/>
            <w:tcBorders>
              <w:top w:val="nil"/>
              <w:left w:val="nil"/>
              <w:bottom w:val="single" w:sz="8" w:space="0" w:color="FFFFFF"/>
              <w:right w:val="single" w:sz="8" w:space="0" w:color="auto"/>
            </w:tcBorders>
            <w:shd w:val="clear" w:color="000000" w:fill="F2F2F2"/>
            <w:vAlign w:val="center"/>
            <w:hideMark/>
          </w:tcPr>
          <w:p w14:paraId="51DE5B28"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0.45</w:t>
            </w:r>
          </w:p>
        </w:tc>
      </w:tr>
      <w:tr w:rsidR="00D607B3" w:rsidRPr="00D43BDC" w14:paraId="340623D6"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127A73AE"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131</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7EB4A6B6"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Tegeler Fließ</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736C7F69"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3.3</w:t>
            </w:r>
          </w:p>
        </w:tc>
        <w:tc>
          <w:tcPr>
            <w:tcW w:w="1460" w:type="dxa"/>
            <w:tcBorders>
              <w:top w:val="nil"/>
              <w:left w:val="nil"/>
              <w:bottom w:val="single" w:sz="8" w:space="0" w:color="FFFFFF"/>
              <w:right w:val="single" w:sz="8" w:space="0" w:color="auto"/>
            </w:tcBorders>
            <w:shd w:val="clear" w:color="000000" w:fill="F2F2F2"/>
            <w:vAlign w:val="center"/>
            <w:hideMark/>
          </w:tcPr>
          <w:p w14:paraId="2460E38B"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0.51</w:t>
            </w:r>
          </w:p>
        </w:tc>
      </w:tr>
      <w:tr w:rsidR="00D607B3" w:rsidRPr="00D43BDC" w14:paraId="18EE737F"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6A99A880"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132</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23E21596"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Nordgraben</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3362E23A"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10.5</w:t>
            </w:r>
          </w:p>
        </w:tc>
        <w:tc>
          <w:tcPr>
            <w:tcW w:w="1460" w:type="dxa"/>
            <w:tcBorders>
              <w:top w:val="nil"/>
              <w:left w:val="nil"/>
              <w:bottom w:val="single" w:sz="8" w:space="0" w:color="FFFFFF"/>
              <w:right w:val="single" w:sz="8" w:space="0" w:color="auto"/>
            </w:tcBorders>
            <w:shd w:val="clear" w:color="000000" w:fill="F2F2F2"/>
            <w:vAlign w:val="center"/>
            <w:hideMark/>
          </w:tcPr>
          <w:p w14:paraId="738D9087"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1.84</w:t>
            </w:r>
          </w:p>
        </w:tc>
      </w:tr>
      <w:tr w:rsidR="00D607B3" w:rsidRPr="00D43BDC" w14:paraId="2AE7F7BA" w14:textId="77777777" w:rsidTr="00262C92">
        <w:trPr>
          <w:trHeight w:val="299"/>
        </w:trPr>
        <w:tc>
          <w:tcPr>
            <w:tcW w:w="11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D18AB5"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lastRenderedPageBreak/>
              <w:t>133</w:t>
            </w:r>
          </w:p>
        </w:tc>
        <w:tc>
          <w:tcPr>
            <w:tcW w:w="5400" w:type="dxa"/>
            <w:tcBorders>
              <w:top w:val="nil"/>
              <w:left w:val="single" w:sz="8" w:space="0" w:color="auto"/>
              <w:bottom w:val="single" w:sz="8" w:space="0" w:color="auto"/>
              <w:right w:val="single" w:sz="8" w:space="0" w:color="auto"/>
            </w:tcBorders>
            <w:shd w:val="clear" w:color="000000" w:fill="F2F2F2"/>
            <w:vAlign w:val="center"/>
            <w:hideMark/>
          </w:tcPr>
          <w:p w14:paraId="17C304BE"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Panke, north of Verteilerbauwerk</w:t>
            </w:r>
          </w:p>
        </w:tc>
        <w:tc>
          <w:tcPr>
            <w:tcW w:w="1220" w:type="dxa"/>
            <w:tcBorders>
              <w:top w:val="nil"/>
              <w:left w:val="single" w:sz="8" w:space="0" w:color="C0C0C0"/>
              <w:bottom w:val="single" w:sz="8" w:space="0" w:color="auto"/>
              <w:right w:val="single" w:sz="8" w:space="0" w:color="auto"/>
            </w:tcBorders>
            <w:shd w:val="clear" w:color="000000" w:fill="F2F2F2"/>
            <w:vAlign w:val="center"/>
            <w:hideMark/>
          </w:tcPr>
          <w:p w14:paraId="2F99AF56"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5.5</w:t>
            </w:r>
          </w:p>
        </w:tc>
        <w:tc>
          <w:tcPr>
            <w:tcW w:w="1460" w:type="dxa"/>
            <w:tcBorders>
              <w:top w:val="nil"/>
              <w:left w:val="nil"/>
              <w:bottom w:val="single" w:sz="8" w:space="0" w:color="auto"/>
              <w:right w:val="single" w:sz="8" w:space="0" w:color="auto"/>
            </w:tcBorders>
            <w:shd w:val="clear" w:color="000000" w:fill="F2F2F2"/>
            <w:vAlign w:val="center"/>
            <w:hideMark/>
          </w:tcPr>
          <w:p w14:paraId="35E84691"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0.73</w:t>
            </w:r>
          </w:p>
        </w:tc>
      </w:tr>
      <w:tr w:rsidR="00D607B3" w:rsidRPr="00D43BDC" w14:paraId="783196AD" w14:textId="77777777" w:rsidTr="00262C92">
        <w:trPr>
          <w:trHeight w:val="530"/>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20176640"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210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3CBA6A42"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Unterhavel, from Spree mouth to Jungfernsee (excluding Wannsee)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568B4AFB"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16</w:t>
            </w:r>
          </w:p>
        </w:tc>
        <w:tc>
          <w:tcPr>
            <w:tcW w:w="1460" w:type="dxa"/>
            <w:tcBorders>
              <w:top w:val="nil"/>
              <w:left w:val="nil"/>
              <w:bottom w:val="single" w:sz="8" w:space="0" w:color="FFFFFF"/>
              <w:right w:val="single" w:sz="8" w:space="0" w:color="auto"/>
            </w:tcBorders>
            <w:shd w:val="clear" w:color="000000" w:fill="F2F2F2"/>
            <w:vAlign w:val="center"/>
            <w:hideMark/>
          </w:tcPr>
          <w:p w14:paraId="38C85354"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2.50</w:t>
            </w:r>
          </w:p>
        </w:tc>
      </w:tr>
      <w:tr w:rsidR="00D607B3" w:rsidRPr="00D43BDC" w14:paraId="00F9DE4D"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216E70E6"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220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24EDD962"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Großer Wannsee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53B9566C"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1.6</w:t>
            </w:r>
          </w:p>
        </w:tc>
        <w:tc>
          <w:tcPr>
            <w:tcW w:w="1460" w:type="dxa"/>
            <w:tcBorders>
              <w:top w:val="nil"/>
              <w:left w:val="nil"/>
              <w:bottom w:val="single" w:sz="8" w:space="0" w:color="FFFFFF"/>
              <w:right w:val="single" w:sz="8" w:space="0" w:color="auto"/>
            </w:tcBorders>
            <w:shd w:val="clear" w:color="000000" w:fill="F2F2F2"/>
            <w:vAlign w:val="center"/>
            <w:hideMark/>
          </w:tcPr>
          <w:p w14:paraId="08355490"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0.21</w:t>
            </w:r>
          </w:p>
        </w:tc>
      </w:tr>
      <w:tr w:rsidR="00D607B3" w:rsidRPr="00D43BDC" w14:paraId="7D76730D" w14:textId="77777777" w:rsidTr="00262C92">
        <w:trPr>
          <w:trHeight w:val="299"/>
        </w:trPr>
        <w:tc>
          <w:tcPr>
            <w:tcW w:w="11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CD1D61D"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230</w:t>
            </w:r>
          </w:p>
        </w:tc>
        <w:tc>
          <w:tcPr>
            <w:tcW w:w="5400" w:type="dxa"/>
            <w:tcBorders>
              <w:top w:val="nil"/>
              <w:left w:val="single" w:sz="8" w:space="0" w:color="auto"/>
              <w:bottom w:val="single" w:sz="8" w:space="0" w:color="auto"/>
              <w:right w:val="single" w:sz="8" w:space="0" w:color="auto"/>
            </w:tcBorders>
            <w:shd w:val="clear" w:color="000000" w:fill="F2F2F2"/>
            <w:vAlign w:val="center"/>
            <w:hideMark/>
          </w:tcPr>
          <w:p w14:paraId="690FDB78"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Kleine Wannseekette</w:t>
            </w:r>
          </w:p>
        </w:tc>
        <w:tc>
          <w:tcPr>
            <w:tcW w:w="1220" w:type="dxa"/>
            <w:tcBorders>
              <w:top w:val="nil"/>
              <w:left w:val="single" w:sz="8" w:space="0" w:color="C0C0C0"/>
              <w:bottom w:val="single" w:sz="8" w:space="0" w:color="auto"/>
              <w:right w:val="single" w:sz="8" w:space="0" w:color="auto"/>
            </w:tcBorders>
            <w:shd w:val="clear" w:color="000000" w:fill="F2F2F2"/>
            <w:vAlign w:val="center"/>
            <w:hideMark/>
          </w:tcPr>
          <w:p w14:paraId="20637422"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1.1</w:t>
            </w:r>
          </w:p>
        </w:tc>
        <w:tc>
          <w:tcPr>
            <w:tcW w:w="1460" w:type="dxa"/>
            <w:tcBorders>
              <w:top w:val="nil"/>
              <w:left w:val="nil"/>
              <w:bottom w:val="single" w:sz="8" w:space="0" w:color="auto"/>
              <w:right w:val="single" w:sz="8" w:space="0" w:color="auto"/>
            </w:tcBorders>
            <w:shd w:val="clear" w:color="000000" w:fill="F2F2F2"/>
            <w:vAlign w:val="center"/>
            <w:hideMark/>
          </w:tcPr>
          <w:p w14:paraId="226AFCF1"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0.15</w:t>
            </w:r>
          </w:p>
        </w:tc>
      </w:tr>
      <w:tr w:rsidR="00D607B3" w:rsidRPr="00D43BDC" w14:paraId="17740EFB" w14:textId="77777777" w:rsidTr="00262C92">
        <w:trPr>
          <w:trHeight w:val="530"/>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4428C131"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310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6A885E39"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Müggelspree (including Großer Müggelsee, Dämeritzsee and Erpe)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0C93A05B"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7.1</w:t>
            </w:r>
          </w:p>
        </w:tc>
        <w:tc>
          <w:tcPr>
            <w:tcW w:w="1460" w:type="dxa"/>
            <w:tcBorders>
              <w:top w:val="nil"/>
              <w:left w:val="nil"/>
              <w:bottom w:val="single" w:sz="8" w:space="0" w:color="FFFFFF"/>
              <w:right w:val="single" w:sz="8" w:space="0" w:color="auto"/>
            </w:tcBorders>
            <w:shd w:val="clear" w:color="000000" w:fill="F2F2F2"/>
            <w:vAlign w:val="center"/>
            <w:hideMark/>
          </w:tcPr>
          <w:p w14:paraId="167B68E6"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1.10</w:t>
            </w:r>
          </w:p>
        </w:tc>
      </w:tr>
      <w:tr w:rsidR="00D607B3" w:rsidRPr="00D43BDC" w14:paraId="6E9D6684"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5A6F7B57"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320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01DB8F60" w14:textId="77777777" w:rsidR="00D607B3" w:rsidRPr="00262C92" w:rsidRDefault="00D607B3" w:rsidP="00D607B3">
            <w:pPr>
              <w:rPr>
                <w:rFonts w:ascii="Arial" w:eastAsia="Times New Roman" w:hAnsi="Arial" w:cs="Arial"/>
                <w:color w:val="000000"/>
                <w:lang w:val="de-DE" w:eastAsia="en-GB"/>
              </w:rPr>
            </w:pPr>
            <w:r w:rsidRPr="00262C92">
              <w:rPr>
                <w:rFonts w:ascii="Arial" w:eastAsia="Times New Roman" w:hAnsi="Arial" w:cs="Arial"/>
                <w:color w:val="000000"/>
                <w:lang w:val="de-DE" w:eastAsia="en-GB"/>
              </w:rPr>
              <w:t>Langer See, Dahme and Große Krampe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5F181663"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5.2</w:t>
            </w:r>
          </w:p>
        </w:tc>
        <w:tc>
          <w:tcPr>
            <w:tcW w:w="1460" w:type="dxa"/>
            <w:tcBorders>
              <w:top w:val="nil"/>
              <w:left w:val="nil"/>
              <w:bottom w:val="single" w:sz="8" w:space="0" w:color="FFFFFF"/>
              <w:right w:val="single" w:sz="8" w:space="0" w:color="auto"/>
            </w:tcBorders>
            <w:shd w:val="clear" w:color="000000" w:fill="F2F2F2"/>
            <w:vAlign w:val="center"/>
            <w:hideMark/>
          </w:tcPr>
          <w:p w14:paraId="3A1FBCDE"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0.79</w:t>
            </w:r>
          </w:p>
        </w:tc>
      </w:tr>
      <w:tr w:rsidR="00D607B3" w:rsidRPr="00D43BDC" w14:paraId="0361CCF8"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2772B5F0"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330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76BA85E3"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Stadtspree, to the junction with Britzer Verbindungskanal</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6CAF3D2A"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7.2</w:t>
            </w:r>
          </w:p>
        </w:tc>
        <w:tc>
          <w:tcPr>
            <w:tcW w:w="1460" w:type="dxa"/>
            <w:tcBorders>
              <w:top w:val="nil"/>
              <w:left w:val="nil"/>
              <w:bottom w:val="single" w:sz="8" w:space="0" w:color="FFFFFF"/>
              <w:right w:val="single" w:sz="8" w:space="0" w:color="auto"/>
            </w:tcBorders>
            <w:shd w:val="clear" w:color="000000" w:fill="F2F2F2"/>
            <w:vAlign w:val="center"/>
            <w:hideMark/>
          </w:tcPr>
          <w:p w14:paraId="19CA5D16"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1.30</w:t>
            </w:r>
          </w:p>
        </w:tc>
      </w:tr>
      <w:tr w:rsidR="00D607B3" w:rsidRPr="00D43BDC" w14:paraId="7FA25A8E"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5A00ED81"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331</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70A45C88"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Wuhle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6C7EB21C"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19.5</w:t>
            </w:r>
          </w:p>
        </w:tc>
        <w:tc>
          <w:tcPr>
            <w:tcW w:w="1460" w:type="dxa"/>
            <w:tcBorders>
              <w:top w:val="nil"/>
              <w:left w:val="nil"/>
              <w:bottom w:val="single" w:sz="8" w:space="0" w:color="FFFFFF"/>
              <w:right w:val="single" w:sz="8" w:space="0" w:color="auto"/>
            </w:tcBorders>
            <w:shd w:val="clear" w:color="000000" w:fill="F2F2F2"/>
            <w:vAlign w:val="center"/>
            <w:hideMark/>
          </w:tcPr>
          <w:p w14:paraId="5383BACE"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2.95</w:t>
            </w:r>
          </w:p>
        </w:tc>
      </w:tr>
      <w:tr w:rsidR="00D607B3" w:rsidRPr="00D43BDC" w14:paraId="5F502BBD"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1279051B"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340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47C598AD"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Stadtspree, to the junction with Landwehrkanal</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027F03B6"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5.7</w:t>
            </w:r>
          </w:p>
        </w:tc>
        <w:tc>
          <w:tcPr>
            <w:tcW w:w="1460" w:type="dxa"/>
            <w:tcBorders>
              <w:top w:val="nil"/>
              <w:left w:val="nil"/>
              <w:bottom w:val="single" w:sz="8" w:space="0" w:color="FFFFFF"/>
              <w:right w:val="single" w:sz="8" w:space="0" w:color="auto"/>
            </w:tcBorders>
            <w:shd w:val="clear" w:color="000000" w:fill="F2F2F2"/>
            <w:vAlign w:val="center"/>
            <w:hideMark/>
          </w:tcPr>
          <w:p w14:paraId="5DBE0EF1"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0.99</w:t>
            </w:r>
          </w:p>
        </w:tc>
      </w:tr>
      <w:tr w:rsidR="00D607B3" w:rsidRPr="00D43BDC" w14:paraId="5EEFEA0C"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21AAC9A1"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350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3005E268"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Rummelsburger See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6CCB7D1B"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9.6</w:t>
            </w:r>
          </w:p>
        </w:tc>
        <w:tc>
          <w:tcPr>
            <w:tcW w:w="1460" w:type="dxa"/>
            <w:tcBorders>
              <w:top w:val="nil"/>
              <w:left w:val="nil"/>
              <w:bottom w:val="single" w:sz="8" w:space="0" w:color="FFFFFF"/>
              <w:right w:val="single" w:sz="8" w:space="0" w:color="auto"/>
            </w:tcBorders>
            <w:shd w:val="clear" w:color="000000" w:fill="F2F2F2"/>
            <w:vAlign w:val="center"/>
            <w:hideMark/>
          </w:tcPr>
          <w:p w14:paraId="558B6008"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1.95</w:t>
            </w:r>
          </w:p>
        </w:tc>
      </w:tr>
      <w:tr w:rsidR="00D607B3" w:rsidRPr="00D43BDC" w14:paraId="2DC6FD33"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34F2B1B7"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351</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5D988DC6"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Marzahn-Hohenschönhausener Grenzgraben</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4083CC08"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18.2</w:t>
            </w:r>
          </w:p>
        </w:tc>
        <w:tc>
          <w:tcPr>
            <w:tcW w:w="1460" w:type="dxa"/>
            <w:tcBorders>
              <w:top w:val="nil"/>
              <w:left w:val="nil"/>
              <w:bottom w:val="single" w:sz="8" w:space="0" w:color="FFFFFF"/>
              <w:right w:val="single" w:sz="8" w:space="0" w:color="auto"/>
            </w:tcBorders>
            <w:shd w:val="clear" w:color="000000" w:fill="F2F2F2"/>
            <w:vAlign w:val="center"/>
            <w:hideMark/>
          </w:tcPr>
          <w:p w14:paraId="1B37265A"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3.13</w:t>
            </w:r>
          </w:p>
        </w:tc>
      </w:tr>
      <w:tr w:rsidR="00D607B3" w:rsidRPr="00D43BDC" w14:paraId="21F42DF5" w14:textId="77777777" w:rsidTr="00262C92">
        <w:trPr>
          <w:trHeight w:val="517"/>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45EC5156"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380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15F938D8"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Stadtspree, to the junction with Berlin-Spandauer-Schifffahrtskanal</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15067FD4"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6.1</w:t>
            </w:r>
          </w:p>
        </w:tc>
        <w:tc>
          <w:tcPr>
            <w:tcW w:w="1460" w:type="dxa"/>
            <w:tcBorders>
              <w:top w:val="nil"/>
              <w:left w:val="nil"/>
              <w:bottom w:val="single" w:sz="8" w:space="0" w:color="FFFFFF"/>
              <w:right w:val="single" w:sz="8" w:space="0" w:color="auto"/>
            </w:tcBorders>
            <w:shd w:val="clear" w:color="000000" w:fill="F2F2F2"/>
            <w:vAlign w:val="center"/>
            <w:hideMark/>
          </w:tcPr>
          <w:p w14:paraId="356294D3"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1.30</w:t>
            </w:r>
          </w:p>
        </w:tc>
      </w:tr>
      <w:tr w:rsidR="00D607B3" w:rsidRPr="00D43BDC" w14:paraId="6709C9CD" w14:textId="77777777" w:rsidTr="00262C92">
        <w:trPr>
          <w:trHeight w:val="299"/>
        </w:trPr>
        <w:tc>
          <w:tcPr>
            <w:tcW w:w="11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93D889"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390</w:t>
            </w:r>
          </w:p>
        </w:tc>
        <w:tc>
          <w:tcPr>
            <w:tcW w:w="5400" w:type="dxa"/>
            <w:tcBorders>
              <w:top w:val="nil"/>
              <w:left w:val="single" w:sz="8" w:space="0" w:color="auto"/>
              <w:bottom w:val="single" w:sz="8" w:space="0" w:color="auto"/>
              <w:right w:val="single" w:sz="8" w:space="0" w:color="auto"/>
            </w:tcBorders>
            <w:shd w:val="clear" w:color="000000" w:fill="F2F2F2"/>
            <w:vAlign w:val="center"/>
            <w:hideMark/>
          </w:tcPr>
          <w:p w14:paraId="55E6D304" w14:textId="288F0006"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 xml:space="preserve">Stadtspree, to </w:t>
            </w:r>
            <w:r w:rsidR="004A6786" w:rsidRPr="00D43BDC">
              <w:rPr>
                <w:rFonts w:ascii="Arial" w:eastAsia="Times New Roman" w:hAnsi="Arial" w:cs="Arial"/>
                <w:color w:val="000000"/>
                <w:lang w:eastAsia="en-GB"/>
              </w:rPr>
              <w:t>the Spree</w:t>
            </w:r>
            <w:r w:rsidRPr="00D43BDC">
              <w:rPr>
                <w:rFonts w:ascii="Arial" w:eastAsia="Times New Roman" w:hAnsi="Arial" w:cs="Arial"/>
                <w:color w:val="000000"/>
                <w:lang w:eastAsia="en-GB"/>
              </w:rPr>
              <w:t xml:space="preserve"> mouth</w:t>
            </w:r>
          </w:p>
        </w:tc>
        <w:tc>
          <w:tcPr>
            <w:tcW w:w="1220" w:type="dxa"/>
            <w:tcBorders>
              <w:top w:val="nil"/>
              <w:left w:val="single" w:sz="8" w:space="0" w:color="C0C0C0"/>
              <w:bottom w:val="single" w:sz="8" w:space="0" w:color="auto"/>
              <w:right w:val="single" w:sz="8" w:space="0" w:color="auto"/>
            </w:tcBorders>
            <w:shd w:val="clear" w:color="000000" w:fill="F2F2F2"/>
            <w:vAlign w:val="center"/>
            <w:hideMark/>
          </w:tcPr>
          <w:p w14:paraId="133A12BA"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7.4</w:t>
            </w:r>
          </w:p>
        </w:tc>
        <w:tc>
          <w:tcPr>
            <w:tcW w:w="1460" w:type="dxa"/>
            <w:tcBorders>
              <w:top w:val="nil"/>
              <w:left w:val="nil"/>
              <w:bottom w:val="single" w:sz="8" w:space="0" w:color="auto"/>
              <w:right w:val="single" w:sz="8" w:space="0" w:color="auto"/>
            </w:tcBorders>
            <w:shd w:val="clear" w:color="000000" w:fill="F2F2F2"/>
            <w:vAlign w:val="center"/>
            <w:hideMark/>
          </w:tcPr>
          <w:p w14:paraId="35ED2DFB"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1.15</w:t>
            </w:r>
          </w:p>
        </w:tc>
      </w:tr>
      <w:tr w:rsidR="00D607B3" w:rsidRPr="00D43BDC" w14:paraId="43AF151B"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7D8FB295"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400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0CC2FAAA"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Canals north of the Spree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2F16FB0A"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7.7</w:t>
            </w:r>
          </w:p>
        </w:tc>
        <w:tc>
          <w:tcPr>
            <w:tcW w:w="1460" w:type="dxa"/>
            <w:tcBorders>
              <w:top w:val="nil"/>
              <w:left w:val="nil"/>
              <w:bottom w:val="single" w:sz="8" w:space="0" w:color="FFFFFF"/>
              <w:right w:val="single" w:sz="8" w:space="0" w:color="auto"/>
            </w:tcBorders>
            <w:shd w:val="clear" w:color="000000" w:fill="F2F2F2"/>
            <w:vAlign w:val="center"/>
            <w:hideMark/>
          </w:tcPr>
          <w:p w14:paraId="1FA979B7"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1.57</w:t>
            </w:r>
          </w:p>
        </w:tc>
      </w:tr>
      <w:tr w:rsidR="00D607B3" w:rsidRPr="00D43BDC" w14:paraId="1E28CDA3" w14:textId="77777777" w:rsidTr="00262C92">
        <w:trPr>
          <w:trHeight w:val="299"/>
        </w:trPr>
        <w:tc>
          <w:tcPr>
            <w:tcW w:w="11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EC98C6B"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401</w:t>
            </w:r>
          </w:p>
        </w:tc>
        <w:tc>
          <w:tcPr>
            <w:tcW w:w="5400" w:type="dxa"/>
            <w:tcBorders>
              <w:top w:val="nil"/>
              <w:left w:val="single" w:sz="8" w:space="0" w:color="auto"/>
              <w:bottom w:val="single" w:sz="8" w:space="0" w:color="auto"/>
              <w:right w:val="single" w:sz="8" w:space="0" w:color="auto"/>
            </w:tcBorders>
            <w:shd w:val="clear" w:color="000000" w:fill="F2F2F2"/>
            <w:vAlign w:val="center"/>
            <w:hideMark/>
          </w:tcPr>
          <w:p w14:paraId="051CB606" w14:textId="77777777" w:rsidR="00D607B3" w:rsidRPr="00262C92" w:rsidRDefault="00D607B3" w:rsidP="00D607B3">
            <w:pPr>
              <w:rPr>
                <w:rFonts w:ascii="Arial" w:eastAsia="Times New Roman" w:hAnsi="Arial" w:cs="Arial"/>
                <w:color w:val="000000"/>
                <w:lang w:val="de-DE" w:eastAsia="en-GB"/>
              </w:rPr>
            </w:pPr>
            <w:r w:rsidRPr="00262C92">
              <w:rPr>
                <w:rFonts w:ascii="Arial" w:eastAsia="Times New Roman" w:hAnsi="Arial" w:cs="Arial"/>
                <w:color w:val="000000"/>
                <w:lang w:val="de-DE" w:eastAsia="en-GB"/>
              </w:rPr>
              <w:t>Panke (from Verteilerbauwerk to Nordhafen)</w:t>
            </w:r>
          </w:p>
        </w:tc>
        <w:tc>
          <w:tcPr>
            <w:tcW w:w="1220" w:type="dxa"/>
            <w:tcBorders>
              <w:top w:val="nil"/>
              <w:left w:val="single" w:sz="8" w:space="0" w:color="C0C0C0"/>
              <w:bottom w:val="single" w:sz="8" w:space="0" w:color="auto"/>
              <w:right w:val="single" w:sz="8" w:space="0" w:color="auto"/>
            </w:tcBorders>
            <w:shd w:val="clear" w:color="000000" w:fill="F2F2F2"/>
            <w:vAlign w:val="center"/>
            <w:hideMark/>
          </w:tcPr>
          <w:p w14:paraId="397FACCB"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17</w:t>
            </w:r>
          </w:p>
        </w:tc>
        <w:tc>
          <w:tcPr>
            <w:tcW w:w="1460" w:type="dxa"/>
            <w:tcBorders>
              <w:top w:val="nil"/>
              <w:left w:val="nil"/>
              <w:bottom w:val="single" w:sz="8" w:space="0" w:color="auto"/>
              <w:right w:val="single" w:sz="8" w:space="0" w:color="auto"/>
            </w:tcBorders>
            <w:shd w:val="clear" w:color="000000" w:fill="F2F2F2"/>
            <w:vAlign w:val="center"/>
            <w:hideMark/>
          </w:tcPr>
          <w:p w14:paraId="7214AC74"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3.04</w:t>
            </w:r>
          </w:p>
        </w:tc>
      </w:tr>
      <w:tr w:rsidR="00D607B3" w:rsidRPr="00D43BDC" w14:paraId="33362457" w14:textId="77777777" w:rsidTr="00262C92">
        <w:trPr>
          <w:trHeight w:val="530"/>
        </w:trPr>
        <w:tc>
          <w:tcPr>
            <w:tcW w:w="11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65A47C"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500</w:t>
            </w:r>
          </w:p>
        </w:tc>
        <w:tc>
          <w:tcPr>
            <w:tcW w:w="5400" w:type="dxa"/>
            <w:tcBorders>
              <w:top w:val="nil"/>
              <w:left w:val="single" w:sz="8" w:space="0" w:color="auto"/>
              <w:bottom w:val="single" w:sz="8" w:space="0" w:color="auto"/>
              <w:right w:val="single" w:sz="8" w:space="0" w:color="auto"/>
            </w:tcBorders>
            <w:shd w:val="clear" w:color="000000" w:fill="F2F2F2"/>
            <w:vAlign w:val="center"/>
            <w:hideMark/>
          </w:tcPr>
          <w:p w14:paraId="3C63DA5A"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Canals south of the Spree (Neuköllner Schifffahrtskanal and Landwehrkanal)</w:t>
            </w:r>
          </w:p>
        </w:tc>
        <w:tc>
          <w:tcPr>
            <w:tcW w:w="1220" w:type="dxa"/>
            <w:tcBorders>
              <w:top w:val="nil"/>
              <w:left w:val="single" w:sz="8" w:space="0" w:color="C0C0C0"/>
              <w:bottom w:val="single" w:sz="8" w:space="0" w:color="auto"/>
              <w:right w:val="single" w:sz="8" w:space="0" w:color="auto"/>
            </w:tcBorders>
            <w:shd w:val="clear" w:color="000000" w:fill="F2F2F2"/>
            <w:vAlign w:val="center"/>
            <w:hideMark/>
          </w:tcPr>
          <w:p w14:paraId="5DBC761A"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6.6</w:t>
            </w:r>
          </w:p>
        </w:tc>
        <w:tc>
          <w:tcPr>
            <w:tcW w:w="1460" w:type="dxa"/>
            <w:tcBorders>
              <w:top w:val="nil"/>
              <w:left w:val="nil"/>
              <w:bottom w:val="single" w:sz="8" w:space="0" w:color="auto"/>
              <w:right w:val="single" w:sz="8" w:space="0" w:color="auto"/>
            </w:tcBorders>
            <w:shd w:val="clear" w:color="000000" w:fill="F2F2F2"/>
            <w:vAlign w:val="center"/>
            <w:hideMark/>
          </w:tcPr>
          <w:p w14:paraId="220BA142"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1.62</w:t>
            </w:r>
          </w:p>
        </w:tc>
      </w:tr>
      <w:tr w:rsidR="00D607B3" w:rsidRPr="00D43BDC" w14:paraId="4CF97C8F"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3F1CDC65"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600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513FF0C6"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Teltowkanal</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1D04ACDB"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58.3</w:t>
            </w:r>
          </w:p>
        </w:tc>
        <w:tc>
          <w:tcPr>
            <w:tcW w:w="1460" w:type="dxa"/>
            <w:tcBorders>
              <w:top w:val="nil"/>
              <w:left w:val="nil"/>
              <w:bottom w:val="single" w:sz="8" w:space="0" w:color="FFFFFF"/>
              <w:right w:val="single" w:sz="8" w:space="0" w:color="auto"/>
            </w:tcBorders>
            <w:shd w:val="clear" w:color="000000" w:fill="F2F2F2"/>
            <w:vAlign w:val="center"/>
            <w:hideMark/>
          </w:tcPr>
          <w:p w14:paraId="576807A0"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10.42</w:t>
            </w:r>
          </w:p>
        </w:tc>
      </w:tr>
      <w:tr w:rsidR="00D607B3" w:rsidRPr="00D43BDC" w14:paraId="3AA17FB8"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1A2C6852"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610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34AADA9F"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Rudower Arm</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1991CE85"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22.8</w:t>
            </w:r>
          </w:p>
        </w:tc>
        <w:tc>
          <w:tcPr>
            <w:tcW w:w="1460" w:type="dxa"/>
            <w:tcBorders>
              <w:top w:val="nil"/>
              <w:left w:val="nil"/>
              <w:bottom w:val="single" w:sz="8" w:space="0" w:color="FFFFFF"/>
              <w:right w:val="single" w:sz="8" w:space="0" w:color="auto"/>
            </w:tcBorders>
            <w:shd w:val="clear" w:color="000000" w:fill="F2F2F2"/>
            <w:vAlign w:val="center"/>
            <w:hideMark/>
          </w:tcPr>
          <w:p w14:paraId="09AC861B"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3.74</w:t>
            </w:r>
          </w:p>
        </w:tc>
      </w:tr>
      <w:tr w:rsidR="00D607B3" w:rsidRPr="00D43BDC" w14:paraId="13F7C851" w14:textId="77777777" w:rsidTr="00262C92">
        <w:trPr>
          <w:trHeight w:val="299"/>
        </w:trPr>
        <w:tc>
          <w:tcPr>
            <w:tcW w:w="11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0AD7B60"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620</w:t>
            </w:r>
          </w:p>
        </w:tc>
        <w:tc>
          <w:tcPr>
            <w:tcW w:w="5400" w:type="dxa"/>
            <w:tcBorders>
              <w:top w:val="nil"/>
              <w:left w:val="single" w:sz="8" w:space="0" w:color="auto"/>
              <w:bottom w:val="single" w:sz="8" w:space="0" w:color="auto"/>
              <w:right w:val="single" w:sz="8" w:space="0" w:color="auto"/>
            </w:tcBorders>
            <w:shd w:val="clear" w:color="000000" w:fill="F2F2F2"/>
            <w:vAlign w:val="center"/>
            <w:hideMark/>
          </w:tcPr>
          <w:p w14:paraId="7A63014A"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Britzer Verbindungskanal</w:t>
            </w:r>
          </w:p>
        </w:tc>
        <w:tc>
          <w:tcPr>
            <w:tcW w:w="1220" w:type="dxa"/>
            <w:tcBorders>
              <w:top w:val="nil"/>
              <w:left w:val="single" w:sz="8" w:space="0" w:color="C0C0C0"/>
              <w:bottom w:val="single" w:sz="8" w:space="0" w:color="auto"/>
              <w:right w:val="single" w:sz="8" w:space="0" w:color="auto"/>
            </w:tcBorders>
            <w:shd w:val="clear" w:color="000000" w:fill="F2F2F2"/>
            <w:vAlign w:val="center"/>
            <w:hideMark/>
          </w:tcPr>
          <w:p w14:paraId="433577E8"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2.5</w:t>
            </w:r>
          </w:p>
        </w:tc>
        <w:tc>
          <w:tcPr>
            <w:tcW w:w="1460" w:type="dxa"/>
            <w:tcBorders>
              <w:top w:val="nil"/>
              <w:left w:val="nil"/>
              <w:bottom w:val="single" w:sz="8" w:space="0" w:color="auto"/>
              <w:right w:val="single" w:sz="8" w:space="0" w:color="auto"/>
            </w:tcBorders>
            <w:shd w:val="clear" w:color="000000" w:fill="F2F2F2"/>
            <w:vAlign w:val="center"/>
            <w:hideMark/>
          </w:tcPr>
          <w:p w14:paraId="7545DB37"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0.55</w:t>
            </w:r>
          </w:p>
        </w:tc>
      </w:tr>
      <w:tr w:rsidR="00D607B3" w:rsidRPr="00D43BDC" w14:paraId="64B2FF34"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23CC7E4E"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810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7716369F"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Grunewaldseenkette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2A3A6C1F"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10.3</w:t>
            </w:r>
          </w:p>
        </w:tc>
        <w:tc>
          <w:tcPr>
            <w:tcW w:w="1460" w:type="dxa"/>
            <w:tcBorders>
              <w:top w:val="nil"/>
              <w:left w:val="nil"/>
              <w:bottom w:val="single" w:sz="8" w:space="0" w:color="FFFFFF"/>
              <w:right w:val="single" w:sz="8" w:space="0" w:color="auto"/>
            </w:tcBorders>
            <w:shd w:val="clear" w:color="000000" w:fill="F2F2F2"/>
            <w:vAlign w:val="center"/>
            <w:hideMark/>
          </w:tcPr>
          <w:p w14:paraId="1E52AC91"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1.77</w:t>
            </w:r>
          </w:p>
        </w:tc>
      </w:tr>
      <w:tr w:rsidR="00D607B3" w:rsidRPr="00D43BDC" w14:paraId="00B7AFB2"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41F56780"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820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7E906BC5"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Flughafensee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05834F58"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5.8</w:t>
            </w:r>
          </w:p>
        </w:tc>
        <w:tc>
          <w:tcPr>
            <w:tcW w:w="1460" w:type="dxa"/>
            <w:tcBorders>
              <w:top w:val="nil"/>
              <w:left w:val="nil"/>
              <w:bottom w:val="single" w:sz="8" w:space="0" w:color="FFFFFF"/>
              <w:right w:val="single" w:sz="8" w:space="0" w:color="auto"/>
            </w:tcBorders>
            <w:shd w:val="clear" w:color="000000" w:fill="F2F2F2"/>
            <w:vAlign w:val="center"/>
            <w:hideMark/>
          </w:tcPr>
          <w:p w14:paraId="1987904E"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1.27</w:t>
            </w:r>
          </w:p>
        </w:tc>
      </w:tr>
      <w:tr w:rsidR="00D607B3" w:rsidRPr="00D43BDC" w14:paraId="081A4AEF"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21DBEB59"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830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0CE08B34"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Biesdorfer Baggersee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1D490F04"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3.1</w:t>
            </w:r>
          </w:p>
        </w:tc>
        <w:tc>
          <w:tcPr>
            <w:tcW w:w="1460" w:type="dxa"/>
            <w:tcBorders>
              <w:top w:val="nil"/>
              <w:left w:val="nil"/>
              <w:bottom w:val="single" w:sz="8" w:space="0" w:color="FFFFFF"/>
              <w:right w:val="single" w:sz="8" w:space="0" w:color="auto"/>
            </w:tcBorders>
            <w:shd w:val="clear" w:color="000000" w:fill="F2F2F2"/>
            <w:vAlign w:val="center"/>
            <w:hideMark/>
          </w:tcPr>
          <w:p w14:paraId="16D1C25E"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0.49</w:t>
            </w:r>
          </w:p>
        </w:tc>
      </w:tr>
      <w:tr w:rsidR="00D607B3" w:rsidRPr="00D43BDC" w14:paraId="76722A57"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73B9662F"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840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2A9219D7"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Fauler See/Obersee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41F6199C"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1.2</w:t>
            </w:r>
          </w:p>
        </w:tc>
        <w:tc>
          <w:tcPr>
            <w:tcW w:w="1460" w:type="dxa"/>
            <w:tcBorders>
              <w:top w:val="nil"/>
              <w:left w:val="nil"/>
              <w:bottom w:val="single" w:sz="8" w:space="0" w:color="FFFFFF"/>
              <w:right w:val="single" w:sz="8" w:space="0" w:color="auto"/>
            </w:tcBorders>
            <w:shd w:val="clear" w:color="000000" w:fill="F2F2F2"/>
            <w:vAlign w:val="center"/>
            <w:hideMark/>
          </w:tcPr>
          <w:p w14:paraId="19413A9C"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0.21</w:t>
            </w:r>
          </w:p>
        </w:tc>
      </w:tr>
      <w:tr w:rsidR="00D607B3" w:rsidRPr="00D43BDC" w14:paraId="49DE3117" w14:textId="77777777" w:rsidTr="00262C92">
        <w:trPr>
          <w:trHeight w:val="299"/>
        </w:trPr>
        <w:tc>
          <w:tcPr>
            <w:tcW w:w="1160" w:type="dxa"/>
            <w:tcBorders>
              <w:top w:val="nil"/>
              <w:left w:val="single" w:sz="4" w:space="0" w:color="auto"/>
              <w:bottom w:val="single" w:sz="4" w:space="0" w:color="FFFFFF"/>
              <w:right w:val="single" w:sz="4" w:space="0" w:color="auto"/>
            </w:tcBorders>
            <w:shd w:val="clear" w:color="auto" w:fill="F2F2F2" w:themeFill="background1" w:themeFillShade="F2"/>
            <w:vAlign w:val="center"/>
            <w:hideMark/>
          </w:tcPr>
          <w:p w14:paraId="14CF4A3D"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850</w:t>
            </w:r>
          </w:p>
        </w:tc>
        <w:tc>
          <w:tcPr>
            <w:tcW w:w="5400" w:type="dxa"/>
            <w:tcBorders>
              <w:top w:val="nil"/>
              <w:left w:val="single" w:sz="8" w:space="0" w:color="auto"/>
              <w:bottom w:val="single" w:sz="8" w:space="0" w:color="FFFFFF"/>
              <w:right w:val="single" w:sz="8" w:space="0" w:color="auto"/>
            </w:tcBorders>
            <w:shd w:val="clear" w:color="000000" w:fill="F2F2F2"/>
            <w:vAlign w:val="center"/>
            <w:hideMark/>
          </w:tcPr>
          <w:p w14:paraId="6F5FB8BC"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Schäfersee</w:t>
            </w:r>
          </w:p>
        </w:tc>
        <w:tc>
          <w:tcPr>
            <w:tcW w:w="1220" w:type="dxa"/>
            <w:tcBorders>
              <w:top w:val="nil"/>
              <w:left w:val="single" w:sz="8" w:space="0" w:color="C0C0C0"/>
              <w:bottom w:val="single" w:sz="8" w:space="0" w:color="FFFFFF"/>
              <w:right w:val="single" w:sz="8" w:space="0" w:color="auto"/>
            </w:tcBorders>
            <w:shd w:val="clear" w:color="000000" w:fill="F2F2F2"/>
            <w:vAlign w:val="center"/>
            <w:hideMark/>
          </w:tcPr>
          <w:p w14:paraId="463EF570"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2.2</w:t>
            </w:r>
          </w:p>
        </w:tc>
        <w:tc>
          <w:tcPr>
            <w:tcW w:w="1460" w:type="dxa"/>
            <w:tcBorders>
              <w:top w:val="nil"/>
              <w:left w:val="nil"/>
              <w:bottom w:val="single" w:sz="8" w:space="0" w:color="FFFFFF"/>
              <w:right w:val="single" w:sz="8" w:space="0" w:color="auto"/>
            </w:tcBorders>
            <w:shd w:val="clear" w:color="000000" w:fill="F2F2F2"/>
            <w:vAlign w:val="center"/>
            <w:hideMark/>
          </w:tcPr>
          <w:p w14:paraId="785AAE50"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0.48</w:t>
            </w:r>
          </w:p>
        </w:tc>
      </w:tr>
      <w:tr w:rsidR="00D607B3" w:rsidRPr="00D43BDC" w14:paraId="402B2910" w14:textId="77777777" w:rsidTr="00262C92">
        <w:trPr>
          <w:trHeight w:val="299"/>
        </w:trPr>
        <w:tc>
          <w:tcPr>
            <w:tcW w:w="11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C0E2D46"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860</w:t>
            </w:r>
          </w:p>
        </w:tc>
        <w:tc>
          <w:tcPr>
            <w:tcW w:w="5400" w:type="dxa"/>
            <w:tcBorders>
              <w:top w:val="nil"/>
              <w:left w:val="single" w:sz="8" w:space="0" w:color="auto"/>
              <w:bottom w:val="single" w:sz="8" w:space="0" w:color="auto"/>
              <w:right w:val="single" w:sz="8" w:space="0" w:color="auto"/>
            </w:tcBorders>
            <w:shd w:val="clear" w:color="000000" w:fill="F2F2F2"/>
            <w:vAlign w:val="center"/>
            <w:hideMark/>
          </w:tcPr>
          <w:p w14:paraId="76EBC22C"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Groß-Glienicker See</w:t>
            </w:r>
          </w:p>
        </w:tc>
        <w:tc>
          <w:tcPr>
            <w:tcW w:w="1220" w:type="dxa"/>
            <w:tcBorders>
              <w:top w:val="nil"/>
              <w:left w:val="single" w:sz="8" w:space="0" w:color="C0C0C0"/>
              <w:bottom w:val="single" w:sz="8" w:space="0" w:color="auto"/>
              <w:right w:val="single" w:sz="8" w:space="0" w:color="auto"/>
            </w:tcBorders>
            <w:shd w:val="clear" w:color="000000" w:fill="F2F2F2"/>
            <w:vAlign w:val="center"/>
            <w:hideMark/>
          </w:tcPr>
          <w:p w14:paraId="4D8519FB"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0.1</w:t>
            </w:r>
          </w:p>
        </w:tc>
        <w:tc>
          <w:tcPr>
            <w:tcW w:w="1460" w:type="dxa"/>
            <w:tcBorders>
              <w:top w:val="nil"/>
              <w:left w:val="nil"/>
              <w:bottom w:val="single" w:sz="8" w:space="0" w:color="auto"/>
              <w:right w:val="single" w:sz="8" w:space="0" w:color="auto"/>
            </w:tcBorders>
            <w:shd w:val="clear" w:color="000000" w:fill="F2F2F2"/>
            <w:vAlign w:val="center"/>
            <w:hideMark/>
          </w:tcPr>
          <w:p w14:paraId="06427FBD"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0.02</w:t>
            </w:r>
          </w:p>
        </w:tc>
      </w:tr>
      <w:tr w:rsidR="00D607B3" w:rsidRPr="00D43BDC" w14:paraId="07EA7B81" w14:textId="77777777" w:rsidTr="00262C92">
        <w:trPr>
          <w:trHeight w:val="299"/>
        </w:trPr>
        <w:tc>
          <w:tcPr>
            <w:tcW w:w="11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D31584" w14:textId="77777777" w:rsidR="00D607B3" w:rsidRPr="00D43BDC" w:rsidRDefault="00D607B3" w:rsidP="00D607B3">
            <w:pPr>
              <w:jc w:val="center"/>
              <w:rPr>
                <w:rFonts w:ascii="Arial" w:eastAsia="Times New Roman" w:hAnsi="Arial" w:cs="Arial"/>
                <w:color w:val="000000"/>
                <w:sz w:val="18"/>
                <w:szCs w:val="18"/>
                <w:lang w:eastAsia="en-GB"/>
              </w:rPr>
            </w:pPr>
            <w:r w:rsidRPr="00D43BDC">
              <w:rPr>
                <w:rFonts w:ascii="Arial" w:eastAsia="Times New Roman" w:hAnsi="Arial" w:cs="Arial"/>
                <w:color w:val="000000"/>
                <w:sz w:val="18"/>
                <w:szCs w:val="18"/>
                <w:lang w:eastAsia="en-GB"/>
              </w:rPr>
              <w:t>900</w:t>
            </w:r>
          </w:p>
        </w:tc>
        <w:tc>
          <w:tcPr>
            <w:tcW w:w="5400" w:type="dxa"/>
            <w:tcBorders>
              <w:top w:val="nil"/>
              <w:left w:val="single" w:sz="8" w:space="0" w:color="auto"/>
              <w:bottom w:val="single" w:sz="8" w:space="0" w:color="auto"/>
              <w:right w:val="single" w:sz="8" w:space="0" w:color="auto"/>
            </w:tcBorders>
            <w:shd w:val="clear" w:color="000000" w:fill="F2F2F2"/>
            <w:vAlign w:val="center"/>
            <w:hideMark/>
          </w:tcPr>
          <w:p w14:paraId="06ED4678" w14:textId="77777777" w:rsidR="00D607B3" w:rsidRPr="00D43BDC" w:rsidRDefault="00D607B3" w:rsidP="00D607B3">
            <w:pPr>
              <w:rPr>
                <w:rFonts w:ascii="Arial" w:eastAsia="Times New Roman" w:hAnsi="Arial" w:cs="Arial"/>
                <w:color w:val="000000"/>
                <w:lang w:eastAsia="en-GB"/>
              </w:rPr>
            </w:pPr>
            <w:r w:rsidRPr="00D43BDC">
              <w:rPr>
                <w:rFonts w:ascii="Arial" w:eastAsia="Times New Roman" w:hAnsi="Arial" w:cs="Arial"/>
                <w:color w:val="000000"/>
                <w:lang w:eastAsia="en-GB"/>
              </w:rPr>
              <w:t>Small waterbodies (ponds, pools, ditches)</w:t>
            </w:r>
          </w:p>
        </w:tc>
        <w:tc>
          <w:tcPr>
            <w:tcW w:w="1220" w:type="dxa"/>
            <w:tcBorders>
              <w:top w:val="nil"/>
              <w:left w:val="single" w:sz="8" w:space="0" w:color="C0C0C0"/>
              <w:bottom w:val="single" w:sz="8" w:space="0" w:color="auto"/>
              <w:right w:val="single" w:sz="8" w:space="0" w:color="auto"/>
            </w:tcBorders>
            <w:shd w:val="clear" w:color="000000" w:fill="F2F2F2"/>
            <w:vAlign w:val="center"/>
            <w:hideMark/>
          </w:tcPr>
          <w:p w14:paraId="57B51114"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12.7</w:t>
            </w:r>
          </w:p>
        </w:tc>
        <w:tc>
          <w:tcPr>
            <w:tcW w:w="1460" w:type="dxa"/>
            <w:tcBorders>
              <w:top w:val="nil"/>
              <w:left w:val="nil"/>
              <w:bottom w:val="single" w:sz="8" w:space="0" w:color="auto"/>
              <w:right w:val="single" w:sz="8" w:space="0" w:color="auto"/>
            </w:tcBorders>
            <w:shd w:val="clear" w:color="000000" w:fill="F2F2F2"/>
            <w:vAlign w:val="center"/>
            <w:hideMark/>
          </w:tcPr>
          <w:p w14:paraId="585D21E7" w14:textId="77777777" w:rsidR="00D607B3" w:rsidRPr="00D43BDC" w:rsidRDefault="00D607B3" w:rsidP="00D607B3">
            <w:pPr>
              <w:jc w:val="right"/>
              <w:rPr>
                <w:rFonts w:ascii="Arial" w:eastAsia="Times New Roman" w:hAnsi="Arial" w:cs="Arial"/>
                <w:color w:val="000000"/>
                <w:lang w:eastAsia="en-GB"/>
              </w:rPr>
            </w:pPr>
            <w:r w:rsidRPr="00D43BDC">
              <w:rPr>
                <w:rFonts w:ascii="Arial" w:eastAsia="Times New Roman" w:hAnsi="Arial" w:cs="Arial"/>
                <w:color w:val="000000"/>
                <w:lang w:eastAsia="en-GB"/>
              </w:rPr>
              <w:t>1.80</w:t>
            </w:r>
          </w:p>
        </w:tc>
      </w:tr>
      <w:tr w:rsidR="00D607B3" w:rsidRPr="00D43BDC" w14:paraId="70F80A2F" w14:textId="77777777" w:rsidTr="00262C92">
        <w:trPr>
          <w:trHeight w:val="299"/>
        </w:trPr>
        <w:tc>
          <w:tcPr>
            <w:tcW w:w="1160" w:type="dxa"/>
            <w:tcBorders>
              <w:top w:val="nil"/>
              <w:left w:val="single" w:sz="4" w:space="0" w:color="auto"/>
              <w:bottom w:val="nil"/>
              <w:right w:val="single" w:sz="4" w:space="0" w:color="auto"/>
            </w:tcBorders>
            <w:shd w:val="clear" w:color="auto" w:fill="F2F2F2" w:themeFill="background1" w:themeFillShade="F2"/>
            <w:noWrap/>
            <w:vAlign w:val="center"/>
            <w:hideMark/>
          </w:tcPr>
          <w:p w14:paraId="4990BC82" w14:textId="77777777" w:rsidR="00D607B3" w:rsidRPr="00D43BDC" w:rsidRDefault="00D607B3" w:rsidP="00D607B3">
            <w:pPr>
              <w:rPr>
                <w:rFonts w:ascii="Arial" w:eastAsia="Times New Roman" w:hAnsi="Arial" w:cs="Arial"/>
                <w:b/>
                <w:bCs/>
                <w:sz w:val="18"/>
                <w:szCs w:val="18"/>
                <w:lang w:eastAsia="en-GB"/>
              </w:rPr>
            </w:pPr>
            <w:r w:rsidRPr="00D43BDC">
              <w:rPr>
                <w:rFonts w:ascii="Arial" w:eastAsia="Times New Roman" w:hAnsi="Arial" w:cs="Arial"/>
                <w:b/>
                <w:bCs/>
                <w:sz w:val="18"/>
                <w:szCs w:val="18"/>
                <w:lang w:eastAsia="en-GB"/>
              </w:rPr>
              <w:t> </w:t>
            </w:r>
          </w:p>
        </w:tc>
        <w:tc>
          <w:tcPr>
            <w:tcW w:w="54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9CAD5A" w14:textId="77777777" w:rsidR="00D607B3" w:rsidRPr="00D43BDC" w:rsidRDefault="00D607B3" w:rsidP="00D607B3">
            <w:pPr>
              <w:rPr>
                <w:rFonts w:ascii="Arial" w:eastAsia="Times New Roman" w:hAnsi="Arial" w:cs="Arial"/>
                <w:b/>
                <w:bCs/>
                <w:sz w:val="18"/>
                <w:szCs w:val="18"/>
                <w:lang w:eastAsia="en-GB"/>
              </w:rPr>
            </w:pPr>
            <w:r w:rsidRPr="00D43BDC">
              <w:rPr>
                <w:rFonts w:ascii="Arial" w:eastAsia="Times New Roman" w:hAnsi="Arial" w:cs="Arial"/>
                <w:b/>
                <w:bCs/>
                <w:sz w:val="18"/>
                <w:szCs w:val="18"/>
                <w:lang w:eastAsia="en-GB"/>
              </w:rPr>
              <w:t>Separate sewer system (total)</w:t>
            </w:r>
          </w:p>
        </w:tc>
        <w:tc>
          <w:tcPr>
            <w:tcW w:w="1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B345A4" w14:textId="77777777" w:rsidR="00D607B3" w:rsidRPr="00D43BDC" w:rsidRDefault="00D607B3" w:rsidP="00D607B3">
            <w:pPr>
              <w:jc w:val="right"/>
              <w:rPr>
                <w:rFonts w:ascii="Arial" w:eastAsia="Times New Roman" w:hAnsi="Arial" w:cs="Arial"/>
                <w:b/>
                <w:bCs/>
                <w:sz w:val="18"/>
                <w:szCs w:val="18"/>
                <w:lang w:eastAsia="en-GB"/>
              </w:rPr>
            </w:pPr>
            <w:r w:rsidRPr="00D43BDC">
              <w:rPr>
                <w:rFonts w:ascii="Arial" w:eastAsia="Times New Roman" w:hAnsi="Arial" w:cs="Arial"/>
                <w:b/>
                <w:bCs/>
                <w:sz w:val="18"/>
                <w:szCs w:val="18"/>
                <w:lang w:eastAsia="en-GB"/>
              </w:rPr>
              <w:t>281.2</w:t>
            </w:r>
          </w:p>
        </w:tc>
        <w:tc>
          <w:tcPr>
            <w:tcW w:w="14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83664A" w14:textId="77777777" w:rsidR="00D607B3" w:rsidRPr="00D43BDC" w:rsidRDefault="00D607B3" w:rsidP="00D607B3">
            <w:pPr>
              <w:jc w:val="right"/>
              <w:rPr>
                <w:rFonts w:ascii="Arial" w:eastAsia="Times New Roman" w:hAnsi="Arial" w:cs="Arial"/>
                <w:b/>
                <w:bCs/>
                <w:sz w:val="18"/>
                <w:szCs w:val="18"/>
                <w:lang w:eastAsia="en-GB"/>
              </w:rPr>
            </w:pPr>
            <w:r w:rsidRPr="00D43BDC">
              <w:rPr>
                <w:rFonts w:ascii="Arial" w:eastAsia="Times New Roman" w:hAnsi="Arial" w:cs="Arial"/>
                <w:b/>
                <w:bCs/>
                <w:sz w:val="18"/>
                <w:szCs w:val="18"/>
                <w:lang w:eastAsia="en-GB"/>
              </w:rPr>
              <w:t>48.93</w:t>
            </w:r>
          </w:p>
        </w:tc>
      </w:tr>
      <w:tr w:rsidR="00D607B3" w:rsidRPr="00D43BDC" w14:paraId="6371590D" w14:textId="77777777" w:rsidTr="00262C92">
        <w:trPr>
          <w:trHeight w:val="299"/>
        </w:trPr>
        <w:tc>
          <w:tcPr>
            <w:tcW w:w="11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AB9D17" w14:textId="77777777" w:rsidR="00D607B3" w:rsidRPr="00D43BDC" w:rsidRDefault="00D607B3" w:rsidP="00D607B3">
            <w:pPr>
              <w:rPr>
                <w:rFonts w:ascii="Arial" w:eastAsia="Times New Roman" w:hAnsi="Arial" w:cs="Arial"/>
                <w:b/>
                <w:bCs/>
                <w:color w:val="000000"/>
                <w:sz w:val="18"/>
                <w:szCs w:val="18"/>
                <w:lang w:eastAsia="en-GB"/>
              </w:rPr>
            </w:pPr>
            <w:r w:rsidRPr="00D43BDC">
              <w:rPr>
                <w:rFonts w:ascii="Arial" w:eastAsia="Times New Roman" w:hAnsi="Arial" w:cs="Arial"/>
                <w:b/>
                <w:bCs/>
                <w:color w:val="000000"/>
                <w:sz w:val="18"/>
                <w:szCs w:val="18"/>
                <w:lang w:eastAsia="en-GB"/>
              </w:rPr>
              <w:t> </w:t>
            </w:r>
          </w:p>
        </w:tc>
        <w:tc>
          <w:tcPr>
            <w:tcW w:w="5400" w:type="dxa"/>
            <w:tcBorders>
              <w:top w:val="nil"/>
              <w:left w:val="nil"/>
              <w:bottom w:val="single" w:sz="4" w:space="0" w:color="auto"/>
              <w:right w:val="single" w:sz="4" w:space="0" w:color="auto"/>
            </w:tcBorders>
            <w:shd w:val="clear" w:color="auto" w:fill="F2F2F2" w:themeFill="background1" w:themeFillShade="F2"/>
            <w:vAlign w:val="center"/>
            <w:hideMark/>
          </w:tcPr>
          <w:p w14:paraId="30B66A7A" w14:textId="77777777" w:rsidR="00D607B3" w:rsidRPr="00D43BDC" w:rsidRDefault="00D607B3" w:rsidP="00D607B3">
            <w:pPr>
              <w:rPr>
                <w:rFonts w:ascii="Arial" w:eastAsia="Times New Roman" w:hAnsi="Arial" w:cs="Arial"/>
                <w:b/>
                <w:bCs/>
                <w:color w:val="000000"/>
                <w:sz w:val="18"/>
                <w:szCs w:val="18"/>
                <w:lang w:eastAsia="en-GB"/>
              </w:rPr>
            </w:pPr>
            <w:r w:rsidRPr="00D43BDC">
              <w:rPr>
                <w:rFonts w:ascii="Arial" w:eastAsia="Times New Roman" w:hAnsi="Arial" w:cs="Arial"/>
                <w:b/>
                <w:bCs/>
                <w:color w:val="000000"/>
                <w:sz w:val="18"/>
                <w:szCs w:val="18"/>
                <w:lang w:eastAsia="en-GB"/>
              </w:rPr>
              <w:t>Combined sewer system</w:t>
            </w:r>
          </w:p>
        </w:tc>
        <w:tc>
          <w:tcPr>
            <w:tcW w:w="1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1F8C2E" w14:textId="77777777" w:rsidR="00D607B3" w:rsidRPr="00D43BDC" w:rsidRDefault="00D607B3" w:rsidP="00D607B3">
            <w:pPr>
              <w:jc w:val="right"/>
              <w:rPr>
                <w:rFonts w:ascii="Arial" w:eastAsia="Times New Roman" w:hAnsi="Arial" w:cs="Arial"/>
                <w:b/>
                <w:bCs/>
                <w:sz w:val="18"/>
                <w:szCs w:val="18"/>
                <w:lang w:eastAsia="en-GB"/>
              </w:rPr>
            </w:pPr>
            <w:r w:rsidRPr="00D43BDC">
              <w:rPr>
                <w:rFonts w:ascii="Arial" w:eastAsia="Times New Roman" w:hAnsi="Arial" w:cs="Arial"/>
                <w:b/>
                <w:bCs/>
                <w:sz w:val="18"/>
                <w:szCs w:val="18"/>
                <w:lang w:eastAsia="en-GB"/>
              </w:rPr>
              <w:t>97.6</w:t>
            </w:r>
          </w:p>
        </w:tc>
        <w:tc>
          <w:tcPr>
            <w:tcW w:w="1460" w:type="dxa"/>
            <w:tcBorders>
              <w:top w:val="nil"/>
              <w:left w:val="nil"/>
              <w:bottom w:val="single" w:sz="4" w:space="0" w:color="auto"/>
              <w:right w:val="single" w:sz="4" w:space="0" w:color="auto"/>
            </w:tcBorders>
            <w:shd w:val="clear" w:color="auto" w:fill="F2F2F2" w:themeFill="background1" w:themeFillShade="F2"/>
            <w:vAlign w:val="center"/>
            <w:hideMark/>
          </w:tcPr>
          <w:p w14:paraId="1251B3F4" w14:textId="77777777" w:rsidR="00D607B3" w:rsidRPr="00D43BDC" w:rsidRDefault="00D607B3" w:rsidP="00D607B3">
            <w:pPr>
              <w:jc w:val="right"/>
              <w:rPr>
                <w:rFonts w:ascii="Arial" w:eastAsia="Times New Roman" w:hAnsi="Arial" w:cs="Arial"/>
                <w:b/>
                <w:bCs/>
                <w:sz w:val="18"/>
                <w:szCs w:val="18"/>
                <w:lang w:eastAsia="en-GB"/>
              </w:rPr>
            </w:pPr>
            <w:r w:rsidRPr="00D43BDC">
              <w:rPr>
                <w:rFonts w:ascii="Arial" w:eastAsia="Times New Roman" w:hAnsi="Arial" w:cs="Arial"/>
                <w:b/>
                <w:bCs/>
                <w:sz w:val="18"/>
                <w:szCs w:val="18"/>
                <w:lang w:eastAsia="en-GB"/>
              </w:rPr>
              <w:t>23.96</w:t>
            </w:r>
          </w:p>
        </w:tc>
      </w:tr>
    </w:tbl>
    <w:p w14:paraId="477E43CD" w14:textId="46C0A49B" w:rsidR="001D4BBD" w:rsidRPr="00D43BDC" w:rsidRDefault="001D4BBD" w:rsidP="00555D86">
      <w:pPr>
        <w:pStyle w:val="Tabelle"/>
        <w:tabs>
          <w:tab w:val="left" w:pos="851"/>
        </w:tabs>
        <w:ind w:left="851" w:hanging="851"/>
        <w:rPr>
          <w:lang w:val="en-GB"/>
        </w:rPr>
      </w:pPr>
      <w:bookmarkStart w:id="10" w:name="tab4"/>
      <w:bookmarkEnd w:id="10"/>
      <w:r w:rsidRPr="00D43BDC">
        <w:rPr>
          <w:lang w:val="en-GB"/>
        </w:rPr>
        <w:t xml:space="preserve">Tab. </w:t>
      </w:r>
      <w:r w:rsidR="00D607B3" w:rsidRPr="00D43BDC">
        <w:rPr>
          <w:lang w:val="en-GB"/>
        </w:rPr>
        <w:t>4</w:t>
      </w:r>
      <w:r w:rsidRPr="00D43BDC">
        <w:rPr>
          <w:lang w:val="en-GB"/>
        </w:rPr>
        <w:t xml:space="preserve">: </w:t>
      </w:r>
      <w:r w:rsidRPr="00D43BDC">
        <w:rPr>
          <w:lang w:val="en-GB"/>
        </w:rPr>
        <w:tab/>
        <w:t xml:space="preserve">Rainwater discharge into the </w:t>
      </w:r>
      <w:r w:rsidR="005C3141">
        <w:rPr>
          <w:lang w:val="en-GB"/>
        </w:rPr>
        <w:t>sewer</w:t>
      </w:r>
      <w:r w:rsidRPr="00D43BDC">
        <w:rPr>
          <w:lang w:val="en-GB"/>
        </w:rPr>
        <w:t xml:space="preserve"> system </w:t>
      </w:r>
      <w:r w:rsidR="009B6E7E">
        <w:rPr>
          <w:lang w:val="en-GB"/>
        </w:rPr>
        <w:t>by</w:t>
      </w:r>
      <w:r w:rsidRPr="00D43BDC">
        <w:rPr>
          <w:lang w:val="en-GB"/>
        </w:rPr>
        <w:t xml:space="preserve"> catchment area and runoff (long-term mean, as of </w:t>
      </w:r>
      <w:r w:rsidR="00D607B3" w:rsidRPr="00D43BDC">
        <w:rPr>
          <w:lang w:val="en-GB"/>
        </w:rPr>
        <w:t>2022</w:t>
      </w:r>
      <w:r w:rsidRPr="00D43BDC">
        <w:rPr>
          <w:lang w:val="en-GB"/>
        </w:rPr>
        <w:t>)</w:t>
      </w:r>
    </w:p>
    <w:p w14:paraId="51FBED0F" w14:textId="27380A30" w:rsidR="001D4BBD" w:rsidRPr="00D43BDC" w:rsidRDefault="002A6DAB" w:rsidP="00A14ECB">
      <w:pPr>
        <w:pStyle w:val="Normal"/>
        <w:spacing w:after="120" w:line="240" w:lineRule="atLeast"/>
        <w:jc w:val="both"/>
        <w:rPr>
          <w:noProof w:val="0"/>
          <w:lang w:val="en-GB"/>
        </w:rPr>
      </w:pPr>
      <w:r w:rsidRPr="00D43BDC">
        <w:rPr>
          <w:noProof w:val="0"/>
          <w:color w:val="000000"/>
          <w:lang w:val="en-GB"/>
        </w:rPr>
        <w:t xml:space="preserve">Using the ABIMO modelling framework, </w:t>
      </w:r>
      <w:r w:rsidRPr="00262C92">
        <w:rPr>
          <w:b/>
          <w:noProof w:val="0"/>
          <w:color w:val="000000"/>
          <w:lang w:val="en-GB"/>
        </w:rPr>
        <w:t>simulations</w:t>
      </w:r>
      <w:r w:rsidRPr="00D43BDC">
        <w:rPr>
          <w:noProof w:val="0"/>
          <w:color w:val="000000"/>
          <w:lang w:val="en-GB"/>
        </w:rPr>
        <w:t xml:space="preserve"> can be performed under modified initial conditions. This functionality is particularly valuable for estimating how the water balance might respond to changing climatic conditions (Löschner, 2008) or urban development </w:t>
      </w:r>
      <w:r w:rsidR="00015C2D" w:rsidRPr="00D43BDC">
        <w:rPr>
          <w:noProof w:val="0"/>
          <w:color w:val="000000"/>
          <w:lang w:val="en-GB"/>
        </w:rPr>
        <w:t>projects</w:t>
      </w:r>
      <w:r w:rsidRPr="00D43BDC">
        <w:rPr>
          <w:noProof w:val="0"/>
          <w:color w:val="000000"/>
          <w:lang w:val="en-GB"/>
        </w:rPr>
        <w:t xml:space="preserve">. For the first time, the AMAREX web tool </w:t>
      </w:r>
      <w:r w:rsidR="00A14ECB" w:rsidRPr="00D43BDC">
        <w:rPr>
          <w:noProof w:val="0"/>
          <w:color w:val="000000"/>
          <w:lang w:val="en-GB"/>
        </w:rPr>
        <w:t>(</w:t>
      </w:r>
      <w:hyperlink r:id="rId57" w:history="1">
        <w:r w:rsidR="00A14ECB" w:rsidRPr="00D43BDC">
          <w:rPr>
            <w:rStyle w:val="Hyperlink"/>
            <w:noProof w:val="0"/>
            <w:lang w:val="en-GB"/>
          </w:rPr>
          <w:t>https://amarex-staging.netlify.app/amarex</w:t>
        </w:r>
      </w:hyperlink>
      <w:r w:rsidR="004067D6" w:rsidRPr="00D43BDC">
        <w:rPr>
          <w:noProof w:val="0"/>
          <w:color w:val="000000"/>
          <w:lang w:val="en-GB"/>
        </w:rPr>
        <w:t>, available in German only</w:t>
      </w:r>
      <w:r w:rsidR="00A14ECB" w:rsidRPr="00D43BDC">
        <w:rPr>
          <w:noProof w:val="0"/>
          <w:color w:val="000000"/>
          <w:lang w:val="en-GB"/>
        </w:rPr>
        <w:t xml:space="preserve">) </w:t>
      </w:r>
      <w:r w:rsidR="00016A00" w:rsidRPr="00D43BDC">
        <w:rPr>
          <w:noProof w:val="0"/>
          <w:color w:val="000000"/>
          <w:lang w:val="en-GB"/>
        </w:rPr>
        <w:t xml:space="preserve">allows users to evaluate the effects of measures such as removing impervious </w:t>
      </w:r>
      <w:r w:rsidR="006B4C2B">
        <w:rPr>
          <w:noProof w:val="0"/>
          <w:color w:val="000000"/>
          <w:lang w:val="en-GB"/>
        </w:rPr>
        <w:t>soil covers</w:t>
      </w:r>
      <w:r w:rsidR="00016A00" w:rsidRPr="00D43BDC">
        <w:rPr>
          <w:noProof w:val="0"/>
          <w:color w:val="000000"/>
          <w:lang w:val="en-GB"/>
        </w:rPr>
        <w:t xml:space="preserve"> or disconnecting areas from the </w:t>
      </w:r>
      <w:r w:rsidR="005C3141">
        <w:rPr>
          <w:noProof w:val="0"/>
          <w:color w:val="000000"/>
          <w:lang w:val="en-GB"/>
        </w:rPr>
        <w:t>sewer</w:t>
      </w:r>
      <w:r w:rsidR="00016A00" w:rsidRPr="00D43BDC">
        <w:rPr>
          <w:noProof w:val="0"/>
          <w:color w:val="000000"/>
          <w:lang w:val="en-GB"/>
        </w:rPr>
        <w:t xml:space="preserve"> system. Model parameters can be updated at any time to incorporate the latest research findings via the public repository at </w:t>
      </w:r>
      <w:hyperlink r:id="rId58" w:history="1">
        <w:r w:rsidR="00A14ECB" w:rsidRPr="00D43BDC">
          <w:rPr>
            <w:rStyle w:val="Hyperlink"/>
            <w:noProof w:val="0"/>
            <w:lang w:val="en-GB"/>
          </w:rPr>
          <w:t>https://github.com/KWB-R/kwb.rabimo</w:t>
        </w:r>
      </w:hyperlink>
      <w:r w:rsidR="00A14ECB" w:rsidRPr="00D43BDC">
        <w:rPr>
          <w:noProof w:val="0"/>
          <w:color w:val="000000"/>
          <w:lang w:val="en-GB"/>
        </w:rPr>
        <w:t xml:space="preserve">. </w:t>
      </w:r>
      <w:r w:rsidR="00016A00" w:rsidRPr="00D43BDC">
        <w:rPr>
          <w:noProof w:val="0"/>
          <w:color w:val="000000"/>
          <w:lang w:val="en-GB"/>
        </w:rPr>
        <w:t xml:space="preserve">It should be noted that ABIMO models </w:t>
      </w:r>
      <w:r w:rsidR="00016A00" w:rsidRPr="00262C92">
        <w:rPr>
          <w:b/>
          <w:noProof w:val="0"/>
          <w:color w:val="000000"/>
          <w:lang w:val="en-GB"/>
        </w:rPr>
        <w:t>annual average conditions</w:t>
      </w:r>
      <w:r w:rsidR="00016A00" w:rsidRPr="00D43BDC">
        <w:rPr>
          <w:noProof w:val="0"/>
          <w:color w:val="000000"/>
          <w:lang w:val="en-GB"/>
        </w:rPr>
        <w:t xml:space="preserve"> only and cannot represent </w:t>
      </w:r>
      <w:r w:rsidR="00AF07C2">
        <w:rPr>
          <w:noProof w:val="0"/>
          <w:color w:val="000000"/>
          <w:lang w:val="en-GB"/>
        </w:rPr>
        <w:t xml:space="preserve">individual </w:t>
      </w:r>
      <w:r w:rsidR="00016A00" w:rsidRPr="00D43BDC">
        <w:rPr>
          <w:noProof w:val="0"/>
          <w:color w:val="000000"/>
          <w:lang w:val="en-GB"/>
        </w:rPr>
        <w:t>events such as heavy rainfall</w:t>
      </w:r>
      <w:r w:rsidR="001D4BBD" w:rsidRPr="00262C92">
        <w:rPr>
          <w:noProof w:val="0"/>
          <w:lang w:val="en-GB"/>
        </w:rPr>
        <w:t>.</w:t>
      </w:r>
    </w:p>
    <w:p w14:paraId="48C22D45" w14:textId="08D9ABB2" w:rsidR="001D4BBD" w:rsidRPr="00262C92" w:rsidRDefault="00A14ECB" w:rsidP="003B6D0C">
      <w:pPr>
        <w:pStyle w:val="berschrift3"/>
        <w:rPr>
          <w:b/>
          <w:bCs/>
          <w:sz w:val="20"/>
        </w:rPr>
      </w:pPr>
      <w:r w:rsidRPr="00262C92">
        <w:rPr>
          <w:b/>
          <w:bCs/>
          <w:sz w:val="20"/>
        </w:rPr>
        <w:t xml:space="preserve">Infiltration </w:t>
      </w:r>
      <w:r w:rsidR="001D4BBD" w:rsidRPr="00262C92">
        <w:rPr>
          <w:b/>
          <w:bCs/>
          <w:sz w:val="20"/>
        </w:rPr>
        <w:t>without consider</w:t>
      </w:r>
      <w:r w:rsidRPr="00262C92">
        <w:rPr>
          <w:b/>
          <w:bCs/>
          <w:sz w:val="20"/>
        </w:rPr>
        <w:t>ing</w:t>
      </w:r>
      <w:r w:rsidR="001D4BBD" w:rsidRPr="00262C92">
        <w:rPr>
          <w:b/>
          <w:bCs/>
          <w:sz w:val="20"/>
        </w:rPr>
        <w:t xml:space="preserve"> impervious cover</w:t>
      </w:r>
      <w:r w:rsidRPr="00262C92">
        <w:rPr>
          <w:b/>
          <w:bCs/>
          <w:sz w:val="20"/>
        </w:rPr>
        <w:t>age</w:t>
      </w:r>
    </w:p>
    <w:p w14:paraId="7A7702B4" w14:textId="68D63544" w:rsidR="004067D6" w:rsidRPr="00D43BDC" w:rsidRDefault="001D4BBD" w:rsidP="00A14ECB">
      <w:pPr>
        <w:pStyle w:val="Normal"/>
        <w:spacing w:after="120" w:line="240" w:lineRule="atLeast"/>
        <w:jc w:val="both"/>
        <w:rPr>
          <w:noProof w:val="0"/>
          <w:color w:val="000000"/>
          <w:lang w:val="en-GB"/>
        </w:rPr>
      </w:pPr>
      <w:r w:rsidRPr="00D43BDC">
        <w:rPr>
          <w:noProof w:val="0"/>
          <w:color w:val="000000"/>
          <w:lang w:val="en-GB"/>
        </w:rPr>
        <w:t xml:space="preserve">The </w:t>
      </w:r>
      <w:r w:rsidRPr="00D43BDC">
        <w:rPr>
          <w:b/>
          <w:noProof w:val="0"/>
          <w:color w:val="000000"/>
          <w:lang w:val="en-GB"/>
        </w:rPr>
        <w:t>Percolation</w:t>
      </w:r>
      <w:r w:rsidRPr="00262C92">
        <w:rPr>
          <w:noProof w:val="0"/>
          <w:color w:val="000000"/>
          <w:lang w:val="en-GB"/>
        </w:rPr>
        <w:t xml:space="preserve"> </w:t>
      </w:r>
      <w:r w:rsidRPr="00D43BDC">
        <w:rPr>
          <w:b/>
          <w:noProof w:val="0"/>
          <w:color w:val="000000"/>
          <w:lang w:val="en-GB"/>
        </w:rPr>
        <w:t>without Consideration for I</w:t>
      </w:r>
      <w:bookmarkStart w:id="11" w:name="OLE_LINK1"/>
      <w:bookmarkStart w:id="12" w:name="OLE_LINK2"/>
      <w:r w:rsidRPr="00D43BDC">
        <w:rPr>
          <w:b/>
          <w:noProof w:val="0"/>
          <w:color w:val="000000"/>
          <w:lang w:val="en-GB"/>
        </w:rPr>
        <w:t>mpervious</w:t>
      </w:r>
      <w:bookmarkEnd w:id="11"/>
      <w:bookmarkEnd w:id="12"/>
      <w:r w:rsidRPr="00D43BDC">
        <w:rPr>
          <w:b/>
          <w:noProof w:val="0"/>
          <w:color w:val="000000"/>
          <w:lang w:val="en-GB"/>
        </w:rPr>
        <w:t xml:space="preserve"> Coverage</w:t>
      </w:r>
      <w:r w:rsidRPr="00262C92">
        <w:rPr>
          <w:noProof w:val="0"/>
          <w:color w:val="000000"/>
          <w:lang w:val="en-GB"/>
        </w:rPr>
        <w:t xml:space="preserve"> </w:t>
      </w:r>
      <w:r w:rsidR="00A14ECB" w:rsidRPr="00262C92">
        <w:rPr>
          <w:noProof w:val="0"/>
          <w:color w:val="000000"/>
          <w:lang w:val="en-GB"/>
        </w:rPr>
        <w:t xml:space="preserve">Map </w:t>
      </w:r>
      <w:r w:rsidRPr="00D43BDC">
        <w:rPr>
          <w:noProof w:val="0"/>
          <w:color w:val="000000"/>
          <w:lang w:val="en-GB"/>
        </w:rPr>
        <w:t xml:space="preserve">(02.13.4) </w:t>
      </w:r>
      <w:r w:rsidR="00340867" w:rsidRPr="00D43BDC">
        <w:rPr>
          <w:noProof w:val="0"/>
          <w:color w:val="000000"/>
          <w:lang w:val="en-GB"/>
        </w:rPr>
        <w:t>highlights areas where conditions differ significantly from thos</w:t>
      </w:r>
      <w:r w:rsidR="00015C2D" w:rsidRPr="00D43BDC">
        <w:rPr>
          <w:noProof w:val="0"/>
          <w:color w:val="000000"/>
          <w:lang w:val="en-GB"/>
        </w:rPr>
        <w:t xml:space="preserve">e shown in the </w:t>
      </w:r>
      <w:r w:rsidR="00340867" w:rsidRPr="00D43BDC">
        <w:rPr>
          <w:noProof w:val="0"/>
          <w:color w:val="000000"/>
          <w:lang w:val="en-GB"/>
        </w:rPr>
        <w:t xml:space="preserve">map that </w:t>
      </w:r>
      <w:r w:rsidR="005A2C07">
        <w:rPr>
          <w:noProof w:val="0"/>
          <w:color w:val="000000"/>
          <w:lang w:val="en-GB"/>
        </w:rPr>
        <w:t xml:space="preserve">does </w:t>
      </w:r>
      <w:r w:rsidR="00340867" w:rsidRPr="00D43BDC">
        <w:rPr>
          <w:noProof w:val="0"/>
          <w:color w:val="000000"/>
          <w:lang w:val="en-GB"/>
        </w:rPr>
        <w:t>include impervious surfaces</w:t>
      </w:r>
      <w:r w:rsidR="00A14ECB" w:rsidRPr="00D43BDC">
        <w:rPr>
          <w:noProof w:val="0"/>
          <w:color w:val="000000"/>
          <w:lang w:val="en-GB"/>
        </w:rPr>
        <w:t xml:space="preserve">. </w:t>
      </w:r>
    </w:p>
    <w:p w14:paraId="7036F44C" w14:textId="6A72E2BD" w:rsidR="001D4BBD" w:rsidRPr="00D43BDC" w:rsidRDefault="00A14ECB" w:rsidP="00A14ECB">
      <w:pPr>
        <w:pStyle w:val="Normal"/>
        <w:spacing w:after="120" w:line="240" w:lineRule="atLeast"/>
        <w:jc w:val="both"/>
        <w:rPr>
          <w:noProof w:val="0"/>
          <w:lang w:val="en-GB"/>
        </w:rPr>
      </w:pPr>
      <w:r w:rsidRPr="00D43BDC">
        <w:rPr>
          <w:noProof w:val="0"/>
          <w:color w:val="000000"/>
          <w:lang w:val="en-GB"/>
        </w:rPr>
        <w:t xml:space="preserve">In the city centre and industrial areas, the heavily </w:t>
      </w:r>
      <w:r w:rsidR="00015C2D" w:rsidRPr="00D43BDC">
        <w:rPr>
          <w:noProof w:val="0"/>
          <w:color w:val="000000"/>
          <w:lang w:val="en-GB"/>
        </w:rPr>
        <w:t>altered yet</w:t>
      </w:r>
      <w:r w:rsidRPr="00D43BDC">
        <w:rPr>
          <w:noProof w:val="0"/>
          <w:color w:val="000000"/>
          <w:lang w:val="en-GB"/>
        </w:rPr>
        <w:t xml:space="preserve"> </w:t>
      </w:r>
      <w:r w:rsidR="004067D6" w:rsidRPr="00D43BDC">
        <w:rPr>
          <w:noProof w:val="0"/>
          <w:color w:val="000000"/>
          <w:lang w:val="en-GB"/>
        </w:rPr>
        <w:t>pervious</w:t>
      </w:r>
      <w:r w:rsidRPr="00D43BDC">
        <w:rPr>
          <w:noProof w:val="0"/>
          <w:color w:val="000000"/>
          <w:lang w:val="en-GB"/>
        </w:rPr>
        <w:t xml:space="preserve"> soils </w:t>
      </w:r>
      <w:r w:rsidR="00015C2D" w:rsidRPr="00D43BDC">
        <w:rPr>
          <w:noProof w:val="0"/>
          <w:color w:val="000000"/>
          <w:lang w:val="en-GB"/>
        </w:rPr>
        <w:t>exhibit</w:t>
      </w:r>
      <w:r w:rsidRPr="00D43BDC">
        <w:rPr>
          <w:noProof w:val="0"/>
          <w:color w:val="000000"/>
          <w:lang w:val="en-GB"/>
        </w:rPr>
        <w:t xml:space="preserve"> the highest infiltration rates, </w:t>
      </w:r>
      <w:r w:rsidR="00015C2D" w:rsidRPr="00D43BDC">
        <w:rPr>
          <w:noProof w:val="0"/>
          <w:color w:val="000000"/>
          <w:lang w:val="en-GB"/>
        </w:rPr>
        <w:t>averaging</w:t>
      </w:r>
      <w:r w:rsidRPr="00D43BDC">
        <w:rPr>
          <w:noProof w:val="0"/>
          <w:color w:val="000000"/>
          <w:lang w:val="en-GB"/>
        </w:rPr>
        <w:t xml:space="preserve"> around </w:t>
      </w:r>
      <w:r w:rsidRPr="00262C92">
        <w:rPr>
          <w:b/>
          <w:color w:val="000000"/>
        </w:rPr>
        <w:t>200</w:t>
      </w:r>
      <w:r w:rsidR="004067D6" w:rsidRPr="00262C92">
        <w:rPr>
          <w:b/>
          <w:color w:val="000000"/>
        </w:rPr>
        <w:t xml:space="preserve"> to </w:t>
      </w:r>
      <w:r w:rsidRPr="00262C92">
        <w:rPr>
          <w:b/>
          <w:color w:val="000000"/>
        </w:rPr>
        <w:t xml:space="preserve">250 </w:t>
      </w:r>
      <w:r w:rsidR="004067D6" w:rsidRPr="00262C92">
        <w:rPr>
          <w:b/>
          <w:color w:val="000000"/>
        </w:rPr>
        <w:t>millimetres</w:t>
      </w:r>
      <w:r w:rsidR="004067D6" w:rsidRPr="00D43BDC">
        <w:rPr>
          <w:noProof w:val="0"/>
          <w:color w:val="000000"/>
          <w:lang w:val="en-GB"/>
        </w:rPr>
        <w:t xml:space="preserve"> </w:t>
      </w:r>
      <w:r w:rsidRPr="00D43BDC">
        <w:rPr>
          <w:noProof w:val="0"/>
          <w:color w:val="000000"/>
          <w:lang w:val="en-GB"/>
        </w:rPr>
        <w:t xml:space="preserve">per year. These are followed by the sandy areas of the </w:t>
      </w:r>
      <w:r w:rsidR="001730FF" w:rsidRPr="00D43BDC">
        <w:rPr>
          <w:noProof w:val="0"/>
          <w:color w:val="000000"/>
          <w:lang w:val="en-GB"/>
        </w:rPr>
        <w:t>Glacial Spillway</w:t>
      </w:r>
      <w:r w:rsidRPr="00D43BDC">
        <w:rPr>
          <w:noProof w:val="0"/>
          <w:color w:val="000000"/>
          <w:lang w:val="en-GB"/>
        </w:rPr>
        <w:t xml:space="preserve"> and the sandy</w:t>
      </w:r>
      <w:r w:rsidR="001730FF" w:rsidRPr="00D43BDC">
        <w:rPr>
          <w:noProof w:val="0"/>
          <w:color w:val="000000"/>
          <w:lang w:val="en-GB"/>
        </w:rPr>
        <w:t xml:space="preserve"> </w:t>
      </w:r>
      <w:r w:rsidR="00015C2D" w:rsidRPr="00D43BDC">
        <w:rPr>
          <w:noProof w:val="0"/>
          <w:color w:val="000000"/>
          <w:lang w:val="en-GB"/>
        </w:rPr>
        <w:t>sections</w:t>
      </w:r>
      <w:r w:rsidR="001730FF" w:rsidRPr="00D43BDC">
        <w:rPr>
          <w:noProof w:val="0"/>
          <w:color w:val="000000"/>
          <w:lang w:val="en-GB"/>
        </w:rPr>
        <w:t xml:space="preserve"> of the</w:t>
      </w:r>
      <w:r w:rsidRPr="00D43BDC">
        <w:rPr>
          <w:noProof w:val="0"/>
          <w:color w:val="000000"/>
          <w:lang w:val="en-GB"/>
        </w:rPr>
        <w:t xml:space="preserve"> plateaus, </w:t>
      </w:r>
      <w:r w:rsidR="001730FF" w:rsidRPr="00D43BDC">
        <w:rPr>
          <w:noProof w:val="0"/>
          <w:color w:val="000000"/>
          <w:lang w:val="en-GB"/>
        </w:rPr>
        <w:t xml:space="preserve">where infiltration </w:t>
      </w:r>
      <w:r w:rsidR="00015C2D" w:rsidRPr="00D43BDC">
        <w:rPr>
          <w:noProof w:val="0"/>
          <w:color w:val="000000"/>
          <w:lang w:val="en-GB"/>
        </w:rPr>
        <w:t>reaches</w:t>
      </w:r>
      <w:r w:rsidR="001730FF" w:rsidRPr="00D43BDC">
        <w:rPr>
          <w:noProof w:val="0"/>
          <w:color w:val="000000"/>
          <w:lang w:val="en-GB"/>
        </w:rPr>
        <w:t xml:space="preserve"> roughly </w:t>
      </w:r>
      <w:r w:rsidRPr="00262C92">
        <w:rPr>
          <w:b/>
          <w:bCs/>
          <w:color w:val="000000"/>
        </w:rPr>
        <w:t>150</w:t>
      </w:r>
      <w:r w:rsidR="001730FF" w:rsidRPr="00262C92">
        <w:rPr>
          <w:b/>
          <w:bCs/>
          <w:color w:val="000000"/>
        </w:rPr>
        <w:t xml:space="preserve"> to </w:t>
      </w:r>
      <w:r w:rsidRPr="00262C92">
        <w:rPr>
          <w:b/>
          <w:bCs/>
          <w:color w:val="000000"/>
        </w:rPr>
        <w:t xml:space="preserve">200 </w:t>
      </w:r>
      <w:r w:rsidRPr="00262C92">
        <w:rPr>
          <w:b/>
          <w:bCs/>
          <w:color w:val="000000"/>
        </w:rPr>
        <w:lastRenderedPageBreak/>
        <w:t>m</w:t>
      </w:r>
      <w:r w:rsidR="001730FF" w:rsidRPr="00262C92">
        <w:rPr>
          <w:b/>
          <w:bCs/>
          <w:color w:val="000000"/>
        </w:rPr>
        <w:t>illimetres</w:t>
      </w:r>
      <w:r w:rsidRPr="00D43BDC">
        <w:rPr>
          <w:noProof w:val="0"/>
          <w:color w:val="000000"/>
          <w:lang w:val="en-GB"/>
        </w:rPr>
        <w:t xml:space="preserve">. </w:t>
      </w:r>
      <w:r w:rsidR="00015C2D" w:rsidRPr="00D43BDC">
        <w:rPr>
          <w:noProof w:val="0"/>
          <w:color w:val="000000"/>
          <w:lang w:val="en-GB"/>
        </w:rPr>
        <w:t>In urban park</w:t>
      </w:r>
      <w:r w:rsidR="00A73E36">
        <w:rPr>
          <w:noProof w:val="0"/>
          <w:color w:val="000000"/>
          <w:lang w:val="en-GB"/>
        </w:rPr>
        <w:t xml:space="preserve"> area</w:t>
      </w:r>
      <w:r w:rsidR="00015C2D" w:rsidRPr="00D43BDC">
        <w:rPr>
          <w:noProof w:val="0"/>
          <w:color w:val="000000"/>
          <w:lang w:val="en-GB"/>
        </w:rPr>
        <w:t>s</w:t>
      </w:r>
      <w:r w:rsidR="00A73E36">
        <w:rPr>
          <w:noProof w:val="0"/>
          <w:color w:val="000000"/>
          <w:lang w:val="en-GB"/>
        </w:rPr>
        <w:t>,</w:t>
      </w:r>
      <w:r w:rsidR="00015C2D" w:rsidRPr="00D43BDC">
        <w:rPr>
          <w:noProof w:val="0"/>
          <w:color w:val="000000"/>
          <w:lang w:val="en-GB"/>
        </w:rPr>
        <w:t xml:space="preserve"> </w:t>
      </w:r>
      <w:r w:rsidR="00EE00A9" w:rsidRPr="00D43BDC">
        <w:rPr>
          <w:noProof w:val="0"/>
          <w:color w:val="000000"/>
          <w:lang w:val="en-GB"/>
        </w:rPr>
        <w:t>where</w:t>
      </w:r>
      <w:r w:rsidRPr="00D43BDC">
        <w:rPr>
          <w:noProof w:val="0"/>
          <w:color w:val="000000"/>
          <w:lang w:val="en-GB"/>
        </w:rPr>
        <w:t xml:space="preserve"> sandy soils </w:t>
      </w:r>
      <w:r w:rsidR="00EE00A9" w:rsidRPr="00D43BDC">
        <w:rPr>
          <w:noProof w:val="0"/>
          <w:color w:val="000000"/>
          <w:lang w:val="en-GB"/>
        </w:rPr>
        <w:t>are characterised by</w:t>
      </w:r>
      <w:r w:rsidR="001730FF" w:rsidRPr="00D43BDC">
        <w:rPr>
          <w:noProof w:val="0"/>
          <w:color w:val="000000"/>
          <w:lang w:val="en-GB"/>
        </w:rPr>
        <w:t xml:space="preserve"> </w:t>
      </w:r>
      <w:r w:rsidRPr="00D43BDC">
        <w:rPr>
          <w:noProof w:val="0"/>
          <w:color w:val="000000"/>
          <w:lang w:val="en-GB"/>
        </w:rPr>
        <w:t xml:space="preserve">a mix of </w:t>
      </w:r>
      <w:r w:rsidR="001730FF" w:rsidRPr="00D43BDC">
        <w:rPr>
          <w:noProof w:val="0"/>
          <w:color w:val="000000"/>
          <w:lang w:val="en-GB"/>
        </w:rPr>
        <w:t>vegetated</w:t>
      </w:r>
      <w:r w:rsidRPr="00D43BDC">
        <w:rPr>
          <w:noProof w:val="0"/>
          <w:color w:val="000000"/>
          <w:lang w:val="en-GB"/>
        </w:rPr>
        <w:t xml:space="preserve"> and tree-covered </w:t>
      </w:r>
      <w:r w:rsidR="004118C2">
        <w:rPr>
          <w:noProof w:val="0"/>
          <w:color w:val="000000"/>
          <w:lang w:val="en-GB"/>
        </w:rPr>
        <w:t>surfaces</w:t>
      </w:r>
      <w:r w:rsidRPr="00D43BDC">
        <w:rPr>
          <w:noProof w:val="0"/>
          <w:color w:val="000000"/>
          <w:lang w:val="en-GB"/>
        </w:rPr>
        <w:t xml:space="preserve">, average annual infiltration </w:t>
      </w:r>
      <w:r w:rsidR="00015C2D" w:rsidRPr="00D43BDC">
        <w:rPr>
          <w:noProof w:val="0"/>
          <w:color w:val="000000"/>
          <w:lang w:val="en-GB"/>
        </w:rPr>
        <w:t>decreases</w:t>
      </w:r>
      <w:r w:rsidRPr="00D43BDC">
        <w:rPr>
          <w:noProof w:val="0"/>
          <w:color w:val="000000"/>
          <w:lang w:val="en-GB"/>
        </w:rPr>
        <w:t xml:space="preserve"> to</w:t>
      </w:r>
      <w:r w:rsidR="004118C2">
        <w:rPr>
          <w:noProof w:val="0"/>
          <w:color w:val="000000"/>
          <w:lang w:val="en-GB"/>
        </w:rPr>
        <w:t xml:space="preserve"> between</w:t>
      </w:r>
      <w:r w:rsidRPr="00D43BDC">
        <w:rPr>
          <w:noProof w:val="0"/>
          <w:color w:val="000000"/>
          <w:lang w:val="en-GB"/>
        </w:rPr>
        <w:t xml:space="preserve"> </w:t>
      </w:r>
      <w:r w:rsidRPr="00262C92">
        <w:rPr>
          <w:b/>
          <w:color w:val="000000"/>
        </w:rPr>
        <w:t>100</w:t>
      </w:r>
      <w:r w:rsidR="001730FF" w:rsidRPr="00262C92">
        <w:rPr>
          <w:b/>
          <w:color w:val="000000"/>
        </w:rPr>
        <w:t xml:space="preserve"> </w:t>
      </w:r>
      <w:r w:rsidR="004118C2">
        <w:rPr>
          <w:b/>
          <w:color w:val="000000"/>
        </w:rPr>
        <w:t>and</w:t>
      </w:r>
      <w:r w:rsidR="001730FF" w:rsidRPr="00262C92">
        <w:rPr>
          <w:b/>
          <w:color w:val="000000"/>
        </w:rPr>
        <w:t xml:space="preserve"> </w:t>
      </w:r>
      <w:r w:rsidRPr="00262C92">
        <w:rPr>
          <w:b/>
          <w:color w:val="000000"/>
        </w:rPr>
        <w:t>150 m</w:t>
      </w:r>
      <w:r w:rsidR="001730FF" w:rsidRPr="00262C92">
        <w:rPr>
          <w:b/>
          <w:color w:val="000000"/>
        </w:rPr>
        <w:t>illimetres</w:t>
      </w:r>
      <w:r w:rsidRPr="00D43BDC">
        <w:rPr>
          <w:noProof w:val="0"/>
          <w:color w:val="000000"/>
          <w:lang w:val="en-GB"/>
        </w:rPr>
        <w:t>, as trees</w:t>
      </w:r>
      <w:r w:rsidR="00C50149" w:rsidRPr="00D43BDC">
        <w:rPr>
          <w:noProof w:val="0"/>
          <w:color w:val="000000"/>
          <w:lang w:val="en-GB"/>
        </w:rPr>
        <w:t xml:space="preserve"> </w:t>
      </w:r>
      <w:r w:rsidRPr="00D43BDC">
        <w:rPr>
          <w:noProof w:val="0"/>
          <w:color w:val="000000"/>
          <w:lang w:val="en-GB"/>
        </w:rPr>
        <w:t>evapo</w:t>
      </w:r>
      <w:r w:rsidR="00C50149" w:rsidRPr="00D43BDC">
        <w:rPr>
          <w:noProof w:val="0"/>
          <w:color w:val="000000"/>
          <w:lang w:val="en-GB"/>
        </w:rPr>
        <w:t>transpire</w:t>
      </w:r>
      <w:r w:rsidRPr="00D43BDC">
        <w:rPr>
          <w:noProof w:val="0"/>
          <w:color w:val="000000"/>
          <w:lang w:val="en-GB"/>
        </w:rPr>
        <w:t xml:space="preserve"> s</w:t>
      </w:r>
      <w:r w:rsidR="00015C2D" w:rsidRPr="00D43BDC">
        <w:rPr>
          <w:noProof w:val="0"/>
          <w:color w:val="000000"/>
          <w:lang w:val="en-GB"/>
        </w:rPr>
        <w:t>ubstantially</w:t>
      </w:r>
      <w:r w:rsidRPr="00D43BDC">
        <w:rPr>
          <w:noProof w:val="0"/>
          <w:color w:val="000000"/>
          <w:lang w:val="en-GB"/>
        </w:rPr>
        <w:t xml:space="preserve"> more water</w:t>
      </w:r>
      <w:r w:rsidR="001730FF" w:rsidRPr="00D43BDC">
        <w:rPr>
          <w:noProof w:val="0"/>
          <w:color w:val="000000"/>
          <w:lang w:val="en-GB"/>
        </w:rPr>
        <w:t xml:space="preserve"> due to their deep root</w:t>
      </w:r>
      <w:r w:rsidR="00340867" w:rsidRPr="00D43BDC">
        <w:rPr>
          <w:noProof w:val="0"/>
          <w:color w:val="000000"/>
          <w:lang w:val="en-GB"/>
        </w:rPr>
        <w:t xml:space="preserve"> system</w:t>
      </w:r>
      <w:r w:rsidRPr="00D43BDC">
        <w:rPr>
          <w:noProof w:val="0"/>
          <w:color w:val="000000"/>
          <w:lang w:val="en-GB"/>
        </w:rPr>
        <w:t xml:space="preserve">. In the loamier soils of the Teltow and Barnim plateaus, the higher water </w:t>
      </w:r>
      <w:r w:rsidR="00340867" w:rsidRPr="00D43BDC">
        <w:rPr>
          <w:noProof w:val="0"/>
          <w:color w:val="000000"/>
          <w:lang w:val="en-GB"/>
        </w:rPr>
        <w:t>storage</w:t>
      </w:r>
      <w:r w:rsidRPr="00D43BDC">
        <w:rPr>
          <w:noProof w:val="0"/>
          <w:color w:val="000000"/>
          <w:lang w:val="en-GB"/>
        </w:rPr>
        <w:t xml:space="preserve"> capacity allows vegetation to </w:t>
      </w:r>
      <w:r w:rsidR="00340867" w:rsidRPr="00D43BDC">
        <w:rPr>
          <w:noProof w:val="0"/>
          <w:color w:val="000000"/>
          <w:lang w:val="en-GB"/>
        </w:rPr>
        <w:t>release</w:t>
      </w:r>
      <w:r w:rsidRPr="00D43BDC">
        <w:rPr>
          <w:noProof w:val="0"/>
          <w:color w:val="000000"/>
          <w:lang w:val="en-GB"/>
        </w:rPr>
        <w:t xml:space="preserve"> </w:t>
      </w:r>
      <w:r w:rsidR="00015C2D" w:rsidRPr="00D43BDC">
        <w:rPr>
          <w:noProof w:val="0"/>
          <w:color w:val="000000"/>
          <w:lang w:val="en-GB"/>
        </w:rPr>
        <w:t>considerably</w:t>
      </w:r>
      <w:r w:rsidR="00340867" w:rsidRPr="00D43BDC">
        <w:rPr>
          <w:noProof w:val="0"/>
          <w:color w:val="000000"/>
          <w:lang w:val="en-GB"/>
        </w:rPr>
        <w:t xml:space="preserve"> </w:t>
      </w:r>
      <w:r w:rsidRPr="00D43BDC">
        <w:rPr>
          <w:noProof w:val="0"/>
          <w:color w:val="000000"/>
          <w:lang w:val="en-GB"/>
        </w:rPr>
        <w:t xml:space="preserve">more </w:t>
      </w:r>
      <w:r w:rsidR="00015C2D" w:rsidRPr="00D43BDC">
        <w:rPr>
          <w:noProof w:val="0"/>
          <w:color w:val="000000"/>
          <w:lang w:val="en-GB"/>
        </w:rPr>
        <w:t>moisture</w:t>
      </w:r>
      <w:r w:rsidR="00340867" w:rsidRPr="00D43BDC">
        <w:rPr>
          <w:noProof w:val="0"/>
          <w:color w:val="000000"/>
          <w:lang w:val="en-GB"/>
        </w:rPr>
        <w:t xml:space="preserve"> into the atmosphere</w:t>
      </w:r>
      <w:r w:rsidRPr="00D43BDC">
        <w:rPr>
          <w:noProof w:val="0"/>
          <w:color w:val="000000"/>
          <w:lang w:val="en-GB"/>
        </w:rPr>
        <w:t xml:space="preserve">, leaving only about </w:t>
      </w:r>
      <w:r w:rsidRPr="00262C92">
        <w:rPr>
          <w:b/>
          <w:color w:val="000000"/>
        </w:rPr>
        <w:t>50</w:t>
      </w:r>
      <w:r w:rsidR="00340867" w:rsidRPr="00262C92">
        <w:rPr>
          <w:b/>
          <w:color w:val="000000"/>
        </w:rPr>
        <w:t xml:space="preserve"> to </w:t>
      </w:r>
      <w:r w:rsidRPr="00262C92">
        <w:rPr>
          <w:b/>
          <w:color w:val="000000"/>
        </w:rPr>
        <w:t>100 m</w:t>
      </w:r>
      <w:r w:rsidR="00340867" w:rsidRPr="00262C92">
        <w:rPr>
          <w:b/>
          <w:color w:val="000000"/>
        </w:rPr>
        <w:t>illimetres</w:t>
      </w:r>
      <w:r w:rsidRPr="00D43BDC">
        <w:rPr>
          <w:noProof w:val="0"/>
          <w:color w:val="000000"/>
          <w:lang w:val="en-GB"/>
        </w:rPr>
        <w:t xml:space="preserve"> </w:t>
      </w:r>
      <w:r w:rsidR="00015C2D" w:rsidRPr="00D43BDC">
        <w:rPr>
          <w:noProof w:val="0"/>
          <w:color w:val="000000"/>
          <w:lang w:val="en-GB"/>
        </w:rPr>
        <w:t>available for infiltration</w:t>
      </w:r>
      <w:r w:rsidRPr="00D43BDC">
        <w:rPr>
          <w:noProof w:val="0"/>
          <w:color w:val="000000"/>
          <w:lang w:val="en-GB"/>
        </w:rPr>
        <w:t xml:space="preserve">. In areas with shallow groundwater, </w:t>
      </w:r>
      <w:r w:rsidR="00340867" w:rsidRPr="00D43BDC">
        <w:rPr>
          <w:noProof w:val="0"/>
          <w:color w:val="000000"/>
          <w:lang w:val="en-GB"/>
        </w:rPr>
        <w:t xml:space="preserve">capillary rise brings water into the soil layer </w:t>
      </w:r>
      <w:r w:rsidR="00015C2D" w:rsidRPr="00D43BDC">
        <w:rPr>
          <w:noProof w:val="0"/>
          <w:color w:val="000000"/>
          <w:lang w:val="en-GB"/>
        </w:rPr>
        <w:t>affected</w:t>
      </w:r>
      <w:r w:rsidR="00340867" w:rsidRPr="00D43BDC">
        <w:rPr>
          <w:noProof w:val="0"/>
          <w:color w:val="000000"/>
          <w:lang w:val="en-GB"/>
        </w:rPr>
        <w:t xml:space="preserve"> by evaporation. </w:t>
      </w:r>
      <w:r w:rsidR="00C74FCB">
        <w:rPr>
          <w:noProof w:val="0"/>
          <w:color w:val="000000"/>
          <w:lang w:val="en-GB"/>
        </w:rPr>
        <w:t xml:space="preserve">While evaporation increases, average </w:t>
      </w:r>
      <w:r w:rsidR="00340867" w:rsidRPr="00D43BDC">
        <w:rPr>
          <w:noProof w:val="0"/>
          <w:color w:val="000000"/>
          <w:lang w:val="en-GB"/>
        </w:rPr>
        <w:t>infiltration</w:t>
      </w:r>
      <w:r w:rsidR="00C74FCB">
        <w:rPr>
          <w:noProof w:val="0"/>
          <w:color w:val="000000"/>
          <w:lang w:val="en-GB"/>
        </w:rPr>
        <w:t xml:space="preserve"> is reduced</w:t>
      </w:r>
      <w:r w:rsidR="00340867" w:rsidRPr="00D43BDC">
        <w:rPr>
          <w:noProof w:val="0"/>
          <w:color w:val="000000"/>
          <w:lang w:val="en-GB"/>
        </w:rPr>
        <w:t xml:space="preserve"> </w:t>
      </w:r>
      <w:r w:rsidR="00C74FCB">
        <w:rPr>
          <w:noProof w:val="0"/>
          <w:color w:val="000000"/>
          <w:lang w:val="en-GB"/>
        </w:rPr>
        <w:t xml:space="preserve">here </w:t>
      </w:r>
      <w:r w:rsidR="00340867" w:rsidRPr="00D43BDC">
        <w:rPr>
          <w:noProof w:val="0"/>
          <w:color w:val="000000"/>
          <w:lang w:val="en-GB"/>
        </w:rPr>
        <w:t xml:space="preserve">to less than </w:t>
      </w:r>
      <w:r w:rsidR="00340867" w:rsidRPr="00262C92">
        <w:rPr>
          <w:b/>
          <w:color w:val="000000"/>
        </w:rPr>
        <w:t>50 millimetres</w:t>
      </w:r>
      <w:r w:rsidR="00340867" w:rsidRPr="00D43BDC">
        <w:rPr>
          <w:noProof w:val="0"/>
          <w:color w:val="000000"/>
          <w:lang w:val="en-GB"/>
        </w:rPr>
        <w:t xml:space="preserve"> per year</w:t>
      </w:r>
      <w:r w:rsidRPr="00D43BDC">
        <w:rPr>
          <w:noProof w:val="0"/>
          <w:color w:val="000000"/>
          <w:lang w:val="en-GB"/>
        </w:rPr>
        <w:t>. Where actual evapo</w:t>
      </w:r>
      <w:r w:rsidR="005A516C" w:rsidRPr="00D43BDC">
        <w:rPr>
          <w:noProof w:val="0"/>
          <w:color w:val="000000"/>
          <w:lang w:val="en-GB"/>
        </w:rPr>
        <w:t>transpi</w:t>
      </w:r>
      <w:r w:rsidRPr="00D43BDC">
        <w:rPr>
          <w:noProof w:val="0"/>
          <w:color w:val="000000"/>
          <w:lang w:val="en-GB"/>
        </w:rPr>
        <w:t xml:space="preserve">ration exceeds </w:t>
      </w:r>
      <w:r w:rsidR="00015C2D" w:rsidRPr="00D43BDC">
        <w:rPr>
          <w:noProof w:val="0"/>
          <w:color w:val="000000"/>
          <w:lang w:val="en-GB"/>
        </w:rPr>
        <w:t>precipitation</w:t>
      </w:r>
      <w:r w:rsidRPr="00D43BDC">
        <w:rPr>
          <w:noProof w:val="0"/>
          <w:color w:val="000000"/>
          <w:lang w:val="en-GB"/>
        </w:rPr>
        <w:t>, water depletion occurs</w:t>
      </w:r>
      <w:r w:rsidR="005A516C" w:rsidRPr="00D43BDC">
        <w:rPr>
          <w:noProof w:val="0"/>
          <w:color w:val="000000"/>
          <w:lang w:val="en-GB"/>
        </w:rPr>
        <w:t>,</w:t>
      </w:r>
      <w:r w:rsidRPr="00D43BDC">
        <w:rPr>
          <w:noProof w:val="0"/>
          <w:color w:val="000000"/>
          <w:lang w:val="en-GB"/>
        </w:rPr>
        <w:t xml:space="preserve"> </w:t>
      </w:r>
      <w:r w:rsidR="00015C2D" w:rsidRPr="00D43BDC">
        <w:rPr>
          <w:noProof w:val="0"/>
          <w:color w:val="000000"/>
          <w:lang w:val="en-GB"/>
        </w:rPr>
        <w:t>resulting in negative</w:t>
      </w:r>
      <w:r w:rsidRPr="00D43BDC">
        <w:rPr>
          <w:noProof w:val="0"/>
          <w:color w:val="000000"/>
          <w:lang w:val="en-GB"/>
        </w:rPr>
        <w:t xml:space="preserve"> calculated infiltration </w:t>
      </w:r>
      <w:r w:rsidR="00015C2D" w:rsidRPr="00D43BDC">
        <w:rPr>
          <w:noProof w:val="0"/>
          <w:color w:val="000000"/>
          <w:lang w:val="en-GB"/>
        </w:rPr>
        <w:t>rates</w:t>
      </w:r>
      <w:r w:rsidR="001D4BBD" w:rsidRPr="00D43BDC">
        <w:rPr>
          <w:noProof w:val="0"/>
          <w:color w:val="000000"/>
          <w:lang w:val="en-GB"/>
        </w:rPr>
        <w:t>.</w:t>
      </w:r>
      <w:r w:rsidR="001D4BBD" w:rsidRPr="00262C92">
        <w:rPr>
          <w:noProof w:val="0"/>
          <w:lang w:val="en-GB"/>
        </w:rPr>
        <w:t xml:space="preserve"> </w:t>
      </w:r>
    </w:p>
    <w:p w14:paraId="4B42C577" w14:textId="06EE7FAD" w:rsidR="001D4BBD" w:rsidRPr="00D43BDC" w:rsidRDefault="00A14ECB">
      <w:pPr>
        <w:pStyle w:val="Normal"/>
        <w:spacing w:after="120" w:line="56" w:lineRule="atLeast"/>
        <w:jc w:val="both"/>
        <w:rPr>
          <w:noProof w:val="0"/>
          <w:lang w:val="en-GB"/>
        </w:rPr>
      </w:pPr>
      <w:r w:rsidRPr="00D43BDC">
        <w:rPr>
          <w:noProof w:val="0"/>
          <w:color w:val="000000"/>
          <w:lang w:val="en-GB"/>
        </w:rPr>
        <w:t xml:space="preserve">When </w:t>
      </w:r>
      <w:r w:rsidR="00C74FCB">
        <w:rPr>
          <w:noProof w:val="0"/>
          <w:color w:val="000000"/>
          <w:lang w:val="en-GB"/>
        </w:rPr>
        <w:t>using</w:t>
      </w:r>
      <w:r w:rsidRPr="00D43BDC">
        <w:rPr>
          <w:noProof w:val="0"/>
          <w:color w:val="000000"/>
          <w:lang w:val="en-GB"/>
        </w:rPr>
        <w:t xml:space="preserve"> the data from Map 02.13.4 to assess the potential impacts of addi</w:t>
      </w:r>
      <w:r w:rsidR="00C74FCB">
        <w:rPr>
          <w:noProof w:val="0"/>
          <w:color w:val="000000"/>
          <w:lang w:val="en-GB"/>
        </w:rPr>
        <w:t>ng</w:t>
      </w:r>
      <w:r w:rsidRPr="00D43BDC">
        <w:rPr>
          <w:noProof w:val="0"/>
          <w:color w:val="000000"/>
          <w:lang w:val="en-GB"/>
        </w:rPr>
        <w:t xml:space="preserve"> impervious </w:t>
      </w:r>
      <w:r w:rsidR="00C74FCB">
        <w:rPr>
          <w:noProof w:val="0"/>
          <w:color w:val="000000"/>
          <w:lang w:val="en-GB"/>
        </w:rPr>
        <w:t xml:space="preserve">soil </w:t>
      </w:r>
      <w:r w:rsidRPr="00D43BDC">
        <w:rPr>
          <w:noProof w:val="0"/>
          <w:color w:val="000000"/>
          <w:lang w:val="en-GB"/>
        </w:rPr>
        <w:t>cover</w:t>
      </w:r>
      <w:r w:rsidR="00C74FCB">
        <w:rPr>
          <w:noProof w:val="0"/>
          <w:color w:val="000000"/>
          <w:lang w:val="en-GB"/>
        </w:rPr>
        <w:t>s</w:t>
      </w:r>
      <w:r w:rsidRPr="00D43BDC">
        <w:rPr>
          <w:noProof w:val="0"/>
          <w:color w:val="000000"/>
          <w:lang w:val="en-GB"/>
        </w:rPr>
        <w:t xml:space="preserve"> in </w:t>
      </w:r>
      <w:r w:rsidR="00015C2D" w:rsidRPr="00D43BDC">
        <w:rPr>
          <w:b/>
          <w:noProof w:val="0"/>
          <w:color w:val="000000"/>
          <w:lang w:val="en-GB"/>
        </w:rPr>
        <w:t xml:space="preserve">urban </w:t>
      </w:r>
      <w:r w:rsidRPr="00262C92">
        <w:rPr>
          <w:b/>
          <w:noProof w:val="0"/>
          <w:color w:val="000000"/>
          <w:lang w:val="en-GB"/>
        </w:rPr>
        <w:t>planning</w:t>
      </w:r>
      <w:r w:rsidR="001D4BBD" w:rsidRPr="00D43BDC">
        <w:rPr>
          <w:noProof w:val="0"/>
          <w:color w:val="000000"/>
          <w:lang w:val="en-GB"/>
        </w:rPr>
        <w:t xml:space="preserve">, the following </w:t>
      </w:r>
      <w:r w:rsidR="00C74FCB">
        <w:rPr>
          <w:noProof w:val="0"/>
          <w:color w:val="000000"/>
          <w:lang w:val="en-GB"/>
        </w:rPr>
        <w:t>points should be considered</w:t>
      </w:r>
      <w:r w:rsidR="001D4BBD" w:rsidRPr="00D43BDC">
        <w:rPr>
          <w:noProof w:val="0"/>
          <w:color w:val="000000"/>
          <w:lang w:val="en-GB"/>
        </w:rPr>
        <w:t>:</w:t>
      </w:r>
    </w:p>
    <w:p w14:paraId="608D8620" w14:textId="50BA242B" w:rsidR="00A14ECB" w:rsidRPr="00D43BDC" w:rsidRDefault="00A14ECB" w:rsidP="00A14ECB">
      <w:pPr>
        <w:pStyle w:val="Normal"/>
        <w:spacing w:after="120" w:line="56" w:lineRule="atLeast"/>
        <w:jc w:val="both"/>
        <w:rPr>
          <w:noProof w:val="0"/>
          <w:color w:val="000000"/>
          <w:lang w:val="en-GB"/>
        </w:rPr>
      </w:pPr>
      <w:r w:rsidRPr="00D43BDC">
        <w:rPr>
          <w:noProof w:val="0"/>
          <w:color w:val="000000"/>
          <w:lang w:val="en-GB"/>
        </w:rPr>
        <w:t xml:space="preserve">Infiltration is reduced to </w:t>
      </w:r>
      <w:r w:rsidR="00C74FCB">
        <w:rPr>
          <w:noProof w:val="0"/>
          <w:color w:val="000000"/>
          <w:lang w:val="en-GB"/>
        </w:rPr>
        <w:t>0</w:t>
      </w:r>
      <w:r w:rsidRPr="00D43BDC">
        <w:rPr>
          <w:noProof w:val="0"/>
          <w:color w:val="000000"/>
          <w:lang w:val="en-GB"/>
        </w:rPr>
        <w:t xml:space="preserve"> </w:t>
      </w:r>
      <w:r w:rsidR="00015C2D" w:rsidRPr="00D43BDC">
        <w:rPr>
          <w:noProof w:val="0"/>
          <w:color w:val="000000"/>
          <w:lang w:val="en-GB"/>
        </w:rPr>
        <w:t xml:space="preserve">only </w:t>
      </w:r>
      <w:r w:rsidRPr="00D43BDC">
        <w:rPr>
          <w:noProof w:val="0"/>
          <w:color w:val="000000"/>
          <w:lang w:val="en-GB"/>
        </w:rPr>
        <w:t xml:space="preserve">if the </w:t>
      </w:r>
      <w:r w:rsidR="00DB4F1E" w:rsidRPr="00D43BDC">
        <w:rPr>
          <w:noProof w:val="0"/>
          <w:color w:val="000000"/>
          <w:lang w:val="en-GB"/>
        </w:rPr>
        <w:t>proposed</w:t>
      </w:r>
      <w:r w:rsidRPr="00D43BDC">
        <w:rPr>
          <w:noProof w:val="0"/>
          <w:color w:val="000000"/>
          <w:lang w:val="en-GB"/>
        </w:rPr>
        <w:t xml:space="preserve"> impervious surfaces are completely impermeable (such as roofs or asphalt) and </w:t>
      </w:r>
      <w:r w:rsidR="002C6974" w:rsidRPr="00D43BDC">
        <w:rPr>
          <w:noProof w:val="0"/>
          <w:color w:val="000000"/>
          <w:lang w:val="en-GB"/>
        </w:rPr>
        <w:t xml:space="preserve">if </w:t>
      </w:r>
      <w:r w:rsidRPr="00D43BDC">
        <w:rPr>
          <w:noProof w:val="0"/>
          <w:color w:val="000000"/>
          <w:lang w:val="en-GB"/>
        </w:rPr>
        <w:t xml:space="preserve">all runoff from these surfaces is discharged </w:t>
      </w:r>
      <w:r w:rsidR="002C6974" w:rsidRPr="00D43BDC">
        <w:rPr>
          <w:noProof w:val="0"/>
          <w:color w:val="000000"/>
          <w:lang w:val="en-GB"/>
        </w:rPr>
        <w:t xml:space="preserve">directly </w:t>
      </w:r>
      <w:r w:rsidRPr="00D43BDC">
        <w:rPr>
          <w:noProof w:val="0"/>
          <w:color w:val="000000"/>
          <w:lang w:val="en-GB"/>
        </w:rPr>
        <w:t xml:space="preserve">into the </w:t>
      </w:r>
      <w:r w:rsidR="005C3141">
        <w:rPr>
          <w:noProof w:val="0"/>
          <w:color w:val="000000"/>
          <w:lang w:val="en-GB"/>
        </w:rPr>
        <w:t>sewer</w:t>
      </w:r>
      <w:r w:rsidRPr="00D43BDC">
        <w:rPr>
          <w:noProof w:val="0"/>
          <w:color w:val="000000"/>
          <w:lang w:val="en-GB"/>
        </w:rPr>
        <w:t xml:space="preserve"> system.</w:t>
      </w:r>
      <w:r w:rsidR="00004BE4" w:rsidRPr="00D43BDC">
        <w:rPr>
          <w:noProof w:val="0"/>
          <w:color w:val="000000"/>
          <w:lang w:val="en-GB"/>
        </w:rPr>
        <w:t xml:space="preserve"> </w:t>
      </w:r>
      <w:r w:rsidRPr="00D43BDC">
        <w:rPr>
          <w:noProof w:val="0"/>
          <w:color w:val="000000"/>
          <w:lang w:val="en-GB"/>
        </w:rPr>
        <w:t xml:space="preserve">If partially permeable materials are used, or if only </w:t>
      </w:r>
      <w:r w:rsidR="002C6974" w:rsidRPr="00D43BDC">
        <w:rPr>
          <w:noProof w:val="0"/>
          <w:color w:val="000000"/>
          <w:lang w:val="en-GB"/>
        </w:rPr>
        <w:t>a portion</w:t>
      </w:r>
      <w:r w:rsidRPr="00D43BDC">
        <w:rPr>
          <w:noProof w:val="0"/>
          <w:color w:val="000000"/>
          <w:lang w:val="en-GB"/>
        </w:rPr>
        <w:t xml:space="preserve"> of the runoff is </w:t>
      </w:r>
      <w:r w:rsidR="00905D21" w:rsidRPr="00D43BDC">
        <w:rPr>
          <w:noProof w:val="0"/>
          <w:color w:val="000000"/>
          <w:lang w:val="en-GB"/>
        </w:rPr>
        <w:t xml:space="preserve">diverted to the </w:t>
      </w:r>
      <w:r w:rsidR="005C3141">
        <w:rPr>
          <w:noProof w:val="0"/>
          <w:color w:val="000000"/>
          <w:lang w:val="en-GB"/>
        </w:rPr>
        <w:t>sewer</w:t>
      </w:r>
      <w:r w:rsidR="00905D21" w:rsidRPr="00D43BDC">
        <w:rPr>
          <w:noProof w:val="0"/>
          <w:color w:val="000000"/>
          <w:lang w:val="en-GB"/>
        </w:rPr>
        <w:t xml:space="preserve"> system</w:t>
      </w:r>
      <w:r w:rsidRPr="00D43BDC">
        <w:rPr>
          <w:noProof w:val="0"/>
          <w:color w:val="000000"/>
          <w:lang w:val="en-GB"/>
        </w:rPr>
        <w:t xml:space="preserve">, </w:t>
      </w:r>
      <w:r w:rsidR="00905D21" w:rsidRPr="00D43BDC">
        <w:rPr>
          <w:noProof w:val="0"/>
          <w:color w:val="000000"/>
          <w:lang w:val="en-GB"/>
        </w:rPr>
        <w:t xml:space="preserve">the </w:t>
      </w:r>
      <w:r w:rsidR="002C6974" w:rsidRPr="00D43BDC">
        <w:rPr>
          <w:noProof w:val="0"/>
          <w:color w:val="000000"/>
          <w:lang w:val="en-GB"/>
        </w:rPr>
        <w:t>projected</w:t>
      </w:r>
      <w:r w:rsidR="00905D21" w:rsidRPr="00D43BDC">
        <w:rPr>
          <w:noProof w:val="0"/>
          <w:color w:val="000000"/>
          <w:lang w:val="en-GB"/>
        </w:rPr>
        <w:t xml:space="preserve"> reduction in infiltration capacity should be lowered accordingly</w:t>
      </w:r>
      <w:r w:rsidR="001D4BBD" w:rsidRPr="00262C92">
        <w:rPr>
          <w:noProof w:val="0"/>
          <w:lang w:val="en-GB"/>
        </w:rPr>
        <w:t xml:space="preserve">. </w:t>
      </w:r>
      <w:r w:rsidRPr="00D43BDC">
        <w:rPr>
          <w:noProof w:val="0"/>
          <w:color w:val="000000"/>
          <w:lang w:val="en-GB"/>
        </w:rPr>
        <w:t xml:space="preserve">For </w:t>
      </w:r>
      <w:r w:rsidRPr="00262C92">
        <w:rPr>
          <w:b/>
          <w:noProof w:val="0"/>
          <w:color w:val="000000"/>
          <w:lang w:val="en-GB"/>
        </w:rPr>
        <w:t xml:space="preserve">more </w:t>
      </w:r>
      <w:r w:rsidR="00C74FCB">
        <w:rPr>
          <w:b/>
          <w:noProof w:val="0"/>
          <w:color w:val="000000"/>
          <w:lang w:val="en-GB"/>
        </w:rPr>
        <w:t>in-depth</w:t>
      </w:r>
      <w:r w:rsidRPr="00262C92">
        <w:rPr>
          <w:b/>
          <w:noProof w:val="0"/>
          <w:color w:val="000000"/>
          <w:lang w:val="en-GB"/>
        </w:rPr>
        <w:t xml:space="preserve"> calculations</w:t>
      </w:r>
      <w:r w:rsidRPr="00D43BDC">
        <w:rPr>
          <w:noProof w:val="0"/>
          <w:color w:val="000000"/>
          <w:lang w:val="en-GB"/>
        </w:rPr>
        <w:t>, the AMAREX web tool (</w:t>
      </w:r>
      <w:hyperlink r:id="rId59" w:history="1">
        <w:r w:rsidRPr="00D43BDC">
          <w:rPr>
            <w:rStyle w:val="Hyperlink"/>
            <w:noProof w:val="0"/>
            <w:lang w:val="en-GB"/>
          </w:rPr>
          <w:t>https://amarex-staging.netlify.app/amarex</w:t>
        </w:r>
      </w:hyperlink>
      <w:r w:rsidRPr="00D43BDC">
        <w:rPr>
          <w:noProof w:val="0"/>
          <w:color w:val="000000"/>
          <w:lang w:val="en-GB"/>
        </w:rPr>
        <w:t>)</w:t>
      </w:r>
      <w:r w:rsidR="002C6974" w:rsidRPr="00D43BDC">
        <w:rPr>
          <w:noProof w:val="0"/>
          <w:color w:val="000000"/>
          <w:lang w:val="en-GB"/>
        </w:rPr>
        <w:t xml:space="preserve"> is recommended</w:t>
      </w:r>
      <w:r w:rsidRPr="00D43BDC">
        <w:rPr>
          <w:noProof w:val="0"/>
          <w:color w:val="000000"/>
          <w:lang w:val="en-GB"/>
        </w:rPr>
        <w:t>.</w:t>
      </w:r>
    </w:p>
    <w:p w14:paraId="6ECAE7C6" w14:textId="42FC845C" w:rsidR="00A14ECB" w:rsidRPr="00262C92" w:rsidRDefault="002C6974" w:rsidP="00262C92">
      <w:pPr>
        <w:spacing w:after="120" w:line="240" w:lineRule="atLeast"/>
        <w:jc w:val="both"/>
        <w:rPr>
          <w:rFonts w:eastAsia="Times New Roman"/>
          <w:b/>
          <w:lang w:eastAsia="de-DE"/>
        </w:rPr>
      </w:pPr>
      <w:r w:rsidRPr="00262C92">
        <w:rPr>
          <w:rFonts w:ascii="Arial" w:eastAsia="Times New Roman" w:hAnsi="Arial" w:hint="eastAsia"/>
          <w:b/>
          <w:lang w:eastAsia="de-DE"/>
        </w:rPr>
        <w:t>Δ</w:t>
      </w:r>
      <w:r w:rsidRPr="00262C92">
        <w:rPr>
          <w:rFonts w:ascii="Arial" w:eastAsia="Times New Roman" w:hAnsi="Arial"/>
          <w:b/>
          <w:lang w:eastAsia="de-DE"/>
        </w:rPr>
        <w:t>W</w:t>
      </w:r>
      <w:r w:rsidR="004F611F">
        <w:rPr>
          <w:rFonts w:ascii="Arial" w:eastAsia="Times New Roman" w:hAnsi="Arial"/>
          <w:b/>
          <w:lang w:eastAsia="de-DE"/>
        </w:rPr>
        <w:t xml:space="preserve"> (Delta W)</w:t>
      </w:r>
    </w:p>
    <w:p w14:paraId="71764AC9" w14:textId="400B3F79" w:rsidR="00A14ECB" w:rsidRPr="00D43BDC" w:rsidRDefault="00A14ECB" w:rsidP="00A14ECB">
      <w:pPr>
        <w:pStyle w:val="Normal"/>
        <w:spacing w:after="120" w:line="56" w:lineRule="atLeast"/>
        <w:jc w:val="both"/>
        <w:rPr>
          <w:noProof w:val="0"/>
          <w:color w:val="000000"/>
          <w:lang w:val="en-GB"/>
        </w:rPr>
      </w:pPr>
      <w:r w:rsidRPr="00D43BDC">
        <w:rPr>
          <w:noProof w:val="0"/>
          <w:color w:val="000000"/>
          <w:lang w:val="en-GB"/>
        </w:rPr>
        <w:t xml:space="preserve">The </w:t>
      </w:r>
      <w:r w:rsidR="002C6974" w:rsidRPr="00D43BDC">
        <w:rPr>
          <w:rFonts w:hint="eastAsia"/>
          <w:noProof w:val="0"/>
          <w:color w:val="000000"/>
          <w:lang w:val="en-GB"/>
        </w:rPr>
        <w:t>Δ</w:t>
      </w:r>
      <w:r w:rsidR="002C6974" w:rsidRPr="00D43BDC">
        <w:rPr>
          <w:noProof w:val="0"/>
          <w:color w:val="000000"/>
          <w:lang w:val="en-GB"/>
        </w:rPr>
        <w:t>W</w:t>
      </w:r>
      <w:r w:rsidRPr="00D43BDC">
        <w:rPr>
          <w:noProof w:val="0"/>
          <w:color w:val="000000"/>
          <w:lang w:val="en-GB"/>
        </w:rPr>
        <w:t xml:space="preserve"> </w:t>
      </w:r>
      <w:r w:rsidR="004F611F">
        <w:rPr>
          <w:noProof w:val="0"/>
          <w:color w:val="000000"/>
          <w:lang w:val="en-GB"/>
        </w:rPr>
        <w:t>(Delta W) M</w:t>
      </w:r>
      <w:r w:rsidRPr="00D43BDC">
        <w:rPr>
          <w:noProof w:val="0"/>
          <w:color w:val="000000"/>
          <w:lang w:val="en-GB"/>
        </w:rPr>
        <w:t xml:space="preserve">ap </w:t>
      </w:r>
      <w:r w:rsidR="00BE75B0" w:rsidRPr="00D43BDC">
        <w:rPr>
          <w:noProof w:val="0"/>
          <w:color w:val="000000"/>
          <w:lang w:val="en-GB"/>
        </w:rPr>
        <w:t xml:space="preserve">illustrates </w:t>
      </w:r>
      <w:r w:rsidR="00926313">
        <w:rPr>
          <w:noProof w:val="0"/>
          <w:color w:val="000000"/>
          <w:lang w:val="en-GB"/>
        </w:rPr>
        <w:t>how much</w:t>
      </w:r>
      <w:r w:rsidR="00BE75B0" w:rsidRPr="00D43BDC">
        <w:rPr>
          <w:noProof w:val="0"/>
          <w:color w:val="000000"/>
          <w:lang w:val="en-GB"/>
        </w:rPr>
        <w:t xml:space="preserve"> </w:t>
      </w:r>
      <w:r w:rsidRPr="00D43BDC">
        <w:rPr>
          <w:noProof w:val="0"/>
          <w:color w:val="000000"/>
          <w:lang w:val="en-GB"/>
        </w:rPr>
        <w:t xml:space="preserve">the water balance deviates from natural </w:t>
      </w:r>
      <w:r w:rsidR="000D6290">
        <w:rPr>
          <w:noProof w:val="0"/>
          <w:color w:val="000000"/>
          <w:lang w:val="en-GB"/>
        </w:rPr>
        <w:t>conditions</w:t>
      </w:r>
      <w:r w:rsidRPr="00D43BDC">
        <w:rPr>
          <w:noProof w:val="0"/>
          <w:color w:val="000000"/>
          <w:lang w:val="en-GB"/>
        </w:rPr>
        <w:t>. The reference</w:t>
      </w:r>
      <w:r w:rsidR="00BE75B0" w:rsidRPr="00D43BDC">
        <w:rPr>
          <w:noProof w:val="0"/>
          <w:color w:val="000000"/>
          <w:lang w:val="en-GB"/>
        </w:rPr>
        <w:t xml:space="preserve"> </w:t>
      </w:r>
      <w:r w:rsidR="00080594" w:rsidRPr="00D43BDC">
        <w:rPr>
          <w:noProof w:val="0"/>
          <w:color w:val="000000"/>
          <w:lang w:val="en-GB"/>
        </w:rPr>
        <w:t xml:space="preserve">scenario </w:t>
      </w:r>
      <w:r w:rsidRPr="00D43BDC">
        <w:rPr>
          <w:noProof w:val="0"/>
          <w:color w:val="000000"/>
          <w:lang w:val="en-GB"/>
        </w:rPr>
        <w:t>for a natura</w:t>
      </w:r>
      <w:r w:rsidR="00905D21" w:rsidRPr="00D43BDC">
        <w:rPr>
          <w:noProof w:val="0"/>
          <w:color w:val="000000"/>
          <w:lang w:val="en-GB"/>
        </w:rPr>
        <w:t>l water balance</w:t>
      </w:r>
      <w:r w:rsidRPr="00D43BDC">
        <w:rPr>
          <w:noProof w:val="0"/>
          <w:color w:val="000000"/>
          <w:lang w:val="en-GB"/>
        </w:rPr>
        <w:t xml:space="preserve"> is defined as a </w:t>
      </w:r>
      <w:r w:rsidR="00905D21" w:rsidRPr="00D43BDC">
        <w:rPr>
          <w:noProof w:val="0"/>
          <w:color w:val="000000"/>
          <w:lang w:val="en-GB"/>
        </w:rPr>
        <w:t>pervious</w:t>
      </w:r>
      <w:r w:rsidRPr="00D43BDC">
        <w:rPr>
          <w:noProof w:val="0"/>
          <w:color w:val="000000"/>
          <w:lang w:val="en-GB"/>
        </w:rPr>
        <w:t xml:space="preserve">, undeveloped </w:t>
      </w:r>
      <w:r w:rsidR="00905D21" w:rsidRPr="00D43BDC">
        <w:rPr>
          <w:noProof w:val="0"/>
          <w:color w:val="000000"/>
          <w:lang w:val="en-GB"/>
        </w:rPr>
        <w:t xml:space="preserve">urban park area </w:t>
      </w:r>
      <w:r w:rsidR="00BE75B0" w:rsidRPr="00D43BDC">
        <w:rPr>
          <w:noProof w:val="0"/>
          <w:color w:val="000000"/>
          <w:lang w:val="en-GB"/>
        </w:rPr>
        <w:t>with</w:t>
      </w:r>
      <w:r w:rsidRPr="00D43BDC">
        <w:rPr>
          <w:noProof w:val="0"/>
          <w:color w:val="000000"/>
          <w:lang w:val="en-GB"/>
        </w:rPr>
        <w:t xml:space="preserve"> a mix of </w:t>
      </w:r>
      <w:r w:rsidR="00905D21" w:rsidRPr="00D43BDC">
        <w:rPr>
          <w:noProof w:val="0"/>
          <w:color w:val="000000"/>
          <w:lang w:val="en-GB"/>
        </w:rPr>
        <w:t>vegetated</w:t>
      </w:r>
      <w:r w:rsidRPr="00D43BDC">
        <w:rPr>
          <w:noProof w:val="0"/>
          <w:color w:val="000000"/>
          <w:lang w:val="en-GB"/>
        </w:rPr>
        <w:t xml:space="preserve"> and tree-covered surfaces (</w:t>
      </w:r>
      <w:r w:rsidR="00905D21" w:rsidRPr="00D43BDC">
        <w:rPr>
          <w:noProof w:val="0"/>
          <w:color w:val="000000"/>
          <w:lang w:val="en-GB"/>
        </w:rPr>
        <w:t>yield</w:t>
      </w:r>
      <w:r w:rsidRPr="00D43BDC">
        <w:rPr>
          <w:noProof w:val="0"/>
          <w:color w:val="000000"/>
          <w:lang w:val="en-GB"/>
        </w:rPr>
        <w:t xml:space="preserve"> class = 50).</w:t>
      </w:r>
    </w:p>
    <w:p w14:paraId="0046402F" w14:textId="19280B3C" w:rsidR="00A14ECB" w:rsidRPr="00D43BDC" w:rsidRDefault="00BE75B0" w:rsidP="00A14ECB">
      <w:pPr>
        <w:pStyle w:val="Normal"/>
        <w:spacing w:after="120" w:line="56" w:lineRule="atLeast"/>
        <w:jc w:val="both"/>
        <w:rPr>
          <w:noProof w:val="0"/>
          <w:color w:val="000000"/>
          <w:lang w:val="en-GB"/>
        </w:rPr>
      </w:pPr>
      <w:r w:rsidRPr="00D43BDC">
        <w:rPr>
          <w:noProof w:val="0"/>
          <w:color w:val="000000"/>
          <w:lang w:val="en-GB"/>
        </w:rPr>
        <w:t>As expected,</w:t>
      </w:r>
      <w:r w:rsidR="00A14ECB" w:rsidRPr="00D43BDC">
        <w:rPr>
          <w:noProof w:val="0"/>
          <w:color w:val="000000"/>
          <w:lang w:val="en-GB"/>
        </w:rPr>
        <w:t xml:space="preserve"> large deviations </w:t>
      </w:r>
      <w:r w:rsidR="002C6974" w:rsidRPr="00D43BDC">
        <w:rPr>
          <w:noProof w:val="0"/>
          <w:color w:val="000000"/>
          <w:lang w:val="en-GB"/>
        </w:rPr>
        <w:t>occur</w:t>
      </w:r>
      <w:r w:rsidR="00A14ECB" w:rsidRPr="00D43BDC">
        <w:rPr>
          <w:noProof w:val="0"/>
          <w:color w:val="000000"/>
          <w:lang w:val="en-GB"/>
        </w:rPr>
        <w:t xml:space="preserve"> in densely built-up, h</w:t>
      </w:r>
      <w:r w:rsidR="002C6974" w:rsidRPr="00D43BDC">
        <w:rPr>
          <w:noProof w:val="0"/>
          <w:color w:val="000000"/>
          <w:lang w:val="en-GB"/>
        </w:rPr>
        <w:t>ighly</w:t>
      </w:r>
      <w:r w:rsidR="00A14ECB" w:rsidRPr="00D43BDC">
        <w:rPr>
          <w:noProof w:val="0"/>
          <w:color w:val="000000"/>
          <w:lang w:val="en-GB"/>
        </w:rPr>
        <w:t xml:space="preserve"> impervious, and sparsely vegetated areas. Table 6 summarises the deviations by </w:t>
      </w:r>
      <w:r w:rsidRPr="00D43BDC">
        <w:rPr>
          <w:noProof w:val="0"/>
          <w:color w:val="000000"/>
          <w:lang w:val="en-GB"/>
        </w:rPr>
        <w:t>area</w:t>
      </w:r>
      <w:r w:rsidR="00A14ECB" w:rsidRPr="00D43BDC">
        <w:rPr>
          <w:noProof w:val="0"/>
          <w:color w:val="000000"/>
          <w:lang w:val="en-GB"/>
        </w:rPr>
        <w:t xml:space="preserve"> type.</w:t>
      </w:r>
    </w:p>
    <w:p w14:paraId="362329A1" w14:textId="371FEB5A" w:rsidR="006B2890" w:rsidRPr="00D43BDC" w:rsidRDefault="00DE0EFD" w:rsidP="00A14ECB">
      <w:pPr>
        <w:pStyle w:val="Normal"/>
        <w:spacing w:after="120" w:line="56" w:lineRule="atLeast"/>
        <w:jc w:val="both"/>
        <w:rPr>
          <w:noProof w:val="0"/>
          <w:color w:val="000000"/>
          <w:lang w:val="en-GB"/>
        </w:rPr>
      </w:pPr>
      <w:r w:rsidRPr="00D43BDC">
        <w:rPr>
          <w:noProof w:val="0"/>
          <w:color w:val="000000"/>
          <w:lang w:val="en-GB"/>
        </w:rPr>
        <w:t xml:space="preserve">As part of the research project, </w:t>
      </w:r>
      <w:r w:rsidR="00080594" w:rsidRPr="00D43BDC">
        <w:rPr>
          <w:noProof w:val="0"/>
          <w:color w:val="000000"/>
          <w:lang w:val="en-GB"/>
        </w:rPr>
        <w:t>the existence and nature of correlations between water balance parameters and other climatic factors were further investigated</w:t>
      </w:r>
      <w:r w:rsidRPr="00D43BDC">
        <w:rPr>
          <w:noProof w:val="0"/>
          <w:color w:val="000000"/>
          <w:lang w:val="en-GB"/>
        </w:rPr>
        <w:t xml:space="preserve">. Among other </w:t>
      </w:r>
      <w:r w:rsidR="00EE00A9" w:rsidRPr="00D43BDC">
        <w:rPr>
          <w:noProof w:val="0"/>
          <w:color w:val="000000"/>
          <w:lang w:val="en-GB"/>
        </w:rPr>
        <w:t>results</w:t>
      </w:r>
      <w:r w:rsidRPr="00D43BDC">
        <w:rPr>
          <w:noProof w:val="0"/>
          <w:color w:val="000000"/>
          <w:lang w:val="en-GB"/>
        </w:rPr>
        <w:t xml:space="preserve">, </w:t>
      </w:r>
      <w:r w:rsidR="00EE00A9" w:rsidRPr="00D43BDC">
        <w:rPr>
          <w:rFonts w:hint="eastAsia"/>
          <w:noProof w:val="0"/>
          <w:color w:val="000000"/>
          <w:lang w:val="en-GB"/>
        </w:rPr>
        <w:t>Δ</w:t>
      </w:r>
      <w:r w:rsidR="00EE00A9" w:rsidRPr="00D43BDC">
        <w:rPr>
          <w:noProof w:val="0"/>
          <w:color w:val="000000"/>
          <w:lang w:val="en-GB"/>
        </w:rPr>
        <w:t>W</w:t>
      </w:r>
      <w:r w:rsidRPr="00D43BDC">
        <w:rPr>
          <w:noProof w:val="0"/>
          <w:color w:val="000000"/>
          <w:lang w:val="en-GB"/>
        </w:rPr>
        <w:t xml:space="preserve"> was </w:t>
      </w:r>
      <w:r w:rsidR="00EE00A9" w:rsidRPr="00D43BDC">
        <w:rPr>
          <w:noProof w:val="0"/>
          <w:color w:val="000000"/>
          <w:lang w:val="en-GB"/>
        </w:rPr>
        <w:t>found</w:t>
      </w:r>
      <w:r w:rsidRPr="00D43BDC">
        <w:rPr>
          <w:noProof w:val="0"/>
          <w:color w:val="000000"/>
          <w:lang w:val="en-GB"/>
        </w:rPr>
        <w:t xml:space="preserve"> to serve as an indicator of average daytime summer temperatures. Strong correlations were observed with both day- and night-time temperatures across most block (segment) areas. In contrast, </w:t>
      </w:r>
      <w:r w:rsidR="00323A7B" w:rsidRPr="00D43BDC">
        <w:rPr>
          <w:noProof w:val="0"/>
          <w:color w:val="000000"/>
          <w:lang w:val="en-GB"/>
        </w:rPr>
        <w:t>road areas</w:t>
      </w:r>
      <w:r w:rsidRPr="00D43BDC">
        <w:rPr>
          <w:noProof w:val="0"/>
          <w:color w:val="000000"/>
          <w:lang w:val="en-GB"/>
        </w:rPr>
        <w:t xml:space="preserve"> </w:t>
      </w:r>
      <w:r w:rsidR="00EE00A9" w:rsidRPr="00D43BDC">
        <w:rPr>
          <w:noProof w:val="0"/>
          <w:color w:val="000000"/>
          <w:lang w:val="en-GB"/>
        </w:rPr>
        <w:t>displayed</w:t>
      </w:r>
      <w:r w:rsidRPr="00D43BDC">
        <w:rPr>
          <w:noProof w:val="0"/>
          <w:color w:val="000000"/>
          <w:lang w:val="en-GB"/>
        </w:rPr>
        <w:t xml:space="preserve"> weaker correlations, likely due to thermodynamic effects, heat transfer, air movement, and factors such as shading and road orientation, which are not captured by ABIMO. </w:t>
      </w:r>
      <w:r w:rsidR="00974C0E">
        <w:rPr>
          <w:noProof w:val="0"/>
          <w:color w:val="000000"/>
          <w:lang w:val="en-GB"/>
        </w:rPr>
        <w:t>Information on a</w:t>
      </w:r>
      <w:r w:rsidRPr="00D43BDC">
        <w:rPr>
          <w:noProof w:val="0"/>
          <w:color w:val="000000"/>
          <w:lang w:val="en-GB"/>
        </w:rPr>
        <w:t xml:space="preserve">ir temperature </w:t>
      </w:r>
      <w:r w:rsidR="00323A7B" w:rsidRPr="00D43BDC">
        <w:rPr>
          <w:noProof w:val="0"/>
          <w:color w:val="000000"/>
          <w:lang w:val="en-GB"/>
        </w:rPr>
        <w:t>was</w:t>
      </w:r>
      <w:r w:rsidRPr="00D43BDC">
        <w:rPr>
          <w:noProof w:val="0"/>
          <w:color w:val="000000"/>
          <w:lang w:val="en-GB"/>
        </w:rPr>
        <w:t xml:space="preserve"> </w:t>
      </w:r>
      <w:r w:rsidR="00974C0E">
        <w:rPr>
          <w:noProof w:val="0"/>
          <w:color w:val="000000"/>
          <w:lang w:val="en-GB"/>
        </w:rPr>
        <w:t>extracted</w:t>
      </w:r>
      <w:r w:rsidRPr="00D43BDC">
        <w:rPr>
          <w:noProof w:val="0"/>
          <w:color w:val="000000"/>
          <w:lang w:val="en-GB"/>
        </w:rPr>
        <w:t xml:space="preserve"> from the 2022 Climate Analysis </w:t>
      </w:r>
      <w:r w:rsidR="00A14ECB" w:rsidRPr="00D43BDC">
        <w:rPr>
          <w:noProof w:val="0"/>
          <w:color w:val="000000"/>
          <w:lang w:val="en-GB"/>
        </w:rPr>
        <w:t xml:space="preserve">(see </w:t>
      </w:r>
      <w:hyperlink r:id="rId60" w:history="1">
        <w:r w:rsidR="00A14ECB" w:rsidRPr="00D43BDC">
          <w:rPr>
            <w:rStyle w:val="Hyperlink"/>
            <w:noProof w:val="0"/>
            <w:lang w:val="en-GB"/>
          </w:rPr>
          <w:t>Environmental Atlas 04.10</w:t>
        </w:r>
      </w:hyperlink>
      <w:r w:rsidR="00A14ECB" w:rsidRPr="00D43BDC">
        <w:rPr>
          <w:noProof w:val="0"/>
          <w:color w:val="000000"/>
          <w:lang w:val="en-GB"/>
        </w:rPr>
        <w:t>, 2022).</w:t>
      </w:r>
    </w:p>
    <w:p w14:paraId="3D7D5F41" w14:textId="77777777" w:rsidR="006B2890" w:rsidRPr="00D43BDC" w:rsidRDefault="006B2890">
      <w:pPr>
        <w:rPr>
          <w:rFonts w:ascii="Arial" w:hAnsi="Arial"/>
          <w:color w:val="000000"/>
        </w:rPr>
      </w:pPr>
      <w:r w:rsidRPr="00D43BDC">
        <w:rPr>
          <w:color w:val="000000"/>
        </w:rPr>
        <w:br w:type="page"/>
      </w:r>
    </w:p>
    <w:p w14:paraId="165DF6C6" w14:textId="4BE63D7A" w:rsidR="00A14ECB" w:rsidRPr="00D43BDC" w:rsidRDefault="003D5FE9" w:rsidP="00A14ECB">
      <w:pPr>
        <w:pStyle w:val="Normal"/>
        <w:spacing w:after="120" w:line="56" w:lineRule="atLeast"/>
        <w:jc w:val="both"/>
        <w:rPr>
          <w:noProof w:val="0"/>
          <w:color w:val="000000"/>
          <w:lang w:val="en-GB"/>
        </w:rPr>
      </w:pPr>
      <w:r w:rsidRPr="003D5FE9">
        <w:lastRenderedPageBreak/>
        <w:drawing>
          <wp:inline distT="0" distB="0" distL="0" distR="0" wp14:anchorId="5DB7EFA4" wp14:editId="24D40476">
            <wp:extent cx="5760720" cy="8121650"/>
            <wp:effectExtent l="0" t="0" r="0" b="0"/>
            <wp:docPr id="158372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8121650"/>
                    </a:xfrm>
                    <a:prstGeom prst="rect">
                      <a:avLst/>
                    </a:prstGeom>
                    <a:noFill/>
                    <a:ln>
                      <a:noFill/>
                    </a:ln>
                  </pic:spPr>
                </pic:pic>
              </a:graphicData>
            </a:graphic>
          </wp:inline>
        </w:drawing>
      </w:r>
      <w:r w:rsidRPr="003D5FE9">
        <w:t xml:space="preserve"> </w:t>
      </w:r>
    </w:p>
    <w:p w14:paraId="0506F68D" w14:textId="52391BCD" w:rsidR="006B2890" w:rsidRPr="00D43BDC" w:rsidRDefault="006B2890" w:rsidP="00262C92">
      <w:pPr>
        <w:pStyle w:val="Tabelle"/>
        <w:spacing w:before="0" w:after="0"/>
        <w:rPr>
          <w:lang w:val="en-GB"/>
        </w:rPr>
      </w:pPr>
      <w:r w:rsidRPr="00262C92">
        <w:rPr>
          <w:lang w:val="en-GB"/>
        </w:rPr>
        <w:t xml:space="preserve">Tab. 5:  Deviations of the water balance from </w:t>
      </w:r>
      <w:r w:rsidR="00E46054" w:rsidRPr="00D43BDC">
        <w:rPr>
          <w:lang w:val="en-GB"/>
        </w:rPr>
        <w:t>natural conditions</w:t>
      </w:r>
      <w:r w:rsidRPr="00262C92">
        <w:rPr>
          <w:lang w:val="en-GB"/>
        </w:rPr>
        <w:t xml:space="preserve">, area-weighted by </w:t>
      </w:r>
      <w:r w:rsidRPr="00D43BDC">
        <w:rPr>
          <w:lang w:val="en-GB"/>
        </w:rPr>
        <w:t xml:space="preserve"> </w:t>
      </w:r>
    </w:p>
    <w:p w14:paraId="7A1FD85D" w14:textId="049E8407" w:rsidR="006B2890" w:rsidRPr="00262C92" w:rsidRDefault="006B2890" w:rsidP="00262C92">
      <w:pPr>
        <w:pStyle w:val="Tabelle"/>
        <w:spacing w:before="0" w:after="0"/>
        <w:rPr>
          <w:lang w:val="en-GB"/>
        </w:rPr>
      </w:pPr>
      <w:r w:rsidRPr="00D43BDC">
        <w:rPr>
          <w:lang w:val="en-GB"/>
        </w:rPr>
        <w:t xml:space="preserve">              </w:t>
      </w:r>
      <w:r w:rsidRPr="00262C92">
        <w:rPr>
          <w:lang w:val="en-GB"/>
        </w:rPr>
        <w:t>area type, as of 2022</w:t>
      </w:r>
    </w:p>
    <w:p w14:paraId="2A604E80" w14:textId="77777777" w:rsidR="006B2890" w:rsidRPr="00D43BDC" w:rsidRDefault="006B2890" w:rsidP="00A14ECB">
      <w:pPr>
        <w:pStyle w:val="Normal"/>
        <w:spacing w:after="120" w:line="56" w:lineRule="atLeast"/>
        <w:jc w:val="both"/>
        <w:rPr>
          <w:noProof w:val="0"/>
          <w:color w:val="000000"/>
          <w:lang w:val="en-GB"/>
        </w:rPr>
      </w:pPr>
    </w:p>
    <w:p w14:paraId="5FF03103" w14:textId="6EF854E2" w:rsidR="001D4BBD" w:rsidRPr="00D43BDC" w:rsidRDefault="001D4BBD" w:rsidP="00E06B1D">
      <w:pPr>
        <w:pStyle w:val="berschrift2"/>
        <w:rPr>
          <w:lang w:val="en-GB"/>
        </w:rPr>
      </w:pPr>
      <w:r w:rsidRPr="00D43BDC">
        <w:rPr>
          <w:color w:val="000000"/>
          <w:lang w:val="en-GB"/>
        </w:rPr>
        <w:lastRenderedPageBreak/>
        <w:t>Excursus</w:t>
      </w:r>
    </w:p>
    <w:p w14:paraId="539DD070" w14:textId="03657BAC" w:rsidR="005D20B8" w:rsidRPr="00D43BDC" w:rsidRDefault="005D20B8" w:rsidP="00262C92">
      <w:pPr>
        <w:pStyle w:val="berschrift3"/>
      </w:pPr>
      <w:r w:rsidRPr="00D43BDC">
        <w:t>Validation of the surface runoff component of the ABIMO Model</w:t>
      </w:r>
    </w:p>
    <w:p w14:paraId="68522FC1" w14:textId="5DBDCFF0" w:rsidR="005D20B8" w:rsidRPr="00D43BDC" w:rsidRDefault="005D20B8" w:rsidP="005D20B8">
      <w:pPr>
        <w:pStyle w:val="Normal"/>
        <w:spacing w:after="120" w:line="240" w:lineRule="atLeast"/>
        <w:jc w:val="both"/>
        <w:rPr>
          <w:noProof w:val="0"/>
          <w:color w:val="000000"/>
          <w:lang w:val="en-GB"/>
        </w:rPr>
      </w:pPr>
      <w:r w:rsidRPr="00D43BDC">
        <w:rPr>
          <w:noProof w:val="0"/>
          <w:color w:val="000000"/>
          <w:lang w:val="en-GB"/>
        </w:rPr>
        <w:t xml:space="preserve">As part of the AMAREX research project, the surface runoff component of the ABIMO model was validated using two </w:t>
      </w:r>
      <w:r w:rsidR="00754BC8" w:rsidRPr="00D43BDC">
        <w:rPr>
          <w:noProof w:val="0"/>
          <w:color w:val="000000"/>
          <w:lang w:val="en-GB"/>
        </w:rPr>
        <w:t>different approaches</w:t>
      </w:r>
      <w:r w:rsidRPr="00D43BDC">
        <w:rPr>
          <w:noProof w:val="0"/>
          <w:color w:val="000000"/>
          <w:lang w:val="en-GB"/>
        </w:rPr>
        <w:t>:</w:t>
      </w:r>
    </w:p>
    <w:p w14:paraId="6E0AB8DA" w14:textId="6E765B4F" w:rsidR="000A081E" w:rsidRPr="00D43BDC" w:rsidRDefault="000A081E" w:rsidP="000A081E">
      <w:pPr>
        <w:pStyle w:val="Normal"/>
        <w:numPr>
          <w:ilvl w:val="0"/>
          <w:numId w:val="18"/>
        </w:numPr>
        <w:spacing w:after="120" w:line="240" w:lineRule="atLeast"/>
        <w:jc w:val="both"/>
        <w:rPr>
          <w:noProof w:val="0"/>
          <w:color w:val="000000"/>
          <w:lang w:val="en-GB"/>
        </w:rPr>
      </w:pPr>
      <w:r w:rsidRPr="00D43BDC">
        <w:rPr>
          <w:noProof w:val="0"/>
          <w:color w:val="000000"/>
          <w:lang w:val="en-GB"/>
        </w:rPr>
        <w:t xml:space="preserve">Surface runoff modelled by ABIMO for the Berlin I catchment was compared </w:t>
      </w:r>
      <w:r w:rsidR="00C306BE" w:rsidRPr="00D43BDC">
        <w:rPr>
          <w:noProof w:val="0"/>
          <w:color w:val="000000"/>
          <w:lang w:val="en-GB"/>
        </w:rPr>
        <w:t xml:space="preserve">with the INFOWORKS results provided by </w:t>
      </w:r>
      <w:r w:rsidR="00A63210">
        <w:rPr>
          <w:noProof w:val="0"/>
          <w:color w:val="000000"/>
          <w:lang w:val="en-GB"/>
        </w:rPr>
        <w:t xml:space="preserve">the </w:t>
      </w:r>
      <w:r w:rsidR="00C306BE" w:rsidRPr="00D43BDC">
        <w:rPr>
          <w:noProof w:val="0"/>
          <w:color w:val="000000"/>
          <w:lang w:val="en-GB"/>
        </w:rPr>
        <w:t>BWB</w:t>
      </w:r>
      <w:r w:rsidRPr="00D43BDC">
        <w:rPr>
          <w:noProof w:val="0"/>
          <w:color w:val="000000"/>
          <w:lang w:val="en-GB"/>
        </w:rPr>
        <w:t>.</w:t>
      </w:r>
    </w:p>
    <w:p w14:paraId="696C7ABA" w14:textId="6B3732A8" w:rsidR="005D20B8" w:rsidRPr="00D43BDC" w:rsidRDefault="000C3A5B" w:rsidP="00262C92">
      <w:pPr>
        <w:pStyle w:val="Normal"/>
        <w:numPr>
          <w:ilvl w:val="0"/>
          <w:numId w:val="18"/>
        </w:numPr>
        <w:spacing w:after="120" w:line="240" w:lineRule="atLeast"/>
        <w:jc w:val="both"/>
        <w:rPr>
          <w:noProof w:val="0"/>
          <w:color w:val="000000"/>
          <w:lang w:val="en-GB"/>
        </w:rPr>
      </w:pPr>
      <w:r w:rsidRPr="00D43BDC">
        <w:rPr>
          <w:noProof w:val="0"/>
          <w:color w:val="000000"/>
          <w:lang w:val="en-GB"/>
        </w:rPr>
        <w:t xml:space="preserve">Surface runoff modelled by </w:t>
      </w:r>
      <w:r w:rsidR="000A081E" w:rsidRPr="00D43BDC">
        <w:rPr>
          <w:noProof w:val="0"/>
          <w:color w:val="000000"/>
          <w:lang w:val="en-GB"/>
        </w:rPr>
        <w:t>ABIMO for Berlin’s combined sewer catchment area w</w:t>
      </w:r>
      <w:r w:rsidR="00E94070">
        <w:rPr>
          <w:noProof w:val="0"/>
          <w:color w:val="000000"/>
          <w:lang w:val="en-GB"/>
        </w:rPr>
        <w:t>as</w:t>
      </w:r>
      <w:r w:rsidR="000A081E" w:rsidRPr="00D43BDC">
        <w:rPr>
          <w:noProof w:val="0"/>
          <w:color w:val="000000"/>
          <w:lang w:val="en-GB"/>
        </w:rPr>
        <w:t xml:space="preserve"> compared with rainwater volumes entering Berlin’s wastewater treatment plants via </w:t>
      </w:r>
      <w:r w:rsidR="0088182E">
        <w:rPr>
          <w:noProof w:val="0"/>
          <w:color w:val="000000"/>
          <w:lang w:val="en-GB"/>
        </w:rPr>
        <w:t>the sewer system</w:t>
      </w:r>
      <w:r w:rsidR="000A081E" w:rsidRPr="00D43BDC">
        <w:rPr>
          <w:noProof w:val="0"/>
          <w:color w:val="000000"/>
          <w:lang w:val="en-GB"/>
        </w:rPr>
        <w:t>.</w:t>
      </w:r>
    </w:p>
    <w:p w14:paraId="69646CBE" w14:textId="593E8F91" w:rsidR="005D20B8" w:rsidRPr="00D43BDC" w:rsidRDefault="005D20B8" w:rsidP="005D20B8">
      <w:pPr>
        <w:pStyle w:val="Normal"/>
        <w:spacing w:after="120" w:line="240" w:lineRule="atLeast"/>
        <w:jc w:val="both"/>
        <w:rPr>
          <w:noProof w:val="0"/>
          <w:color w:val="000000"/>
          <w:lang w:val="en-GB"/>
        </w:rPr>
      </w:pPr>
      <w:r w:rsidRPr="00D43BDC">
        <w:rPr>
          <w:noProof w:val="0"/>
          <w:color w:val="000000"/>
          <w:lang w:val="en-GB"/>
        </w:rPr>
        <w:t xml:space="preserve">Both validation approaches were </w:t>
      </w:r>
      <w:r w:rsidR="000A081E" w:rsidRPr="00D43BDC">
        <w:rPr>
          <w:noProof w:val="0"/>
          <w:color w:val="000000"/>
          <w:lang w:val="en-GB"/>
        </w:rPr>
        <w:t>applied</w:t>
      </w:r>
      <w:r w:rsidRPr="00D43BDC">
        <w:rPr>
          <w:noProof w:val="0"/>
          <w:color w:val="000000"/>
          <w:lang w:val="en-GB"/>
        </w:rPr>
        <w:t xml:space="preserve"> </w:t>
      </w:r>
      <w:r w:rsidR="00D728F6" w:rsidRPr="00D43BDC">
        <w:rPr>
          <w:noProof w:val="0"/>
          <w:color w:val="000000"/>
          <w:lang w:val="en-GB"/>
        </w:rPr>
        <w:t>across</w:t>
      </w:r>
      <w:r w:rsidRPr="00D43BDC">
        <w:rPr>
          <w:noProof w:val="0"/>
          <w:color w:val="000000"/>
          <w:lang w:val="en-GB"/>
        </w:rPr>
        <w:t xml:space="preserve"> multiple years, taking into account the relevant climatic parameters of each year</w:t>
      </w:r>
      <w:r w:rsidR="000A081E" w:rsidRPr="00D43BDC">
        <w:rPr>
          <w:noProof w:val="0"/>
          <w:color w:val="000000"/>
          <w:lang w:val="en-GB"/>
        </w:rPr>
        <w:t>,</w:t>
      </w:r>
      <w:r w:rsidRPr="00D43BDC">
        <w:rPr>
          <w:noProof w:val="0"/>
          <w:color w:val="000000"/>
          <w:lang w:val="en-GB"/>
        </w:rPr>
        <w:t xml:space="preserve"> </w:t>
      </w:r>
      <w:r w:rsidR="00B25E63">
        <w:rPr>
          <w:noProof w:val="0"/>
          <w:color w:val="000000"/>
          <w:lang w:val="en-GB"/>
        </w:rPr>
        <w:t>that is,</w:t>
      </w:r>
      <w:r w:rsidRPr="00D43BDC">
        <w:rPr>
          <w:noProof w:val="0"/>
          <w:color w:val="000000"/>
          <w:lang w:val="en-GB"/>
        </w:rPr>
        <w:t xml:space="preserve"> precipitation and potential evapo</w:t>
      </w:r>
      <w:r w:rsidR="000A081E" w:rsidRPr="00D43BDC">
        <w:rPr>
          <w:noProof w:val="0"/>
          <w:color w:val="000000"/>
          <w:lang w:val="en-GB"/>
        </w:rPr>
        <w:t>transpi</w:t>
      </w:r>
      <w:r w:rsidRPr="00D43BDC">
        <w:rPr>
          <w:noProof w:val="0"/>
          <w:color w:val="000000"/>
          <w:lang w:val="en-GB"/>
        </w:rPr>
        <w:t>ration.</w:t>
      </w:r>
    </w:p>
    <w:p w14:paraId="4CAC9C34" w14:textId="1BCAA50A" w:rsidR="005D20B8" w:rsidRPr="00262C92" w:rsidRDefault="005D20B8" w:rsidP="005D20B8">
      <w:pPr>
        <w:pStyle w:val="Normal"/>
        <w:spacing w:after="120" w:line="240" w:lineRule="atLeast"/>
        <w:jc w:val="both"/>
        <w:rPr>
          <w:b/>
          <w:bCs/>
          <w:noProof w:val="0"/>
          <w:color w:val="000000"/>
          <w:lang w:val="en-GB"/>
        </w:rPr>
      </w:pPr>
      <w:r w:rsidRPr="00262C92">
        <w:rPr>
          <w:b/>
          <w:bCs/>
          <w:noProof w:val="0"/>
          <w:color w:val="000000"/>
          <w:lang w:val="en-GB"/>
        </w:rPr>
        <w:t xml:space="preserve">Validation </w:t>
      </w:r>
      <w:r w:rsidRPr="00D43BDC">
        <w:rPr>
          <w:b/>
          <w:bCs/>
          <w:noProof w:val="0"/>
          <w:color w:val="000000"/>
          <w:lang w:val="en-GB"/>
        </w:rPr>
        <w:t>u</w:t>
      </w:r>
      <w:r w:rsidRPr="00262C92">
        <w:rPr>
          <w:b/>
          <w:bCs/>
          <w:noProof w:val="0"/>
          <w:color w:val="000000"/>
          <w:lang w:val="en-GB"/>
        </w:rPr>
        <w:t>sing INFOWORKS</w:t>
      </w:r>
    </w:p>
    <w:p w14:paraId="14F145F1" w14:textId="1E904950" w:rsidR="005D20B8" w:rsidRPr="00D43BDC" w:rsidRDefault="00A11A1A" w:rsidP="005D20B8">
      <w:pPr>
        <w:pStyle w:val="Normal"/>
        <w:spacing w:after="120" w:line="240" w:lineRule="atLeast"/>
        <w:jc w:val="both"/>
        <w:rPr>
          <w:noProof w:val="0"/>
          <w:color w:val="000000"/>
          <w:lang w:val="en-GB"/>
        </w:rPr>
      </w:pPr>
      <w:r w:rsidRPr="00605B59">
        <w:rPr>
          <w:color w:val="000000"/>
          <w:lang w:val="en-GB"/>
        </w:rPr>
        <w:drawing>
          <wp:inline distT="0" distB="0" distL="0" distR="0" wp14:anchorId="40642134" wp14:editId="187E646C">
            <wp:extent cx="4272455" cy="2977344"/>
            <wp:effectExtent l="0" t="0" r="0" b="0"/>
            <wp:docPr id="1541519239" name="Picture 1" descr="A graph of a graph showing the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19239" name="Picture 1" descr="A graph of a graph showing the number of different types of data&#10;&#10;AI-generated content may be incorrect."/>
                    <pic:cNvPicPr/>
                  </pic:nvPicPr>
                  <pic:blipFill>
                    <a:blip r:embed="rId62"/>
                    <a:stretch>
                      <a:fillRect/>
                    </a:stretch>
                  </pic:blipFill>
                  <pic:spPr>
                    <a:xfrm>
                      <a:off x="0" y="0"/>
                      <a:ext cx="4282938" cy="2984649"/>
                    </a:xfrm>
                    <a:prstGeom prst="rect">
                      <a:avLst/>
                    </a:prstGeom>
                  </pic:spPr>
                </pic:pic>
              </a:graphicData>
            </a:graphic>
          </wp:inline>
        </w:drawing>
      </w:r>
    </w:p>
    <w:p w14:paraId="0714FA3B" w14:textId="77777777" w:rsidR="005D20B8" w:rsidRPr="00D43BDC" w:rsidRDefault="005D20B8" w:rsidP="00262C92">
      <w:pPr>
        <w:pStyle w:val="Abbildung"/>
        <w:tabs>
          <w:tab w:val="left" w:pos="709"/>
        </w:tabs>
        <w:ind w:left="709" w:hanging="709"/>
        <w:rPr>
          <w:lang w:val="en-GB"/>
        </w:rPr>
      </w:pPr>
      <w:r w:rsidRPr="00D43BDC">
        <w:rPr>
          <w:lang w:val="en-GB"/>
        </w:rPr>
        <w:t>Fig. 4: Comparison of surface runoff modelled by ABIMO and INFOWORKS (KWB 2025)</w:t>
      </w:r>
    </w:p>
    <w:p w14:paraId="26FC8539" w14:textId="61604ABB" w:rsidR="00F5776A" w:rsidRPr="00D43BDC" w:rsidRDefault="00F5776A" w:rsidP="00F5776A">
      <w:pPr>
        <w:pStyle w:val="Normal"/>
        <w:spacing w:after="120" w:line="240" w:lineRule="atLeast"/>
        <w:jc w:val="both"/>
        <w:rPr>
          <w:noProof w:val="0"/>
          <w:color w:val="000000"/>
          <w:lang w:val="en-GB"/>
        </w:rPr>
      </w:pPr>
      <w:r w:rsidRPr="00D43BDC">
        <w:rPr>
          <w:noProof w:val="0"/>
          <w:color w:val="000000"/>
          <w:lang w:val="en-GB"/>
        </w:rPr>
        <w:t xml:space="preserve">The validation covered the years 2015 to 2021, </w:t>
      </w:r>
      <w:r w:rsidR="000C3A5B" w:rsidRPr="00D43BDC">
        <w:rPr>
          <w:noProof w:val="0"/>
          <w:color w:val="000000"/>
          <w:lang w:val="en-GB"/>
        </w:rPr>
        <w:t>corresponding to the years in</w:t>
      </w:r>
      <w:r w:rsidRPr="00D43BDC">
        <w:rPr>
          <w:noProof w:val="0"/>
          <w:color w:val="000000"/>
          <w:lang w:val="en-GB"/>
        </w:rPr>
        <w:t xml:space="preserve"> which</w:t>
      </w:r>
      <w:r w:rsidR="000C3A5B" w:rsidRPr="00D43BDC">
        <w:rPr>
          <w:noProof w:val="0"/>
          <w:color w:val="000000"/>
          <w:lang w:val="en-GB"/>
        </w:rPr>
        <w:t xml:space="preserve"> the</w:t>
      </w:r>
      <w:r w:rsidRPr="00D43BDC">
        <w:rPr>
          <w:noProof w:val="0"/>
          <w:color w:val="000000"/>
          <w:lang w:val="en-GB"/>
        </w:rPr>
        <w:t xml:space="preserve"> B</w:t>
      </w:r>
      <w:r w:rsidR="000C3A5B" w:rsidRPr="00D43BDC">
        <w:rPr>
          <w:noProof w:val="0"/>
          <w:color w:val="000000"/>
          <w:lang w:val="en-GB"/>
        </w:rPr>
        <w:t>WB</w:t>
      </w:r>
      <w:r w:rsidRPr="00D43BDC">
        <w:rPr>
          <w:noProof w:val="0"/>
          <w:color w:val="000000"/>
          <w:lang w:val="en-GB"/>
        </w:rPr>
        <w:t xml:space="preserve"> used INFOWORKS to model sewered surface runoff in the Berlin I catchment in Friedrichshain-Kreuzberg.</w:t>
      </w:r>
    </w:p>
    <w:p w14:paraId="408F9853" w14:textId="04F6D0B2" w:rsidR="00F5776A" w:rsidRPr="00D43BDC" w:rsidRDefault="00F5776A" w:rsidP="00F5776A">
      <w:pPr>
        <w:pStyle w:val="Normal"/>
        <w:spacing w:after="120" w:line="240" w:lineRule="atLeast"/>
        <w:jc w:val="both"/>
        <w:rPr>
          <w:noProof w:val="0"/>
          <w:color w:val="000000"/>
          <w:lang w:val="en-GB"/>
        </w:rPr>
      </w:pPr>
      <w:r w:rsidRPr="00D43BDC">
        <w:rPr>
          <w:noProof w:val="0"/>
          <w:color w:val="000000"/>
          <w:lang w:val="en-GB"/>
        </w:rPr>
        <w:t xml:space="preserve">Using ABIMO, surface runoff was calculated for all block segment areas (ISU5) within the same catchment, excluding </w:t>
      </w:r>
      <w:r w:rsidR="00685E0E" w:rsidRPr="00D43BDC">
        <w:rPr>
          <w:noProof w:val="0"/>
          <w:color w:val="000000"/>
          <w:lang w:val="en-GB"/>
        </w:rPr>
        <w:t xml:space="preserve">areas classified as </w:t>
      </w:r>
      <w:r w:rsidRPr="00D43BDC">
        <w:rPr>
          <w:noProof w:val="0"/>
          <w:color w:val="000000"/>
          <w:lang w:val="en-GB"/>
        </w:rPr>
        <w:t>water bodies.</w:t>
      </w:r>
    </w:p>
    <w:p w14:paraId="21543CD2" w14:textId="6CE7DE7A" w:rsidR="005D20B8" w:rsidRPr="00D43BDC" w:rsidRDefault="00F5776A" w:rsidP="00F5776A">
      <w:pPr>
        <w:pStyle w:val="Normal"/>
        <w:spacing w:after="120" w:line="240" w:lineRule="atLeast"/>
        <w:jc w:val="both"/>
        <w:rPr>
          <w:noProof w:val="0"/>
          <w:color w:val="000000"/>
          <w:lang w:val="en-GB"/>
        </w:rPr>
      </w:pPr>
      <w:r w:rsidRPr="00D43BDC">
        <w:rPr>
          <w:noProof w:val="0"/>
          <w:color w:val="000000"/>
          <w:lang w:val="en-GB"/>
        </w:rPr>
        <w:t>A comparison of the annual results shows that both models respond consistently to climatic variability and display closely aligned overall trends. However, ABIMO systematically estimates lower runoff volumes than INFOWORKS, averaging around 160,000 cubic metres per year less (Mean Absolute Percentage Error, MAPE: 23 %). The MAPE indicates the average percentage by which simulated values deviate from observed ones</w:t>
      </w:r>
      <w:r w:rsidR="005D20B8" w:rsidRPr="00D43BDC">
        <w:rPr>
          <w:noProof w:val="0"/>
          <w:color w:val="000000"/>
          <w:lang w:val="en-GB"/>
        </w:rPr>
        <w:t>.</w:t>
      </w:r>
    </w:p>
    <w:p w14:paraId="2B87DA88" w14:textId="64F9A91C" w:rsidR="005D20B8" w:rsidRPr="00262C92" w:rsidRDefault="005D20B8" w:rsidP="005D20B8">
      <w:pPr>
        <w:pStyle w:val="Normal"/>
        <w:spacing w:after="120" w:line="240" w:lineRule="atLeast"/>
        <w:jc w:val="both"/>
        <w:rPr>
          <w:b/>
          <w:bCs/>
          <w:noProof w:val="0"/>
          <w:color w:val="000000"/>
          <w:lang w:val="en-GB"/>
        </w:rPr>
      </w:pPr>
      <w:r w:rsidRPr="00262C92">
        <w:rPr>
          <w:b/>
          <w:bCs/>
          <w:noProof w:val="0"/>
          <w:color w:val="000000"/>
          <w:lang w:val="en-GB"/>
        </w:rPr>
        <w:t>Validation using wastewater treatment plant data</w:t>
      </w:r>
    </w:p>
    <w:p w14:paraId="0022EE21" w14:textId="59BBE300" w:rsidR="005D20B8" w:rsidRPr="00D43BDC" w:rsidRDefault="005D20B8" w:rsidP="005D20B8">
      <w:pPr>
        <w:pStyle w:val="Normal"/>
        <w:spacing w:after="120" w:line="240" w:lineRule="atLeast"/>
        <w:jc w:val="both"/>
        <w:rPr>
          <w:noProof w:val="0"/>
          <w:color w:val="000000"/>
          <w:lang w:val="en-GB"/>
        </w:rPr>
      </w:pPr>
      <w:r w:rsidRPr="00D43BDC">
        <w:rPr>
          <w:noProof w:val="0"/>
          <w:color w:val="000000"/>
          <w:lang w:val="en-GB"/>
        </w:rPr>
        <w:t xml:space="preserve">For the second validation, inflow data provided by </w:t>
      </w:r>
      <w:r w:rsidR="000C3A5B" w:rsidRPr="00D43BDC">
        <w:rPr>
          <w:noProof w:val="0"/>
          <w:color w:val="000000"/>
          <w:lang w:val="en-GB"/>
        </w:rPr>
        <w:t>the BWB</w:t>
      </w:r>
      <w:r w:rsidRPr="00D43BDC">
        <w:rPr>
          <w:noProof w:val="0"/>
          <w:color w:val="000000"/>
          <w:lang w:val="en-GB"/>
        </w:rPr>
        <w:t xml:space="preserve"> </w:t>
      </w:r>
      <w:r w:rsidR="00685E0E" w:rsidRPr="00D43BDC">
        <w:rPr>
          <w:noProof w:val="0"/>
          <w:color w:val="000000"/>
          <w:lang w:val="en-GB"/>
        </w:rPr>
        <w:t>was</w:t>
      </w:r>
      <w:r w:rsidRPr="00D43BDC">
        <w:rPr>
          <w:noProof w:val="0"/>
          <w:color w:val="000000"/>
          <w:lang w:val="en-GB"/>
        </w:rPr>
        <w:t xml:space="preserve"> </w:t>
      </w:r>
      <w:r w:rsidR="000C3A5B" w:rsidRPr="00D43BDC">
        <w:rPr>
          <w:noProof w:val="0"/>
          <w:color w:val="000000"/>
          <w:lang w:val="en-GB"/>
        </w:rPr>
        <w:t>analysed</w:t>
      </w:r>
      <w:r w:rsidRPr="00D43BDC">
        <w:rPr>
          <w:noProof w:val="0"/>
          <w:color w:val="000000"/>
          <w:lang w:val="en-GB"/>
        </w:rPr>
        <w:t xml:space="preserve"> for the period </w:t>
      </w:r>
      <w:r w:rsidR="00685E0E" w:rsidRPr="00D43BDC">
        <w:rPr>
          <w:noProof w:val="0"/>
          <w:color w:val="000000"/>
          <w:lang w:val="en-GB"/>
        </w:rPr>
        <w:t xml:space="preserve">from </w:t>
      </w:r>
      <w:r w:rsidRPr="00D43BDC">
        <w:rPr>
          <w:noProof w:val="0"/>
          <w:color w:val="000000"/>
          <w:lang w:val="en-GB"/>
        </w:rPr>
        <w:t>1991</w:t>
      </w:r>
      <w:r w:rsidR="00685E0E" w:rsidRPr="00D43BDC">
        <w:rPr>
          <w:noProof w:val="0"/>
          <w:color w:val="000000"/>
          <w:lang w:val="en-GB"/>
        </w:rPr>
        <w:t xml:space="preserve"> to </w:t>
      </w:r>
      <w:r w:rsidRPr="00D43BDC">
        <w:rPr>
          <w:noProof w:val="0"/>
          <w:color w:val="000000"/>
          <w:lang w:val="en-GB"/>
        </w:rPr>
        <w:t>2020.</w:t>
      </w:r>
    </w:p>
    <w:p w14:paraId="061A168E" w14:textId="37DAF392" w:rsidR="005D20B8" w:rsidRPr="00D43BDC" w:rsidRDefault="000C3A5B" w:rsidP="005D20B8">
      <w:pPr>
        <w:pStyle w:val="Normal"/>
        <w:spacing w:after="120" w:line="240" w:lineRule="atLeast"/>
        <w:jc w:val="both"/>
        <w:rPr>
          <w:noProof w:val="0"/>
          <w:color w:val="000000"/>
          <w:lang w:val="en-GB"/>
        </w:rPr>
      </w:pPr>
      <w:r w:rsidRPr="00D43BDC">
        <w:rPr>
          <w:noProof w:val="0"/>
          <w:color w:val="000000"/>
          <w:lang w:val="en-GB"/>
        </w:rPr>
        <w:t>M</w:t>
      </w:r>
      <w:r w:rsidR="005D20B8" w:rsidRPr="00D43BDC">
        <w:rPr>
          <w:noProof w:val="0"/>
          <w:color w:val="000000"/>
          <w:lang w:val="en-GB"/>
        </w:rPr>
        <w:t xml:space="preserve">easured inflows were </w:t>
      </w:r>
      <w:r w:rsidR="00787DA8" w:rsidRPr="00D43BDC">
        <w:rPr>
          <w:noProof w:val="0"/>
          <w:color w:val="000000"/>
          <w:lang w:val="en-GB"/>
        </w:rPr>
        <w:t>adjusted</w:t>
      </w:r>
      <w:r w:rsidR="005D20B8" w:rsidRPr="00D43BDC">
        <w:rPr>
          <w:noProof w:val="0"/>
          <w:color w:val="000000"/>
          <w:lang w:val="en-GB"/>
        </w:rPr>
        <w:t xml:space="preserve"> by subtracting the estimated dry</w:t>
      </w:r>
      <w:r w:rsidRPr="00D43BDC">
        <w:rPr>
          <w:noProof w:val="0"/>
          <w:color w:val="000000"/>
          <w:lang w:val="en-GB"/>
        </w:rPr>
        <w:t>-</w:t>
      </w:r>
      <w:r w:rsidR="005D20B8" w:rsidRPr="00D43BDC">
        <w:rPr>
          <w:noProof w:val="0"/>
          <w:color w:val="000000"/>
          <w:lang w:val="en-GB"/>
        </w:rPr>
        <w:t xml:space="preserve">weather flow, </w:t>
      </w:r>
      <w:r w:rsidRPr="00D43BDC">
        <w:rPr>
          <w:noProof w:val="0"/>
          <w:color w:val="000000"/>
          <w:lang w:val="en-GB"/>
        </w:rPr>
        <w:t xml:space="preserve">thereby </w:t>
      </w:r>
      <w:r w:rsidR="005D20B8" w:rsidRPr="00D43BDC">
        <w:rPr>
          <w:noProof w:val="0"/>
          <w:color w:val="000000"/>
          <w:lang w:val="en-GB"/>
        </w:rPr>
        <w:t xml:space="preserve">isolating the </w:t>
      </w:r>
      <w:r w:rsidRPr="00D43BDC">
        <w:rPr>
          <w:noProof w:val="0"/>
          <w:color w:val="000000"/>
          <w:lang w:val="en-GB"/>
        </w:rPr>
        <w:t>rainfall-related runoff component</w:t>
      </w:r>
      <w:r w:rsidR="005D20B8" w:rsidRPr="00D43BDC">
        <w:rPr>
          <w:noProof w:val="0"/>
          <w:color w:val="000000"/>
          <w:lang w:val="en-GB"/>
        </w:rPr>
        <w:t>.</w:t>
      </w:r>
    </w:p>
    <w:p w14:paraId="36BBB9B4" w14:textId="444CC79D" w:rsidR="008E108D" w:rsidRPr="00D43BDC" w:rsidRDefault="000C3A5B" w:rsidP="008E108D">
      <w:pPr>
        <w:pStyle w:val="Normal"/>
        <w:spacing w:after="120" w:line="240" w:lineRule="atLeast"/>
        <w:jc w:val="both"/>
        <w:rPr>
          <w:noProof w:val="0"/>
          <w:color w:val="000000"/>
          <w:lang w:val="en-GB"/>
        </w:rPr>
      </w:pPr>
      <w:r w:rsidRPr="00D43BDC">
        <w:rPr>
          <w:noProof w:val="0"/>
          <w:color w:val="000000"/>
          <w:lang w:val="en-GB"/>
        </w:rPr>
        <w:t>D</w:t>
      </w:r>
      <w:r w:rsidR="007B4B4C" w:rsidRPr="00D43BDC">
        <w:rPr>
          <w:noProof w:val="0"/>
          <w:color w:val="000000"/>
          <w:lang w:val="en-GB"/>
        </w:rPr>
        <w:t xml:space="preserve">ata from three wastewater treatment plants connected </w:t>
      </w:r>
      <w:r w:rsidRPr="00D43BDC">
        <w:rPr>
          <w:noProof w:val="0"/>
          <w:color w:val="000000"/>
          <w:lang w:val="en-GB"/>
        </w:rPr>
        <w:t>exclusively</w:t>
      </w:r>
      <w:r w:rsidR="007B4B4C" w:rsidRPr="00D43BDC">
        <w:rPr>
          <w:noProof w:val="0"/>
          <w:color w:val="000000"/>
          <w:lang w:val="en-GB"/>
        </w:rPr>
        <w:t xml:space="preserve"> to the separate sewer system, where</w:t>
      </w:r>
      <w:r w:rsidR="004E076B">
        <w:rPr>
          <w:noProof w:val="0"/>
          <w:color w:val="000000"/>
          <w:lang w:val="en-GB"/>
        </w:rPr>
        <w:t xml:space="preserve"> –</w:t>
      </w:r>
      <w:r w:rsidR="007B4B4C" w:rsidRPr="00D43BDC">
        <w:rPr>
          <w:noProof w:val="0"/>
          <w:color w:val="000000"/>
          <w:lang w:val="en-GB"/>
        </w:rPr>
        <w:t xml:space="preserve"> in</w:t>
      </w:r>
      <w:r w:rsidR="004E076B">
        <w:rPr>
          <w:noProof w:val="0"/>
          <w:color w:val="000000"/>
          <w:lang w:val="en-GB"/>
        </w:rPr>
        <w:t xml:space="preserve"> </w:t>
      </w:r>
      <w:r w:rsidR="007B4B4C" w:rsidRPr="00D43BDC">
        <w:rPr>
          <w:noProof w:val="0"/>
          <w:color w:val="000000"/>
          <w:lang w:val="en-GB"/>
        </w:rPr>
        <w:t>theory</w:t>
      </w:r>
      <w:r w:rsidR="004E076B">
        <w:rPr>
          <w:noProof w:val="0"/>
          <w:color w:val="000000"/>
          <w:lang w:val="en-GB"/>
        </w:rPr>
        <w:t xml:space="preserve"> –</w:t>
      </w:r>
      <w:r w:rsidR="007B4B4C" w:rsidRPr="00D43BDC">
        <w:rPr>
          <w:noProof w:val="0"/>
          <w:color w:val="000000"/>
          <w:lang w:val="en-GB"/>
        </w:rPr>
        <w:t xml:space="preserve"> only</w:t>
      </w:r>
      <w:r w:rsidR="004E076B">
        <w:rPr>
          <w:noProof w:val="0"/>
          <w:color w:val="000000"/>
          <w:lang w:val="en-GB"/>
        </w:rPr>
        <w:t xml:space="preserve"> </w:t>
      </w:r>
      <w:r w:rsidR="007B4B4C" w:rsidRPr="00D43BDC">
        <w:rPr>
          <w:noProof w:val="0"/>
          <w:color w:val="000000"/>
          <w:lang w:val="en-GB"/>
        </w:rPr>
        <w:t xml:space="preserve">dry-weather flow should </w:t>
      </w:r>
      <w:r w:rsidRPr="00D43BDC">
        <w:rPr>
          <w:noProof w:val="0"/>
          <w:color w:val="000000"/>
          <w:lang w:val="en-GB"/>
        </w:rPr>
        <w:t>occur</w:t>
      </w:r>
      <w:r w:rsidR="007B4B4C" w:rsidRPr="00D43BDC">
        <w:rPr>
          <w:noProof w:val="0"/>
          <w:color w:val="000000"/>
          <w:lang w:val="en-GB"/>
        </w:rPr>
        <w:t xml:space="preserve">, </w:t>
      </w:r>
      <w:r w:rsidRPr="00D43BDC">
        <w:rPr>
          <w:noProof w:val="0"/>
          <w:color w:val="000000"/>
          <w:lang w:val="en-GB"/>
        </w:rPr>
        <w:t xml:space="preserve">was used to estimate the share of </w:t>
      </w:r>
      <w:r w:rsidR="007B4B4C" w:rsidRPr="00D43BDC">
        <w:rPr>
          <w:noProof w:val="0"/>
          <w:color w:val="000000"/>
          <w:lang w:val="en-GB"/>
        </w:rPr>
        <w:t>improperly connected surfaces</w:t>
      </w:r>
      <w:r w:rsidR="005D20B8" w:rsidRPr="00D43BDC">
        <w:rPr>
          <w:noProof w:val="0"/>
          <w:color w:val="000000"/>
          <w:lang w:val="en-GB"/>
        </w:rPr>
        <w:t xml:space="preserve">. </w:t>
      </w:r>
      <w:r w:rsidR="008E108D" w:rsidRPr="00D43BDC">
        <w:rPr>
          <w:noProof w:val="0"/>
          <w:color w:val="000000"/>
          <w:lang w:val="en-GB"/>
        </w:rPr>
        <w:t xml:space="preserve">This </w:t>
      </w:r>
      <w:r w:rsidRPr="00D43BDC">
        <w:rPr>
          <w:noProof w:val="0"/>
          <w:color w:val="000000"/>
          <w:lang w:val="en-GB"/>
        </w:rPr>
        <w:t>share</w:t>
      </w:r>
      <w:r w:rsidR="008E108D" w:rsidRPr="00D43BDC">
        <w:rPr>
          <w:noProof w:val="0"/>
          <w:color w:val="000000"/>
          <w:lang w:val="en-GB"/>
        </w:rPr>
        <w:t xml:space="preserve"> was then extrapolated to all treatment plants that also receive partial inflows from the separate sewer system and subtracted from the total runoff.</w:t>
      </w:r>
    </w:p>
    <w:p w14:paraId="77071190" w14:textId="7E7DC223" w:rsidR="008E108D" w:rsidRPr="00D43BDC" w:rsidRDefault="008E108D" w:rsidP="008E108D">
      <w:pPr>
        <w:pStyle w:val="Normal"/>
        <w:spacing w:after="120" w:line="240" w:lineRule="atLeast"/>
        <w:jc w:val="both"/>
        <w:rPr>
          <w:noProof w:val="0"/>
          <w:color w:val="000000"/>
          <w:lang w:val="en-GB"/>
        </w:rPr>
      </w:pPr>
      <w:r w:rsidRPr="00D43BDC">
        <w:rPr>
          <w:noProof w:val="0"/>
          <w:color w:val="000000"/>
          <w:lang w:val="en-GB"/>
        </w:rPr>
        <w:lastRenderedPageBreak/>
        <w:t xml:space="preserve">Losses from combined sewer overflows (CSOs) were also </w:t>
      </w:r>
      <w:r w:rsidR="00787DA8" w:rsidRPr="00D43BDC">
        <w:rPr>
          <w:noProof w:val="0"/>
          <w:color w:val="000000"/>
          <w:lang w:val="en-GB"/>
        </w:rPr>
        <w:t>incorporated</w:t>
      </w:r>
      <w:r w:rsidRPr="00D43BDC">
        <w:rPr>
          <w:noProof w:val="0"/>
          <w:color w:val="000000"/>
          <w:lang w:val="en-GB"/>
        </w:rPr>
        <w:t xml:space="preserve">. These were </w:t>
      </w:r>
      <w:r w:rsidR="00824FA8" w:rsidRPr="00D43BDC">
        <w:rPr>
          <w:noProof w:val="0"/>
          <w:color w:val="000000"/>
          <w:lang w:val="en-GB"/>
        </w:rPr>
        <w:t>calculated</w:t>
      </w:r>
      <w:r w:rsidRPr="00D43BDC">
        <w:rPr>
          <w:noProof w:val="0"/>
          <w:color w:val="000000"/>
          <w:lang w:val="en-GB"/>
        </w:rPr>
        <w:t xml:space="preserve"> for each year, starting from an average overflow volume of approximately 5.5 million </w:t>
      </w:r>
      <w:r w:rsidR="00824FA8" w:rsidRPr="00D43BDC">
        <w:rPr>
          <w:noProof w:val="0"/>
          <w:color w:val="000000"/>
          <w:lang w:val="en-GB"/>
        </w:rPr>
        <w:t>cubic metres</w:t>
      </w:r>
      <w:r w:rsidRPr="00D43BDC">
        <w:rPr>
          <w:noProof w:val="0"/>
          <w:color w:val="000000"/>
          <w:lang w:val="en-GB"/>
        </w:rPr>
        <w:t xml:space="preserve"> in 1990, and scaled linearly </w:t>
      </w:r>
      <w:r w:rsidR="00787DA8" w:rsidRPr="00D43BDC">
        <w:rPr>
          <w:noProof w:val="0"/>
          <w:color w:val="000000"/>
          <w:lang w:val="en-GB"/>
        </w:rPr>
        <w:t>across</w:t>
      </w:r>
      <w:r w:rsidRPr="00D43BDC">
        <w:rPr>
          <w:noProof w:val="0"/>
          <w:color w:val="000000"/>
          <w:lang w:val="en-GB"/>
        </w:rPr>
        <w:t xml:space="preserve"> the study period using summer precipitation as an adjustment factor.</w:t>
      </w:r>
    </w:p>
    <w:p w14:paraId="7379DA01" w14:textId="6B8D1783" w:rsidR="008E108D" w:rsidRPr="00D43BDC" w:rsidRDefault="008E108D" w:rsidP="008E108D">
      <w:pPr>
        <w:pStyle w:val="Normal"/>
        <w:spacing w:after="120" w:line="240" w:lineRule="atLeast"/>
        <w:jc w:val="both"/>
        <w:rPr>
          <w:noProof w:val="0"/>
          <w:color w:val="000000"/>
          <w:lang w:val="en-GB"/>
        </w:rPr>
      </w:pPr>
      <w:r w:rsidRPr="00D43BDC">
        <w:rPr>
          <w:noProof w:val="0"/>
          <w:color w:val="000000"/>
          <w:lang w:val="en-GB"/>
        </w:rPr>
        <w:t xml:space="preserve">To determine the urban water balance, all block </w:t>
      </w:r>
      <w:r w:rsidR="00824FA8" w:rsidRPr="00D43BDC">
        <w:rPr>
          <w:noProof w:val="0"/>
          <w:color w:val="000000"/>
          <w:lang w:val="en-GB"/>
        </w:rPr>
        <w:t xml:space="preserve">segment </w:t>
      </w:r>
      <w:r w:rsidRPr="00D43BDC">
        <w:rPr>
          <w:noProof w:val="0"/>
          <w:color w:val="000000"/>
          <w:lang w:val="en-GB"/>
        </w:rPr>
        <w:t xml:space="preserve">areas within the combined sewer system (see </w:t>
      </w:r>
      <w:hyperlink r:id="rId63" w:history="1">
        <w:r w:rsidRPr="00D43BDC">
          <w:rPr>
            <w:rStyle w:val="Hyperlink"/>
            <w:noProof w:val="0"/>
            <w:lang w:val="en-GB"/>
          </w:rPr>
          <w:t>Environmental Atlas Map 02.09</w:t>
        </w:r>
      </w:hyperlink>
      <w:r w:rsidRPr="00D43BDC">
        <w:rPr>
          <w:noProof w:val="0"/>
          <w:color w:val="000000"/>
          <w:lang w:val="en-GB"/>
        </w:rPr>
        <w:t xml:space="preserve">, 2022) were selected, and ABIMO was applied </w:t>
      </w:r>
      <w:r w:rsidR="00B848DE" w:rsidRPr="00D43BDC">
        <w:rPr>
          <w:noProof w:val="0"/>
          <w:color w:val="000000"/>
          <w:lang w:val="en-GB"/>
        </w:rPr>
        <w:t>to</w:t>
      </w:r>
      <w:r w:rsidRPr="00D43BDC">
        <w:rPr>
          <w:noProof w:val="0"/>
          <w:color w:val="000000"/>
          <w:lang w:val="en-GB"/>
        </w:rPr>
        <w:t xml:space="preserve"> all climatic years</w:t>
      </w:r>
      <w:r w:rsidR="00F86D9D" w:rsidRPr="00D43BDC">
        <w:rPr>
          <w:noProof w:val="0"/>
          <w:color w:val="000000"/>
          <w:lang w:val="en-GB"/>
        </w:rPr>
        <w:t xml:space="preserve"> under investigation</w:t>
      </w:r>
      <w:r w:rsidRPr="00D43BDC">
        <w:rPr>
          <w:noProof w:val="0"/>
          <w:color w:val="000000"/>
          <w:lang w:val="en-GB"/>
        </w:rPr>
        <w:t>.</w:t>
      </w:r>
    </w:p>
    <w:p w14:paraId="304C0717" w14:textId="77777777" w:rsidR="00B848DE" w:rsidRPr="00D43BDC" w:rsidRDefault="00B848DE" w:rsidP="008E108D">
      <w:pPr>
        <w:pStyle w:val="Normal"/>
        <w:spacing w:after="120" w:line="240" w:lineRule="atLeast"/>
        <w:jc w:val="both"/>
        <w:rPr>
          <w:noProof w:val="0"/>
          <w:color w:val="000000"/>
          <w:lang w:val="en-GB"/>
        </w:rPr>
      </w:pPr>
      <w:r w:rsidRPr="00D43BDC">
        <w:rPr>
          <w:noProof w:val="0"/>
          <w:color w:val="000000"/>
          <w:lang w:val="en-GB"/>
        </w:rPr>
        <w:t>The comparison shows a strong correlation, although ABIMO systematically overestimates surface runoff relative to the observed wastewater treatment data (MAPE 11%).</w:t>
      </w:r>
    </w:p>
    <w:p w14:paraId="656C358D" w14:textId="03B5519B" w:rsidR="005D20B8" w:rsidRPr="00D43BDC" w:rsidRDefault="008E108D" w:rsidP="008E108D">
      <w:pPr>
        <w:pStyle w:val="Normal"/>
        <w:spacing w:after="120" w:line="240" w:lineRule="atLeast"/>
        <w:jc w:val="both"/>
        <w:rPr>
          <w:noProof w:val="0"/>
          <w:color w:val="000000"/>
          <w:lang w:val="en-GB"/>
        </w:rPr>
      </w:pPr>
      <w:r w:rsidRPr="00D43BDC">
        <w:rPr>
          <w:noProof w:val="0"/>
          <w:color w:val="000000"/>
          <w:lang w:val="en-GB"/>
        </w:rPr>
        <w:t xml:space="preserve">Possible </w:t>
      </w:r>
      <w:r w:rsidR="00787DA8" w:rsidRPr="00D43BDC">
        <w:rPr>
          <w:noProof w:val="0"/>
          <w:color w:val="000000"/>
          <w:lang w:val="en-GB"/>
        </w:rPr>
        <w:t>causes</w:t>
      </w:r>
      <w:r w:rsidR="00403892">
        <w:rPr>
          <w:noProof w:val="0"/>
          <w:color w:val="000000"/>
          <w:lang w:val="en-GB"/>
        </w:rPr>
        <w:t xml:space="preserve"> for this</w:t>
      </w:r>
      <w:r w:rsidRPr="00D43BDC">
        <w:rPr>
          <w:noProof w:val="0"/>
          <w:color w:val="000000"/>
          <w:lang w:val="en-GB"/>
        </w:rPr>
        <w:t xml:space="preserve"> include</w:t>
      </w:r>
      <w:r w:rsidR="005D20B8" w:rsidRPr="00D43BDC">
        <w:rPr>
          <w:noProof w:val="0"/>
          <w:color w:val="000000"/>
          <w:lang w:val="en-GB"/>
        </w:rPr>
        <w:t>:</w:t>
      </w:r>
    </w:p>
    <w:p w14:paraId="6FDD7A0F" w14:textId="15F7C0B2" w:rsidR="00B848DE" w:rsidRPr="00D43BDC" w:rsidRDefault="00B848DE" w:rsidP="00B848DE">
      <w:pPr>
        <w:pStyle w:val="Normal"/>
        <w:numPr>
          <w:ilvl w:val="0"/>
          <w:numId w:val="19"/>
        </w:numPr>
        <w:spacing w:line="240" w:lineRule="atLeast"/>
        <w:jc w:val="both"/>
        <w:rPr>
          <w:noProof w:val="0"/>
          <w:color w:val="000000"/>
          <w:lang w:val="en-GB"/>
        </w:rPr>
      </w:pPr>
      <w:r w:rsidRPr="00D43BDC">
        <w:rPr>
          <w:noProof w:val="0"/>
          <w:color w:val="000000"/>
          <w:lang w:val="en-GB"/>
        </w:rPr>
        <w:t xml:space="preserve">an overestimation of runoff from road surfaces, since water </w:t>
      </w:r>
      <w:r w:rsidR="00787DA8" w:rsidRPr="00D43BDC">
        <w:rPr>
          <w:noProof w:val="0"/>
          <w:color w:val="000000"/>
          <w:lang w:val="en-GB"/>
        </w:rPr>
        <w:t>infiltrating</w:t>
      </w:r>
      <w:r w:rsidRPr="00D43BDC">
        <w:rPr>
          <w:noProof w:val="0"/>
          <w:color w:val="000000"/>
          <w:lang w:val="en-GB"/>
        </w:rPr>
        <w:t xml:space="preserve"> into adjacent green areas may not be captured;</w:t>
      </w:r>
    </w:p>
    <w:p w14:paraId="0F00DC70" w14:textId="5964DF4D" w:rsidR="00B848DE" w:rsidRPr="00D43BDC" w:rsidRDefault="00B848DE" w:rsidP="00B848DE">
      <w:pPr>
        <w:pStyle w:val="Normal"/>
        <w:numPr>
          <w:ilvl w:val="0"/>
          <w:numId w:val="19"/>
        </w:numPr>
        <w:spacing w:line="240" w:lineRule="atLeast"/>
        <w:jc w:val="both"/>
        <w:rPr>
          <w:noProof w:val="0"/>
          <w:color w:val="000000"/>
          <w:lang w:val="en-GB"/>
        </w:rPr>
      </w:pPr>
      <w:r w:rsidRPr="00D43BDC">
        <w:rPr>
          <w:noProof w:val="0"/>
          <w:color w:val="000000"/>
          <w:lang w:val="en-GB"/>
        </w:rPr>
        <w:t>a systematic underestimation of rainwater inflows from improperly connected surfaces in the separate sewer system;</w:t>
      </w:r>
      <w:r w:rsidR="00787DA8" w:rsidRPr="00D43BDC">
        <w:rPr>
          <w:noProof w:val="0"/>
          <w:color w:val="000000"/>
          <w:lang w:val="en-GB"/>
        </w:rPr>
        <w:t xml:space="preserve"> and</w:t>
      </w:r>
    </w:p>
    <w:p w14:paraId="447AB323" w14:textId="7EC1A0A1" w:rsidR="008E108D" w:rsidRPr="00D43BDC" w:rsidRDefault="00B848DE" w:rsidP="00B848DE">
      <w:pPr>
        <w:pStyle w:val="Normal"/>
        <w:numPr>
          <w:ilvl w:val="0"/>
          <w:numId w:val="19"/>
        </w:numPr>
        <w:spacing w:line="240" w:lineRule="atLeast"/>
        <w:jc w:val="both"/>
        <w:rPr>
          <w:noProof w:val="0"/>
          <w:color w:val="000000"/>
          <w:lang w:val="en-GB"/>
        </w:rPr>
      </w:pPr>
      <w:r w:rsidRPr="00D43BDC">
        <w:rPr>
          <w:noProof w:val="0"/>
          <w:color w:val="000000"/>
          <w:lang w:val="en-GB"/>
        </w:rPr>
        <w:t>an underestimation of combined sewer overflow volumes</w:t>
      </w:r>
      <w:r w:rsidR="008E108D" w:rsidRPr="00D43BDC">
        <w:rPr>
          <w:noProof w:val="0"/>
          <w:color w:val="000000"/>
          <w:lang w:val="en-GB"/>
        </w:rPr>
        <w:t>.</w:t>
      </w:r>
    </w:p>
    <w:p w14:paraId="5B181A5F" w14:textId="53102791" w:rsidR="005D20B8" w:rsidRPr="00D43BDC" w:rsidRDefault="00A11A1A" w:rsidP="005D20B8">
      <w:pPr>
        <w:pStyle w:val="Normal"/>
        <w:spacing w:after="120" w:line="240" w:lineRule="atLeast"/>
        <w:jc w:val="both"/>
        <w:rPr>
          <w:noProof w:val="0"/>
          <w:color w:val="000000"/>
          <w:lang w:val="en-GB"/>
        </w:rPr>
      </w:pPr>
      <w:r w:rsidRPr="00605B59">
        <w:rPr>
          <w:color w:val="000000"/>
          <w:lang w:val="en-GB"/>
        </w:rPr>
        <w:drawing>
          <wp:inline distT="0" distB="0" distL="0" distR="0" wp14:anchorId="41AED7BB" wp14:editId="5B610678">
            <wp:extent cx="3287110" cy="3070399"/>
            <wp:effectExtent l="0" t="0" r="8890" b="0"/>
            <wp:docPr id="130589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03501" cy="3085709"/>
                    </a:xfrm>
                    <a:prstGeom prst="rect">
                      <a:avLst/>
                    </a:prstGeom>
                    <a:noFill/>
                  </pic:spPr>
                </pic:pic>
              </a:graphicData>
            </a:graphic>
          </wp:inline>
        </w:drawing>
      </w:r>
    </w:p>
    <w:p w14:paraId="46B8A86C" w14:textId="7F29E4DA" w:rsidR="005D20B8" w:rsidRPr="00D43BDC" w:rsidRDefault="005D20B8" w:rsidP="00262C92">
      <w:pPr>
        <w:pStyle w:val="Abbildung"/>
        <w:tabs>
          <w:tab w:val="left" w:pos="709"/>
        </w:tabs>
        <w:ind w:left="709" w:hanging="709"/>
        <w:rPr>
          <w:lang w:val="en-GB"/>
        </w:rPr>
      </w:pPr>
      <w:r w:rsidRPr="00D43BDC">
        <w:rPr>
          <w:lang w:val="en-GB"/>
        </w:rPr>
        <w:t>Fig. 5: Comparison of surface runoff modelled by ABIMO and wastewater treatment plant data (KWB 2025)</w:t>
      </w:r>
    </w:p>
    <w:p w14:paraId="09232E76" w14:textId="47D697A4" w:rsidR="001D4BBD" w:rsidRPr="00D43BDC" w:rsidRDefault="005D20B8" w:rsidP="005D20B8">
      <w:pPr>
        <w:pStyle w:val="Normal"/>
        <w:spacing w:after="120" w:line="240" w:lineRule="atLeast"/>
        <w:jc w:val="both"/>
        <w:rPr>
          <w:noProof w:val="0"/>
          <w:color w:val="000000"/>
          <w:lang w:val="en-GB"/>
        </w:rPr>
      </w:pPr>
      <w:r w:rsidRPr="00D43BDC">
        <w:rPr>
          <w:noProof w:val="0"/>
          <w:color w:val="000000"/>
          <w:lang w:val="en-GB"/>
        </w:rPr>
        <w:t xml:space="preserve">Despite </w:t>
      </w:r>
      <w:r w:rsidR="00787DA8" w:rsidRPr="00D43BDC">
        <w:rPr>
          <w:noProof w:val="0"/>
          <w:color w:val="000000"/>
          <w:lang w:val="en-GB"/>
        </w:rPr>
        <w:t>these</w:t>
      </w:r>
      <w:r w:rsidRPr="00D43BDC">
        <w:rPr>
          <w:noProof w:val="0"/>
          <w:color w:val="000000"/>
          <w:lang w:val="en-GB"/>
        </w:rPr>
        <w:t xml:space="preserve"> systematic deviations, both validation methods </w:t>
      </w:r>
      <w:r w:rsidR="00787DA8" w:rsidRPr="00D43BDC">
        <w:rPr>
          <w:noProof w:val="0"/>
          <w:color w:val="000000"/>
          <w:lang w:val="en-GB"/>
        </w:rPr>
        <w:t>produce</w:t>
      </w:r>
      <w:r w:rsidRPr="00D43BDC">
        <w:rPr>
          <w:noProof w:val="0"/>
          <w:color w:val="000000"/>
          <w:lang w:val="en-GB"/>
        </w:rPr>
        <w:t xml:space="preserve"> consistent</w:t>
      </w:r>
      <w:r w:rsidR="00787DA8" w:rsidRPr="00D43BDC">
        <w:rPr>
          <w:noProof w:val="0"/>
          <w:color w:val="000000"/>
          <w:lang w:val="en-GB"/>
        </w:rPr>
        <w:t xml:space="preserve"> and</w:t>
      </w:r>
      <w:r w:rsidRPr="00D43BDC">
        <w:rPr>
          <w:noProof w:val="0"/>
          <w:color w:val="000000"/>
          <w:lang w:val="en-GB"/>
        </w:rPr>
        <w:t xml:space="preserve"> </w:t>
      </w:r>
      <w:r w:rsidR="00192233">
        <w:rPr>
          <w:noProof w:val="0"/>
          <w:color w:val="000000"/>
          <w:lang w:val="en-GB"/>
        </w:rPr>
        <w:t>plausible</w:t>
      </w:r>
      <w:r w:rsidRPr="00D43BDC">
        <w:rPr>
          <w:noProof w:val="0"/>
          <w:color w:val="000000"/>
          <w:lang w:val="en-GB"/>
        </w:rPr>
        <w:t xml:space="preserve"> results</w:t>
      </w:r>
      <w:r w:rsidR="001D4BBD" w:rsidRPr="00D43BDC">
        <w:rPr>
          <w:noProof w:val="0"/>
          <w:color w:val="000000"/>
          <w:lang w:val="en-GB"/>
        </w:rPr>
        <w:t>.</w:t>
      </w:r>
    </w:p>
    <w:p w14:paraId="16AA54F4" w14:textId="77777777" w:rsidR="001D4BBD" w:rsidRPr="00262C92" w:rsidRDefault="001D4BBD" w:rsidP="008E6DF0">
      <w:pPr>
        <w:pStyle w:val="berschrift2"/>
        <w:keepNext w:val="0"/>
        <w:rPr>
          <w:lang w:val="en-GB"/>
        </w:rPr>
      </w:pPr>
      <w:r w:rsidRPr="00262C92">
        <w:rPr>
          <w:color w:val="000000"/>
          <w:lang w:val="en-GB"/>
        </w:rPr>
        <w:t>Literature</w:t>
      </w:r>
    </w:p>
    <w:p w14:paraId="1F89DB60" w14:textId="4ABFC982" w:rsidR="001D4BBD" w:rsidRPr="00262C92" w:rsidRDefault="001D4BBD" w:rsidP="002D4EB7">
      <w:pPr>
        <w:pStyle w:val="LiKopf"/>
        <w:keepNext w:val="0"/>
        <w:numPr>
          <w:ilvl w:val="0"/>
          <w:numId w:val="4"/>
        </w:numPr>
        <w:tabs>
          <w:tab w:val="clear" w:pos="454"/>
          <w:tab w:val="num" w:pos="480"/>
        </w:tabs>
        <w:spacing w:after="120"/>
        <w:ind w:left="480"/>
        <w:jc w:val="left"/>
        <w:rPr>
          <w:b w:val="0"/>
          <w:lang w:val="en-GB"/>
        </w:rPr>
      </w:pPr>
      <w:r w:rsidRPr="00262C92">
        <w:rPr>
          <w:lang w:val="en-GB"/>
        </w:rPr>
        <w:t>Aey, W. 1993:</w:t>
      </w:r>
      <w:r w:rsidRPr="00262C92">
        <w:rPr>
          <w:lang w:val="en-GB"/>
        </w:rPr>
        <w:br/>
      </w:r>
      <w:r w:rsidRPr="00262C92">
        <w:rPr>
          <w:b w:val="0"/>
          <w:lang w:val="en-GB"/>
        </w:rPr>
        <w:t>Zuordnung von Bodenkenngrößen zu Bodengesellschaften und Nutzungen, [</w:t>
      </w:r>
      <w:r w:rsidR="00E30113" w:rsidRPr="00262C92">
        <w:rPr>
          <w:b w:val="0"/>
          <w:lang w:val="en-GB"/>
        </w:rPr>
        <w:t xml:space="preserve">Attribution </w:t>
      </w:r>
      <w:r w:rsidRPr="00262C92">
        <w:rPr>
          <w:b w:val="0"/>
          <w:lang w:val="en-GB"/>
        </w:rPr>
        <w:t xml:space="preserve">of soil </w:t>
      </w:r>
      <w:r w:rsidR="00C35727" w:rsidRPr="00262C92">
        <w:rPr>
          <w:b w:val="0"/>
          <w:lang w:val="en-GB"/>
        </w:rPr>
        <w:t>properties</w:t>
      </w:r>
      <w:r w:rsidRPr="00262C92">
        <w:rPr>
          <w:b w:val="0"/>
          <w:lang w:val="en-GB"/>
        </w:rPr>
        <w:t xml:space="preserve"> to soil associations and </w:t>
      </w:r>
      <w:r w:rsidR="00C35727" w:rsidRPr="00262C92">
        <w:rPr>
          <w:b w:val="0"/>
          <w:lang w:val="en-GB"/>
        </w:rPr>
        <w:t xml:space="preserve">land </w:t>
      </w:r>
      <w:r w:rsidRPr="00262C92">
        <w:rPr>
          <w:b w:val="0"/>
          <w:lang w:val="en-GB"/>
        </w:rPr>
        <w:t xml:space="preserve">uses], expert report commissioned by the Senate Department for Urban Development and Environmental Protection, Berlin. </w:t>
      </w:r>
    </w:p>
    <w:p w14:paraId="06B1B756" w14:textId="0C4EB394" w:rsidR="001D4BBD" w:rsidRPr="00262C92" w:rsidRDefault="001D4BBD" w:rsidP="002D4EB7">
      <w:pPr>
        <w:pStyle w:val="LiKopf"/>
        <w:keepNext w:val="0"/>
        <w:numPr>
          <w:ilvl w:val="0"/>
          <w:numId w:val="4"/>
        </w:numPr>
        <w:tabs>
          <w:tab w:val="clear" w:pos="454"/>
          <w:tab w:val="num" w:pos="480"/>
        </w:tabs>
        <w:autoSpaceDE w:val="0"/>
        <w:autoSpaceDN w:val="0"/>
        <w:adjustRightInd w:val="0"/>
        <w:spacing w:after="120"/>
        <w:ind w:left="480"/>
        <w:jc w:val="left"/>
        <w:rPr>
          <w:b w:val="0"/>
          <w:lang w:val="en-GB"/>
        </w:rPr>
      </w:pPr>
      <w:r w:rsidRPr="00262C92">
        <w:t>AfS (Amt für Statistik Berlin-Brandenburg) 201</w:t>
      </w:r>
      <w:r w:rsidR="00C35727" w:rsidRPr="00262C92">
        <w:t>9</w:t>
      </w:r>
      <w:r w:rsidRPr="00262C92">
        <w:t>:</w:t>
      </w:r>
      <w:r w:rsidRPr="00262C92">
        <w:br/>
      </w:r>
      <w:r w:rsidRPr="00262C92">
        <w:rPr>
          <w:b w:val="0"/>
        </w:rPr>
        <w:t>Statistischer Bericht, Q I 1 - 3j / 1</w:t>
      </w:r>
      <w:r w:rsidR="00C35727" w:rsidRPr="00262C92">
        <w:rPr>
          <w:b w:val="0"/>
        </w:rPr>
        <w:t>9</w:t>
      </w:r>
      <w:r w:rsidRPr="00262C92">
        <w:rPr>
          <w:b w:val="0"/>
        </w:rPr>
        <w:t>, Wasserversorgung und Abwasserentsorgung im Land Berlin 201</w:t>
      </w:r>
      <w:r w:rsidR="00C35727" w:rsidRPr="00262C92">
        <w:rPr>
          <w:b w:val="0"/>
        </w:rPr>
        <w:t>9</w:t>
      </w:r>
      <w:r w:rsidRPr="00262C92">
        <w:rPr>
          <w:b w:val="0"/>
        </w:rPr>
        <w:t xml:space="preserve"> </w:t>
      </w:r>
      <w:r w:rsidR="000A4CC4" w:rsidRPr="00262C92">
        <w:rPr>
          <w:b w:val="0"/>
        </w:rPr>
        <w:t>[</w:t>
      </w:r>
      <w:r w:rsidRPr="00262C92">
        <w:rPr>
          <w:b w:val="0"/>
        </w:rPr>
        <w:t>Statistical Report, QI 1 – 3i / 1</w:t>
      </w:r>
      <w:r w:rsidR="00B93DD3" w:rsidRPr="00262C92">
        <w:rPr>
          <w:b w:val="0"/>
        </w:rPr>
        <w:t>9</w:t>
      </w:r>
      <w:r w:rsidRPr="00262C92">
        <w:rPr>
          <w:b w:val="0"/>
        </w:rPr>
        <w:t xml:space="preserve">, Water supply and wastewater </w:t>
      </w:r>
      <w:r w:rsidR="00C35727" w:rsidRPr="00262C92">
        <w:rPr>
          <w:b w:val="0"/>
        </w:rPr>
        <w:t xml:space="preserve">disposal </w:t>
      </w:r>
      <w:r w:rsidRPr="00262C92">
        <w:rPr>
          <w:b w:val="0"/>
        </w:rPr>
        <w:t>in the State of Berlin</w:t>
      </w:r>
      <w:r w:rsidR="000A4CC4" w:rsidRPr="00262C92">
        <w:rPr>
          <w:b w:val="0"/>
        </w:rPr>
        <w:t>]</w:t>
      </w:r>
      <w:r w:rsidR="00B93DD3" w:rsidRPr="00262C92">
        <w:rPr>
          <w:b w:val="0"/>
        </w:rPr>
        <w:t>, November 2022</w:t>
      </w:r>
      <w:r w:rsidR="000A4CC4" w:rsidRPr="00262C92">
        <w:rPr>
          <w:b w:val="0"/>
        </w:rPr>
        <w:t>.</w:t>
      </w:r>
      <w:r w:rsidRPr="00262C92">
        <w:rPr>
          <w:b w:val="0"/>
        </w:rPr>
        <w:br/>
      </w:r>
      <w:r w:rsidRPr="00262C92">
        <w:rPr>
          <w:b w:val="0"/>
          <w:lang w:val="en-GB"/>
        </w:rPr>
        <w:t>Download</w:t>
      </w:r>
      <w:r w:rsidRPr="00262C92">
        <w:rPr>
          <w:b w:val="0"/>
          <w:lang w:val="en-GB"/>
        </w:rPr>
        <w:br/>
      </w:r>
      <w:hyperlink r:id="rId65" w:history="1">
        <w:r w:rsidR="00C35727" w:rsidRPr="00262C92">
          <w:rPr>
            <w:rStyle w:val="Hyperlink"/>
            <w:b w:val="0"/>
            <w:lang w:val="en-GB"/>
          </w:rPr>
          <w:t>https://download.statistik-berlin-brandenburg.de/74029c18ca64f80e/17faa5a11c53/SB_Q01-01-00_2019j03_BE.xlsx</w:t>
        </w:r>
      </w:hyperlink>
      <w:r w:rsidR="00C35727" w:rsidRPr="00262C92">
        <w:rPr>
          <w:lang w:val="en-GB"/>
        </w:rPr>
        <w:t xml:space="preserve"> </w:t>
      </w:r>
      <w:r w:rsidR="00C35727" w:rsidRPr="00262C92">
        <w:rPr>
          <w:b w:val="0"/>
          <w:lang w:val="en-GB"/>
        </w:rPr>
        <w:t>[available in German only]</w:t>
      </w:r>
      <w:r w:rsidR="00181716" w:rsidRPr="00262C92">
        <w:rPr>
          <w:b w:val="0"/>
          <w:lang w:val="en-GB"/>
        </w:rPr>
        <w:br/>
      </w:r>
      <w:r w:rsidRPr="00262C92">
        <w:rPr>
          <w:b w:val="0"/>
          <w:lang w:val="en-GB"/>
        </w:rPr>
        <w:t>(</w:t>
      </w:r>
      <w:r w:rsidR="00C35727" w:rsidRPr="00262C92">
        <w:rPr>
          <w:b w:val="0"/>
          <w:lang w:val="en-GB"/>
        </w:rPr>
        <w:t>A</w:t>
      </w:r>
      <w:r w:rsidRPr="00262C92">
        <w:rPr>
          <w:b w:val="0"/>
          <w:lang w:val="en-GB"/>
        </w:rPr>
        <w:t>ccessed on 2</w:t>
      </w:r>
      <w:r w:rsidR="00C35727" w:rsidRPr="00262C92">
        <w:rPr>
          <w:b w:val="0"/>
          <w:lang w:val="en-GB"/>
        </w:rPr>
        <w:t>5 August 2025</w:t>
      </w:r>
      <w:r w:rsidRPr="00262C92">
        <w:rPr>
          <w:b w:val="0"/>
          <w:lang w:val="en-GB"/>
        </w:rPr>
        <w:t>)</w:t>
      </w:r>
    </w:p>
    <w:p w14:paraId="598CF718" w14:textId="114782CC" w:rsidR="001D4BBD" w:rsidRPr="00262C92" w:rsidRDefault="001D4BBD" w:rsidP="008E6DF0">
      <w:pPr>
        <w:pStyle w:val="LiKopf"/>
        <w:keepNext w:val="0"/>
        <w:numPr>
          <w:ilvl w:val="0"/>
          <w:numId w:val="4"/>
        </w:numPr>
        <w:spacing w:after="120"/>
        <w:jc w:val="left"/>
        <w:rPr>
          <w:b w:val="0"/>
          <w:lang w:val="en-GB"/>
        </w:rPr>
      </w:pPr>
      <w:r w:rsidRPr="00262C92">
        <w:rPr>
          <w:lang w:val="en-GB"/>
        </w:rPr>
        <w:lastRenderedPageBreak/>
        <w:t>Bach, M. 1997:</w:t>
      </w:r>
      <w:r w:rsidRPr="00262C92">
        <w:rPr>
          <w:lang w:val="en-GB"/>
        </w:rPr>
        <w:br/>
      </w:r>
      <w:r w:rsidRPr="00262C92">
        <w:rPr>
          <w:b w:val="0"/>
          <w:lang w:val="en-GB"/>
        </w:rPr>
        <w:t>Erfassung des Kanalisierungsgrades versiegelter Flächen für ein urbanes Niederschlags-Abfluß-Modell am Beispiel Berlin</w:t>
      </w:r>
      <w:r w:rsidRPr="00262C92">
        <w:rPr>
          <w:b w:val="0"/>
          <w:i/>
          <w:lang w:val="en-GB"/>
        </w:rPr>
        <w:t xml:space="preserve"> </w:t>
      </w:r>
      <w:r w:rsidRPr="00262C92">
        <w:rPr>
          <w:b w:val="0"/>
          <w:lang w:val="en-GB"/>
        </w:rPr>
        <w:t>[</w:t>
      </w:r>
      <w:r w:rsidR="00E30113" w:rsidRPr="00262C92">
        <w:rPr>
          <w:b w:val="0"/>
          <w:lang w:val="en-GB"/>
        </w:rPr>
        <w:t>Determining the sewer connection</w:t>
      </w:r>
      <w:r w:rsidR="00C35727" w:rsidRPr="00262C92">
        <w:rPr>
          <w:b w:val="0"/>
          <w:lang w:val="en-GB"/>
        </w:rPr>
        <w:t xml:space="preserve"> rate </w:t>
      </w:r>
      <w:r w:rsidRPr="00262C92">
        <w:rPr>
          <w:b w:val="0"/>
          <w:lang w:val="en-GB"/>
        </w:rPr>
        <w:t>of impervious areas for an urban precipitation runoff model</w:t>
      </w:r>
      <w:r w:rsidR="00C35727" w:rsidRPr="00262C92">
        <w:rPr>
          <w:b w:val="0"/>
          <w:lang w:val="en-GB"/>
        </w:rPr>
        <w:t>: the case</w:t>
      </w:r>
      <w:r w:rsidRPr="00262C92">
        <w:rPr>
          <w:b w:val="0"/>
          <w:lang w:val="en-GB"/>
        </w:rPr>
        <w:t xml:space="preserve"> of Berlin], </w:t>
      </w:r>
      <w:r w:rsidR="00C35727" w:rsidRPr="00262C92">
        <w:rPr>
          <w:b w:val="0"/>
          <w:lang w:val="en-GB"/>
        </w:rPr>
        <w:t xml:space="preserve">Diploma </w:t>
      </w:r>
      <w:r w:rsidRPr="00262C92">
        <w:rPr>
          <w:b w:val="0"/>
          <w:lang w:val="en-GB"/>
        </w:rPr>
        <w:t>thesis at the Earth Sciences Department of the Free University of Berlin.</w:t>
      </w:r>
    </w:p>
    <w:p w14:paraId="0FF04B9B" w14:textId="4A1C2AE5" w:rsidR="001D4BBD" w:rsidRPr="00262C92" w:rsidRDefault="001D4BBD" w:rsidP="008E6DF0">
      <w:pPr>
        <w:pStyle w:val="LiKopf"/>
        <w:keepNext w:val="0"/>
        <w:numPr>
          <w:ilvl w:val="0"/>
          <w:numId w:val="4"/>
        </w:numPr>
        <w:spacing w:after="120"/>
        <w:jc w:val="left"/>
        <w:rPr>
          <w:b w:val="0"/>
          <w:lang w:val="en-GB"/>
        </w:rPr>
      </w:pPr>
      <w:r w:rsidRPr="00262C92">
        <w:t>Bamberg, H. F., Busse, W., Ginzel, G., Glugla, G., Schlinker, K., Ziegler, G. 1981:</w:t>
      </w:r>
      <w:r w:rsidRPr="00262C92">
        <w:br/>
      </w:r>
      <w:r w:rsidRPr="00262C92">
        <w:rPr>
          <w:b w:val="0"/>
        </w:rPr>
        <w:t xml:space="preserve">KdT-Empfehlung zur Ermittlung der Grundwasserneubildung [KdT </w:t>
      </w:r>
      <w:r w:rsidR="00C35727" w:rsidRPr="00262C92">
        <w:rPr>
          <w:b w:val="0"/>
        </w:rPr>
        <w:t>r</w:t>
      </w:r>
      <w:r w:rsidRPr="00262C92">
        <w:rPr>
          <w:b w:val="0"/>
        </w:rPr>
        <w:t>ecommendation</w:t>
      </w:r>
      <w:r w:rsidR="00C35727" w:rsidRPr="00262C92">
        <w:rPr>
          <w:b w:val="0"/>
        </w:rPr>
        <w:t>s</w:t>
      </w:r>
      <w:r w:rsidRPr="00262C92">
        <w:rPr>
          <w:b w:val="0"/>
        </w:rPr>
        <w:t xml:space="preserve"> for </w:t>
      </w:r>
      <w:r w:rsidR="00044F15" w:rsidRPr="00262C92">
        <w:rPr>
          <w:b w:val="0"/>
        </w:rPr>
        <w:t>estimating</w:t>
      </w:r>
      <w:r w:rsidR="00C35727" w:rsidRPr="00262C92">
        <w:rPr>
          <w:b w:val="0"/>
        </w:rPr>
        <w:t xml:space="preserve"> groundwater recharge</w:t>
      </w:r>
      <w:r w:rsidRPr="00262C92">
        <w:rPr>
          <w:b w:val="0"/>
        </w:rPr>
        <w:t xml:space="preserve">]. </w:t>
      </w:r>
      <w:r w:rsidRPr="00262C92">
        <w:rPr>
          <w:b w:val="0"/>
          <w:lang w:val="en-GB"/>
        </w:rPr>
        <w:t xml:space="preserve">Central Geological Institute. </w:t>
      </w:r>
      <w:r w:rsidR="00C35727" w:rsidRPr="00262C92">
        <w:rPr>
          <w:b w:val="0"/>
          <w:lang w:val="en-GB"/>
        </w:rPr>
        <w:t>Published a</w:t>
      </w:r>
      <w:r w:rsidRPr="00262C92">
        <w:rPr>
          <w:b w:val="0"/>
          <w:lang w:val="en-GB"/>
        </w:rPr>
        <w:t xml:space="preserve">s WTL </w:t>
      </w:r>
      <w:r w:rsidR="00C35727" w:rsidRPr="00262C92">
        <w:rPr>
          <w:b w:val="0"/>
          <w:lang w:val="en-GB"/>
        </w:rPr>
        <w:t xml:space="preserve">Special Issue </w:t>
      </w:r>
      <w:r w:rsidRPr="00262C92">
        <w:rPr>
          <w:b w:val="0"/>
          <w:lang w:val="en-GB"/>
        </w:rPr>
        <w:t>5, Berlin.</w:t>
      </w:r>
    </w:p>
    <w:p w14:paraId="109144C4" w14:textId="7DA6481F" w:rsidR="001D4BBD" w:rsidRPr="00262C92" w:rsidRDefault="001D4BBD" w:rsidP="008E6DF0">
      <w:pPr>
        <w:pStyle w:val="LiKopf"/>
        <w:keepNext w:val="0"/>
        <w:numPr>
          <w:ilvl w:val="0"/>
          <w:numId w:val="4"/>
        </w:numPr>
        <w:spacing w:after="120"/>
        <w:jc w:val="left"/>
        <w:rPr>
          <w:b w:val="0"/>
          <w:color w:val="000000"/>
          <w:lang w:val="en-GB"/>
        </w:rPr>
      </w:pPr>
      <w:r w:rsidRPr="00262C92">
        <w:t>Berlekamp</w:t>
      </w:r>
      <w:r w:rsidRPr="00262C92">
        <w:rPr>
          <w:color w:val="000000"/>
        </w:rPr>
        <w:t>, L.-R., Pranzas, N. 1992:</w:t>
      </w:r>
      <w:r w:rsidRPr="00262C92">
        <w:rPr>
          <w:color w:val="000000"/>
        </w:rPr>
        <w:br/>
      </w:r>
      <w:r w:rsidRPr="00262C92">
        <w:rPr>
          <w:b w:val="0"/>
        </w:rPr>
        <w:t>Erfassung und Bewertung von Bodenversiegelung unter hydrologisch-stadtplanerischen Aspekten am Beispiel eines Teilraums von Hamburg</w:t>
      </w:r>
      <w:r w:rsidR="00631A7D" w:rsidRPr="00262C92">
        <w:rPr>
          <w:b w:val="0"/>
          <w:i/>
        </w:rPr>
        <w:t xml:space="preserve"> </w:t>
      </w:r>
      <w:r w:rsidRPr="00262C92">
        <w:rPr>
          <w:b w:val="0"/>
          <w:color w:val="000000"/>
        </w:rPr>
        <w:t>[</w:t>
      </w:r>
      <w:r w:rsidR="00E30113" w:rsidRPr="00262C92">
        <w:rPr>
          <w:b w:val="0"/>
          <w:color w:val="000000"/>
        </w:rPr>
        <w:t>Quantifying</w:t>
      </w:r>
      <w:r w:rsidRPr="00262C92">
        <w:rPr>
          <w:b w:val="0"/>
          <w:color w:val="000000"/>
        </w:rPr>
        <w:t xml:space="preserve"> and assess</w:t>
      </w:r>
      <w:r w:rsidR="00C25FDA" w:rsidRPr="00262C92">
        <w:rPr>
          <w:b w:val="0"/>
          <w:color w:val="000000"/>
        </w:rPr>
        <w:t>ing</w:t>
      </w:r>
      <w:r w:rsidRPr="00262C92">
        <w:rPr>
          <w:b w:val="0"/>
          <w:color w:val="000000"/>
        </w:rPr>
        <w:t xml:space="preserve"> impervious</w:t>
      </w:r>
      <w:r w:rsidR="00C35727" w:rsidRPr="00262C92">
        <w:rPr>
          <w:b w:val="0"/>
          <w:color w:val="000000"/>
        </w:rPr>
        <w:t xml:space="preserve"> soil</w:t>
      </w:r>
      <w:r w:rsidRPr="00262C92">
        <w:rPr>
          <w:b w:val="0"/>
          <w:color w:val="000000"/>
        </w:rPr>
        <w:t xml:space="preserve"> coverage</w:t>
      </w:r>
      <w:r w:rsidR="00C35727" w:rsidRPr="00262C92">
        <w:rPr>
          <w:b w:val="0"/>
          <w:color w:val="000000"/>
        </w:rPr>
        <w:t xml:space="preserve"> from a</w:t>
      </w:r>
      <w:r w:rsidRPr="00262C92">
        <w:rPr>
          <w:b w:val="0"/>
          <w:color w:val="000000"/>
        </w:rPr>
        <w:t xml:space="preserve"> hydrological </w:t>
      </w:r>
      <w:r w:rsidR="00C35727" w:rsidRPr="00262C92">
        <w:rPr>
          <w:b w:val="0"/>
          <w:color w:val="000000"/>
        </w:rPr>
        <w:t xml:space="preserve">and urban </w:t>
      </w:r>
      <w:r w:rsidRPr="00262C92">
        <w:rPr>
          <w:b w:val="0"/>
          <w:color w:val="000000"/>
        </w:rPr>
        <w:t xml:space="preserve">planning </w:t>
      </w:r>
      <w:r w:rsidR="00C35727" w:rsidRPr="00262C92">
        <w:rPr>
          <w:b w:val="0"/>
          <w:color w:val="000000"/>
        </w:rPr>
        <w:t>perspective: a case study</w:t>
      </w:r>
      <w:r w:rsidRPr="00262C92">
        <w:rPr>
          <w:b w:val="0"/>
          <w:color w:val="000000"/>
        </w:rPr>
        <w:t xml:space="preserve"> </w:t>
      </w:r>
      <w:r w:rsidR="00E30113" w:rsidRPr="00262C92">
        <w:rPr>
          <w:b w:val="0"/>
          <w:color w:val="000000"/>
        </w:rPr>
        <w:t>in</w:t>
      </w:r>
      <w:r w:rsidR="00D41B7D" w:rsidRPr="00262C92">
        <w:rPr>
          <w:b w:val="0"/>
          <w:color w:val="000000"/>
        </w:rPr>
        <w:t xml:space="preserve"> </w:t>
      </w:r>
      <w:r w:rsidRPr="00262C92">
        <w:rPr>
          <w:b w:val="0"/>
          <w:color w:val="000000"/>
        </w:rPr>
        <w:t>Hamburg]</w:t>
      </w:r>
      <w:r w:rsidRPr="00262C92">
        <w:rPr>
          <w:b w:val="0"/>
          <w:i/>
          <w:color w:val="000000"/>
        </w:rPr>
        <w:t>.</w:t>
      </w:r>
      <w:r w:rsidR="000A4CC4" w:rsidRPr="00262C92">
        <w:rPr>
          <w:b w:val="0"/>
          <w:i/>
          <w:color w:val="000000"/>
        </w:rPr>
        <w:t xml:space="preserve"> </w:t>
      </w:r>
      <w:r w:rsidR="00D41B7D" w:rsidRPr="00262C92">
        <w:rPr>
          <w:b w:val="0"/>
          <w:color w:val="000000"/>
          <w:lang w:val="en-GB"/>
        </w:rPr>
        <w:t>Doctoral thesis</w:t>
      </w:r>
      <w:r w:rsidRPr="00262C92">
        <w:rPr>
          <w:b w:val="0"/>
          <w:color w:val="000000"/>
          <w:lang w:val="en-GB"/>
        </w:rPr>
        <w:t>, Hamburg.</w:t>
      </w:r>
    </w:p>
    <w:p w14:paraId="3007C34F" w14:textId="2E88E4E9" w:rsidR="001D4BBD" w:rsidRPr="00262C92" w:rsidRDefault="001D4BBD" w:rsidP="008E6DF0">
      <w:pPr>
        <w:pStyle w:val="LiKopf"/>
        <w:keepNext w:val="0"/>
        <w:numPr>
          <w:ilvl w:val="0"/>
          <w:numId w:val="4"/>
        </w:numPr>
        <w:spacing w:after="120"/>
        <w:jc w:val="left"/>
        <w:rPr>
          <w:b w:val="0"/>
          <w:color w:val="000000"/>
          <w:lang w:val="en-GB"/>
        </w:rPr>
      </w:pPr>
      <w:r w:rsidRPr="00262C92">
        <w:t>BGR 2005:</w:t>
      </w:r>
      <w:r w:rsidRPr="00262C92">
        <w:br/>
      </w:r>
      <w:r w:rsidRPr="00262C92">
        <w:rPr>
          <w:b w:val="0"/>
        </w:rPr>
        <w:t>Bodenkundliche Kartieranleitung [Soil scientific mapping guide</w:t>
      </w:r>
      <w:r w:rsidR="00D41B7D" w:rsidRPr="00262C92">
        <w:rPr>
          <w:b w:val="0"/>
        </w:rPr>
        <w:t>lines</w:t>
      </w:r>
      <w:r w:rsidRPr="00262C92">
        <w:rPr>
          <w:b w:val="0"/>
        </w:rPr>
        <w:t xml:space="preserve">]. </w:t>
      </w:r>
      <w:r w:rsidRPr="00262C92">
        <w:rPr>
          <w:b w:val="0"/>
          <w:lang w:val="en-GB"/>
        </w:rPr>
        <w:t xml:space="preserve">Hanover: Federal Institute for </w:t>
      </w:r>
      <w:r w:rsidR="00D41B7D" w:rsidRPr="00262C92">
        <w:rPr>
          <w:b w:val="0"/>
          <w:lang w:val="en-GB"/>
        </w:rPr>
        <w:t>Geos</w:t>
      </w:r>
      <w:r w:rsidRPr="00262C92">
        <w:rPr>
          <w:b w:val="0"/>
          <w:lang w:val="en-GB"/>
        </w:rPr>
        <w:t xml:space="preserve">ciences and </w:t>
      </w:r>
      <w:r w:rsidR="00D41B7D" w:rsidRPr="00262C92">
        <w:rPr>
          <w:b w:val="0"/>
          <w:lang w:val="en-GB"/>
        </w:rPr>
        <w:t xml:space="preserve">Natural </w:t>
      </w:r>
      <w:r w:rsidRPr="00262C92">
        <w:rPr>
          <w:b w:val="0"/>
          <w:lang w:val="en-GB"/>
        </w:rPr>
        <w:t>Resources</w:t>
      </w:r>
      <w:r w:rsidR="00D41B7D" w:rsidRPr="00262C92">
        <w:rPr>
          <w:b w:val="0"/>
          <w:lang w:val="en-GB"/>
        </w:rPr>
        <w:t xml:space="preserve"> (BGR)</w:t>
      </w:r>
    </w:p>
    <w:p w14:paraId="0BB33C77" w14:textId="77777777" w:rsidR="000636D3" w:rsidRPr="00262C92" w:rsidRDefault="000636D3" w:rsidP="00262C92">
      <w:pPr>
        <w:pStyle w:val="LiKopf"/>
        <w:numPr>
          <w:ilvl w:val="0"/>
          <w:numId w:val="4"/>
        </w:numPr>
        <w:rPr>
          <w:lang w:val="en-GB"/>
        </w:rPr>
      </w:pPr>
      <w:r w:rsidRPr="00262C92">
        <w:rPr>
          <w:lang w:val="en-GB"/>
        </w:rPr>
        <w:t>DWA (German Association for Water, Wastewater and Waste) (n.d.):</w:t>
      </w:r>
    </w:p>
    <w:p w14:paraId="76235F31" w14:textId="37D006AA" w:rsidR="000636D3" w:rsidRPr="00262C92" w:rsidRDefault="000636D3" w:rsidP="00262C92">
      <w:pPr>
        <w:pStyle w:val="LiKopf"/>
        <w:ind w:left="454" w:firstLine="0"/>
        <w:rPr>
          <w:b w:val="0"/>
          <w:lang w:val="en-GB"/>
        </w:rPr>
      </w:pPr>
      <w:r w:rsidRPr="00262C92">
        <w:rPr>
          <w:b w:val="0"/>
          <w:lang w:val="en-GB"/>
        </w:rPr>
        <w:t>Wasserbilanzmodell WABILA [Water Balance Model WABILA].</w:t>
      </w:r>
    </w:p>
    <w:p w14:paraId="18EDC32A" w14:textId="77777777" w:rsidR="000636D3" w:rsidRPr="00262C92" w:rsidRDefault="000636D3" w:rsidP="000636D3">
      <w:pPr>
        <w:pStyle w:val="LiKopf"/>
        <w:keepNext w:val="0"/>
        <w:ind w:left="454" w:firstLine="0"/>
        <w:jc w:val="left"/>
        <w:rPr>
          <w:b w:val="0"/>
          <w:lang w:val="en-GB"/>
        </w:rPr>
      </w:pPr>
      <w:r w:rsidRPr="00262C92">
        <w:rPr>
          <w:b w:val="0"/>
          <w:lang w:val="en-GB"/>
        </w:rPr>
        <w:t xml:space="preserve">Internet: </w:t>
      </w:r>
    </w:p>
    <w:p w14:paraId="715199C1" w14:textId="7E58F8EC" w:rsidR="000636D3" w:rsidRPr="00262C92" w:rsidRDefault="00EB5EB1" w:rsidP="00262C92">
      <w:pPr>
        <w:pStyle w:val="LiKopf"/>
        <w:keepNext w:val="0"/>
        <w:ind w:left="454" w:firstLine="0"/>
        <w:jc w:val="left"/>
        <w:rPr>
          <w:b w:val="0"/>
          <w:lang w:val="en-GB"/>
        </w:rPr>
      </w:pPr>
      <w:hyperlink r:id="rId66" w:history="1">
        <w:r w:rsidR="000636D3" w:rsidRPr="00262C92">
          <w:rPr>
            <w:rStyle w:val="Hyperlink"/>
            <w:b w:val="0"/>
            <w:lang w:val="en-GB"/>
          </w:rPr>
          <w:t>https://de.dwa.de/de/Wasserbilanz.html</w:t>
        </w:r>
      </w:hyperlink>
      <w:r w:rsidR="001D2F92" w:rsidRPr="00262C92">
        <w:rPr>
          <w:b w:val="0"/>
          <w:lang w:val="en-GB"/>
        </w:rPr>
        <w:t xml:space="preserve"> [available in German only]</w:t>
      </w:r>
    </w:p>
    <w:p w14:paraId="08F03D31" w14:textId="6E62EDA4" w:rsidR="000636D3" w:rsidRPr="00262C92" w:rsidRDefault="000636D3" w:rsidP="00262C92">
      <w:pPr>
        <w:pStyle w:val="LiKopf"/>
        <w:keepNext w:val="0"/>
        <w:spacing w:after="120"/>
        <w:ind w:left="454" w:firstLine="0"/>
        <w:jc w:val="left"/>
        <w:rPr>
          <w:b w:val="0"/>
          <w:lang w:val="en-GB"/>
        </w:rPr>
      </w:pPr>
      <w:r w:rsidRPr="00262C92">
        <w:rPr>
          <w:lang w:val="en-GB"/>
        </w:rPr>
        <w:t>(Accessed on 25</w:t>
      </w:r>
      <w:r w:rsidR="00015317" w:rsidRPr="00262C92">
        <w:rPr>
          <w:lang w:val="en-GB"/>
        </w:rPr>
        <w:t xml:space="preserve"> August </w:t>
      </w:r>
      <w:r w:rsidRPr="00262C92">
        <w:rPr>
          <w:lang w:val="en-GB"/>
        </w:rPr>
        <w:t>2025)</w:t>
      </w:r>
    </w:p>
    <w:p w14:paraId="2E8BF3E0" w14:textId="64760113" w:rsidR="001D4BBD" w:rsidRPr="00262C92" w:rsidRDefault="001D4BBD" w:rsidP="008E6DF0">
      <w:pPr>
        <w:pStyle w:val="LiKopf"/>
        <w:keepNext w:val="0"/>
        <w:numPr>
          <w:ilvl w:val="0"/>
          <w:numId w:val="4"/>
        </w:numPr>
        <w:spacing w:after="120"/>
        <w:jc w:val="left"/>
        <w:rPr>
          <w:b w:val="0"/>
          <w:color w:val="000000"/>
          <w:lang w:val="en-GB"/>
        </w:rPr>
      </w:pPr>
      <w:r w:rsidRPr="00262C92">
        <w:t>Glugla</w:t>
      </w:r>
      <w:r w:rsidRPr="00262C92">
        <w:rPr>
          <w:color w:val="000000"/>
        </w:rPr>
        <w:t>, G., Tiemer, K. 1971:</w:t>
      </w:r>
      <w:r w:rsidRPr="00262C92">
        <w:rPr>
          <w:color w:val="000000"/>
        </w:rPr>
        <w:br/>
      </w:r>
      <w:r w:rsidRPr="00262C92">
        <w:rPr>
          <w:b w:val="0"/>
        </w:rPr>
        <w:t>Ein verbessertes Verfahren zur Berechnung der Grundwasserneubildung</w:t>
      </w:r>
      <w:r w:rsidRPr="00262C92">
        <w:rPr>
          <w:b w:val="0"/>
          <w:color w:val="000000"/>
        </w:rPr>
        <w:t xml:space="preserve"> [An improved </w:t>
      </w:r>
      <w:r w:rsidR="00044F15" w:rsidRPr="00262C92">
        <w:rPr>
          <w:b w:val="0"/>
          <w:color w:val="000000"/>
        </w:rPr>
        <w:t>approach to estimating groundwater recharge</w:t>
      </w:r>
      <w:r w:rsidRPr="00262C92">
        <w:rPr>
          <w:b w:val="0"/>
          <w:color w:val="000000"/>
        </w:rPr>
        <w:t xml:space="preserve">]. </w:t>
      </w:r>
      <w:r w:rsidRPr="00262C92">
        <w:rPr>
          <w:b w:val="0"/>
          <w:lang w:val="en-GB"/>
        </w:rPr>
        <w:t>Wasserwirtschaft-Wassertechnik, 21 (10): pp</w:t>
      </w:r>
      <w:r w:rsidRPr="00262C92">
        <w:rPr>
          <w:b w:val="0"/>
          <w:color w:val="000000"/>
          <w:lang w:val="en-GB"/>
        </w:rPr>
        <w:t>. 349-353, Berlin.</w:t>
      </w:r>
    </w:p>
    <w:p w14:paraId="4A17A926" w14:textId="049287D8" w:rsidR="001D4BBD" w:rsidRPr="00262C92" w:rsidRDefault="001D4BBD" w:rsidP="008E6DF0">
      <w:pPr>
        <w:pStyle w:val="LiKopf"/>
        <w:keepNext w:val="0"/>
        <w:numPr>
          <w:ilvl w:val="0"/>
          <w:numId w:val="4"/>
        </w:numPr>
        <w:spacing w:after="120"/>
        <w:jc w:val="left"/>
        <w:rPr>
          <w:b w:val="0"/>
          <w:color w:val="000000"/>
        </w:rPr>
      </w:pPr>
      <w:r w:rsidRPr="00262C92">
        <w:rPr>
          <w:color w:val="000000"/>
        </w:rPr>
        <w:t>Glugla, G., Enderlein, R., Eyrich, A. 1976:</w:t>
      </w:r>
      <w:r w:rsidRPr="00262C92">
        <w:rPr>
          <w:color w:val="000000"/>
        </w:rPr>
        <w:br/>
      </w:r>
      <w:r w:rsidRPr="00262C92">
        <w:rPr>
          <w:b w:val="0"/>
        </w:rPr>
        <w:t xml:space="preserve">Das Programm RASTER – ein effektives Verfahren zur Berechnung der Grundwasserneubildung im Lockergestein </w:t>
      </w:r>
      <w:r w:rsidRPr="00262C92">
        <w:rPr>
          <w:b w:val="0"/>
          <w:color w:val="000000"/>
        </w:rPr>
        <w:t>[</w:t>
      </w:r>
      <w:r w:rsidR="00D77E7E" w:rsidRPr="00262C92">
        <w:rPr>
          <w:b w:val="0"/>
          <w:color w:val="000000"/>
        </w:rPr>
        <w:t xml:space="preserve">The </w:t>
      </w:r>
      <w:r w:rsidRPr="00262C92">
        <w:rPr>
          <w:b w:val="0"/>
          <w:color w:val="000000"/>
        </w:rPr>
        <w:t>RASTER Program</w:t>
      </w:r>
      <w:r w:rsidR="00D77E7E" w:rsidRPr="00262C92">
        <w:rPr>
          <w:b w:val="0"/>
          <w:color w:val="000000"/>
        </w:rPr>
        <w:t>me</w:t>
      </w:r>
      <w:r w:rsidRPr="00262C92">
        <w:rPr>
          <w:b w:val="0"/>
          <w:color w:val="000000"/>
        </w:rPr>
        <w:t xml:space="preserve"> – </w:t>
      </w:r>
      <w:r w:rsidR="00D77E7E" w:rsidRPr="00262C92">
        <w:rPr>
          <w:b w:val="0"/>
          <w:color w:val="000000"/>
        </w:rPr>
        <w:t xml:space="preserve">an efficient method for calculating groundwater recharge in </w:t>
      </w:r>
      <w:r w:rsidRPr="00262C92">
        <w:rPr>
          <w:b w:val="0"/>
          <w:color w:val="000000"/>
        </w:rPr>
        <w:t>loose roc</w:t>
      </w:r>
      <w:r w:rsidR="00D77E7E" w:rsidRPr="00262C92">
        <w:rPr>
          <w:b w:val="0"/>
          <w:color w:val="000000"/>
        </w:rPr>
        <w:t>k</w:t>
      </w:r>
      <w:r w:rsidRPr="00262C92">
        <w:rPr>
          <w:b w:val="0"/>
          <w:color w:val="000000"/>
        </w:rPr>
        <w:t xml:space="preserve">], </w:t>
      </w:r>
      <w:r w:rsidRPr="00262C92">
        <w:rPr>
          <w:b w:val="0"/>
        </w:rPr>
        <w:t xml:space="preserve">Wasserwirtschaft-Wassertechnik, </w:t>
      </w:r>
      <w:r w:rsidRPr="00262C92">
        <w:rPr>
          <w:b w:val="0"/>
          <w:color w:val="000000"/>
        </w:rPr>
        <w:t>26 (11): pp. 377-382, Berlin.</w:t>
      </w:r>
    </w:p>
    <w:p w14:paraId="08C0E94E" w14:textId="04721694" w:rsidR="001D4BBD" w:rsidRPr="00262C92" w:rsidRDefault="001D4BBD" w:rsidP="008E6DF0">
      <w:pPr>
        <w:pStyle w:val="LiKopf"/>
        <w:keepNext w:val="0"/>
        <w:numPr>
          <w:ilvl w:val="0"/>
          <w:numId w:val="4"/>
        </w:numPr>
        <w:spacing w:after="120"/>
        <w:jc w:val="left"/>
        <w:rPr>
          <w:b w:val="0"/>
          <w:color w:val="000000"/>
          <w:lang w:val="en-GB"/>
        </w:rPr>
      </w:pPr>
      <w:r w:rsidRPr="00262C92">
        <w:rPr>
          <w:color w:val="000000"/>
        </w:rPr>
        <w:t>Glugla, G., König, B. 1989:</w:t>
      </w:r>
      <w:r w:rsidRPr="00262C92">
        <w:rPr>
          <w:color w:val="000000"/>
        </w:rPr>
        <w:br/>
      </w:r>
      <w:r w:rsidRPr="00262C92">
        <w:rPr>
          <w:b w:val="0"/>
        </w:rPr>
        <w:t>Der mikrorechnergestützte Arbeitsplatz Grundwasserdargebot</w:t>
      </w:r>
      <w:r w:rsidRPr="00262C92">
        <w:rPr>
          <w:b w:val="0"/>
          <w:color w:val="000000"/>
        </w:rPr>
        <w:t xml:space="preserve"> [</w:t>
      </w:r>
      <w:r w:rsidR="00E82950" w:rsidRPr="00262C92">
        <w:rPr>
          <w:b w:val="0"/>
          <w:color w:val="000000"/>
        </w:rPr>
        <w:t>A microcomputer-</w:t>
      </w:r>
      <w:r w:rsidR="00460816" w:rsidRPr="00262C92">
        <w:rPr>
          <w:b w:val="0"/>
          <w:color w:val="000000"/>
        </w:rPr>
        <w:t>supported</w:t>
      </w:r>
      <w:r w:rsidR="00E82950" w:rsidRPr="00262C92">
        <w:rPr>
          <w:b w:val="0"/>
          <w:color w:val="000000"/>
        </w:rPr>
        <w:t xml:space="preserve"> workstation for</w:t>
      </w:r>
      <w:r w:rsidR="00460816" w:rsidRPr="00262C92">
        <w:rPr>
          <w:b w:val="0"/>
          <w:color w:val="000000"/>
        </w:rPr>
        <w:t xml:space="preserve"> assessing</w:t>
      </w:r>
      <w:r w:rsidR="00E82950" w:rsidRPr="00262C92">
        <w:rPr>
          <w:b w:val="0"/>
          <w:color w:val="000000"/>
        </w:rPr>
        <w:t xml:space="preserve"> groundwater resources</w:t>
      </w:r>
      <w:r w:rsidRPr="00262C92">
        <w:rPr>
          <w:b w:val="0"/>
          <w:color w:val="000000"/>
        </w:rPr>
        <w:t xml:space="preserve">]. </w:t>
      </w:r>
      <w:r w:rsidRPr="00262C92">
        <w:rPr>
          <w:b w:val="0"/>
          <w:lang w:val="en-GB"/>
        </w:rPr>
        <w:t>Wasserwirtschaft-Wassertechnik</w:t>
      </w:r>
      <w:r w:rsidRPr="00262C92">
        <w:rPr>
          <w:b w:val="0"/>
          <w:color w:val="000000"/>
          <w:lang w:val="en-GB"/>
        </w:rPr>
        <w:t>, 39 (8): pp. 178-181, Berlin.</w:t>
      </w:r>
    </w:p>
    <w:p w14:paraId="6BC30849" w14:textId="47F8C82D" w:rsidR="001D4BBD" w:rsidRPr="00262C92" w:rsidRDefault="001D4BBD" w:rsidP="008E6DF0">
      <w:pPr>
        <w:pStyle w:val="LiKopf"/>
        <w:keepNext w:val="0"/>
        <w:numPr>
          <w:ilvl w:val="0"/>
          <w:numId w:val="4"/>
        </w:numPr>
        <w:spacing w:after="120"/>
        <w:jc w:val="left"/>
        <w:rPr>
          <w:b w:val="0"/>
          <w:color w:val="000000"/>
          <w:lang w:val="en-GB"/>
        </w:rPr>
      </w:pPr>
      <w:r w:rsidRPr="00262C92">
        <w:rPr>
          <w:color w:val="000000"/>
        </w:rPr>
        <w:t>Glugla, G., Eyrich, A. 1993:</w:t>
      </w:r>
      <w:r w:rsidRPr="00262C92">
        <w:rPr>
          <w:color w:val="000000"/>
        </w:rPr>
        <w:br/>
      </w:r>
      <w:r w:rsidRPr="00262C92">
        <w:rPr>
          <w:b w:val="0"/>
        </w:rPr>
        <w:t>Ergebnisse und Erfahrungen bei der Anwendung des BAGROV-GLUGLA-Verfahrens zur Berechnung von Grundwasserhaushalt und Grundwasserneubildung im Lockergestein Norddeutschlands</w:t>
      </w:r>
      <w:r w:rsidRPr="00262C92">
        <w:rPr>
          <w:b w:val="0"/>
          <w:color w:val="000000"/>
        </w:rPr>
        <w:t xml:space="preserve"> [Results and </w:t>
      </w:r>
      <w:r w:rsidR="007B761A" w:rsidRPr="00262C92">
        <w:rPr>
          <w:b w:val="0"/>
          <w:color w:val="000000"/>
        </w:rPr>
        <w:t xml:space="preserve">experience gained from applying the BAGROV–GLUGLA method to estimate groundwater balance and groundwater recharge </w:t>
      </w:r>
      <w:r w:rsidRPr="00262C92">
        <w:rPr>
          <w:b w:val="0"/>
          <w:color w:val="000000"/>
        </w:rPr>
        <w:t xml:space="preserve">in the loose rock of Northern Germany]. </w:t>
      </w:r>
      <w:r w:rsidRPr="00262C92">
        <w:rPr>
          <w:b w:val="0"/>
          <w:color w:val="000000"/>
          <w:lang w:val="en-GB"/>
        </w:rPr>
        <w:t>Kolloquium Hydrogeologie 10/93 Erfurt, pp. 22-26.</w:t>
      </w:r>
    </w:p>
    <w:p w14:paraId="3421C624" w14:textId="3EFBCBE7" w:rsidR="001D4BBD" w:rsidRPr="00D43BDC" w:rsidRDefault="001D4BBD" w:rsidP="008E6DF0">
      <w:pPr>
        <w:pStyle w:val="LiKopf"/>
        <w:keepNext w:val="0"/>
        <w:numPr>
          <w:ilvl w:val="0"/>
          <w:numId w:val="4"/>
        </w:numPr>
        <w:spacing w:after="120"/>
        <w:jc w:val="left"/>
        <w:rPr>
          <w:b w:val="0"/>
          <w:color w:val="000000"/>
          <w:lang w:val="en-GB"/>
        </w:rPr>
      </w:pPr>
      <w:r w:rsidRPr="00262C92">
        <w:rPr>
          <w:color w:val="000000"/>
        </w:rPr>
        <w:t>Glugla, G., Krahe, P. 1995:</w:t>
      </w:r>
      <w:r w:rsidRPr="00262C92">
        <w:rPr>
          <w:color w:val="000000"/>
        </w:rPr>
        <w:br/>
      </w:r>
      <w:r w:rsidRPr="00262C92">
        <w:rPr>
          <w:b w:val="0"/>
        </w:rPr>
        <w:t>Abflußbildung in urbanen Gebieten</w:t>
      </w:r>
      <w:r w:rsidRPr="00262C92">
        <w:rPr>
          <w:b w:val="0"/>
          <w:color w:val="000000"/>
        </w:rPr>
        <w:t xml:space="preserve"> [Runoff </w:t>
      </w:r>
      <w:r w:rsidR="00E54597" w:rsidRPr="00262C92">
        <w:rPr>
          <w:b w:val="0"/>
          <w:color w:val="000000"/>
        </w:rPr>
        <w:t xml:space="preserve">generation </w:t>
      </w:r>
      <w:r w:rsidRPr="00262C92">
        <w:rPr>
          <w:b w:val="0"/>
          <w:color w:val="000000"/>
        </w:rPr>
        <w:t xml:space="preserve">in urban areas]. </w:t>
      </w:r>
      <w:r w:rsidRPr="00D43BDC">
        <w:rPr>
          <w:b w:val="0"/>
          <w:color w:val="000000"/>
          <w:lang w:val="en-GB"/>
        </w:rPr>
        <w:t xml:space="preserve">Document series, </w:t>
      </w:r>
      <w:r w:rsidRPr="00262C92">
        <w:rPr>
          <w:b w:val="0"/>
          <w:lang w:val="en-GB"/>
        </w:rPr>
        <w:t>Hydrologie/Wasserwirtschaft</w:t>
      </w:r>
      <w:r w:rsidR="00346C5A" w:rsidRPr="00D43BDC">
        <w:rPr>
          <w:b w:val="0"/>
          <w:i/>
          <w:lang w:val="en-GB"/>
        </w:rPr>
        <w:t xml:space="preserve"> </w:t>
      </w:r>
      <w:r w:rsidRPr="00D43BDC">
        <w:rPr>
          <w:b w:val="0"/>
          <w:color w:val="000000"/>
          <w:lang w:val="en-GB"/>
        </w:rPr>
        <w:t>14, Ruhr University Bochum, pp.</w:t>
      </w:r>
      <w:r w:rsidR="00346C5A" w:rsidRPr="00D43BDC">
        <w:rPr>
          <w:b w:val="0"/>
          <w:color w:val="000000"/>
          <w:lang w:val="en-GB"/>
        </w:rPr>
        <w:t>140-</w:t>
      </w:r>
      <w:r w:rsidRPr="00D43BDC">
        <w:rPr>
          <w:b w:val="0"/>
          <w:color w:val="000000"/>
          <w:lang w:val="en-GB"/>
        </w:rPr>
        <w:t>160.</w:t>
      </w:r>
    </w:p>
    <w:p w14:paraId="0EBB2308" w14:textId="3D06D0CB" w:rsidR="001D4BBD" w:rsidRPr="00D43BDC" w:rsidRDefault="001D4BBD" w:rsidP="008E6DF0">
      <w:pPr>
        <w:pStyle w:val="LiKopf"/>
        <w:keepNext w:val="0"/>
        <w:numPr>
          <w:ilvl w:val="0"/>
          <w:numId w:val="4"/>
        </w:numPr>
        <w:spacing w:after="120"/>
        <w:jc w:val="left"/>
        <w:rPr>
          <w:b w:val="0"/>
          <w:color w:val="000000"/>
          <w:lang w:val="en-GB"/>
        </w:rPr>
      </w:pPr>
      <w:r w:rsidRPr="00262C92">
        <w:rPr>
          <w:color w:val="000000"/>
          <w:lang w:val="en-GB"/>
        </w:rPr>
        <w:t>Glugla G., Fürtig, G. 1997:</w:t>
      </w:r>
      <w:r w:rsidRPr="00D43BDC">
        <w:rPr>
          <w:color w:val="000000"/>
          <w:lang w:val="en-GB"/>
        </w:rPr>
        <w:br/>
      </w:r>
      <w:r w:rsidRPr="00262C92">
        <w:rPr>
          <w:b w:val="0"/>
          <w:lang w:val="en-GB"/>
        </w:rPr>
        <w:t xml:space="preserve">Dokumentation zur Anwendung des Rechenprogramms </w:t>
      </w:r>
      <w:r w:rsidRPr="00262C92">
        <w:rPr>
          <w:b w:val="0"/>
          <w:color w:val="000000"/>
          <w:lang w:val="en-GB"/>
        </w:rPr>
        <w:t>ABIMO</w:t>
      </w:r>
      <w:r w:rsidRPr="00D43BDC">
        <w:rPr>
          <w:b w:val="0"/>
          <w:color w:val="000000"/>
          <w:lang w:val="en-GB"/>
        </w:rPr>
        <w:t xml:space="preserve"> [Documentation </w:t>
      </w:r>
      <w:r w:rsidR="00F266F7" w:rsidRPr="00D43BDC">
        <w:rPr>
          <w:b w:val="0"/>
          <w:color w:val="000000"/>
          <w:lang w:val="en-GB"/>
        </w:rPr>
        <w:t>for the use of the ABIMO computation programme</w:t>
      </w:r>
      <w:r w:rsidRPr="00D43BDC">
        <w:rPr>
          <w:b w:val="0"/>
          <w:color w:val="000000"/>
          <w:lang w:val="en-GB"/>
        </w:rPr>
        <w:t xml:space="preserve">] Federal Institute of Hydrology, Berlin </w:t>
      </w:r>
      <w:r w:rsidR="00F266F7" w:rsidRPr="00D43BDC">
        <w:rPr>
          <w:b w:val="0"/>
          <w:color w:val="000000"/>
          <w:lang w:val="en-GB"/>
        </w:rPr>
        <w:t>O</w:t>
      </w:r>
      <w:r w:rsidRPr="00D43BDC">
        <w:rPr>
          <w:b w:val="0"/>
          <w:color w:val="000000"/>
          <w:lang w:val="en-GB"/>
        </w:rPr>
        <w:t>ffice.</w:t>
      </w:r>
    </w:p>
    <w:p w14:paraId="3C3B961D" w14:textId="354B8A1B" w:rsidR="001D4BBD" w:rsidRPr="00262C92" w:rsidRDefault="001D4BBD" w:rsidP="008E6DF0">
      <w:pPr>
        <w:pStyle w:val="LiKopf"/>
        <w:keepNext w:val="0"/>
        <w:numPr>
          <w:ilvl w:val="0"/>
          <w:numId w:val="4"/>
        </w:numPr>
        <w:spacing w:after="120"/>
        <w:jc w:val="left"/>
        <w:rPr>
          <w:color w:val="000000"/>
          <w:lang w:val="en-GB"/>
        </w:rPr>
      </w:pPr>
      <w:r w:rsidRPr="00262C92">
        <w:rPr>
          <w:color w:val="000000"/>
        </w:rPr>
        <w:t>Glugla, G., Müller, E. 1997:</w:t>
      </w:r>
      <w:r w:rsidRPr="00262C92">
        <w:rPr>
          <w:color w:val="000000"/>
        </w:rPr>
        <w:br/>
      </w:r>
      <w:r w:rsidRPr="00262C92">
        <w:rPr>
          <w:b w:val="0"/>
          <w:color w:val="000000"/>
        </w:rPr>
        <w:t>Grundwasserneubildung als Komponente der Abflussbildung [</w:t>
      </w:r>
      <w:r w:rsidR="00531797" w:rsidRPr="00262C92">
        <w:rPr>
          <w:b w:val="0"/>
          <w:color w:val="000000"/>
        </w:rPr>
        <w:t>Groundwater recharge</w:t>
      </w:r>
      <w:r w:rsidRPr="00262C92">
        <w:rPr>
          <w:b w:val="0"/>
          <w:color w:val="000000"/>
        </w:rPr>
        <w:t xml:space="preserve"> as a component of runoff </w:t>
      </w:r>
      <w:r w:rsidR="00E54597" w:rsidRPr="00262C92">
        <w:rPr>
          <w:b w:val="0"/>
          <w:color w:val="000000"/>
        </w:rPr>
        <w:t>generation</w:t>
      </w:r>
      <w:r w:rsidRPr="00262C92">
        <w:rPr>
          <w:b w:val="0"/>
          <w:color w:val="000000"/>
        </w:rPr>
        <w:t xml:space="preserve">]. </w:t>
      </w:r>
      <w:r w:rsidR="00531797" w:rsidRPr="00262C92">
        <w:rPr>
          <w:b w:val="0"/>
          <w:color w:val="000000"/>
        </w:rPr>
        <w:t>I</w:t>
      </w:r>
      <w:r w:rsidRPr="00262C92">
        <w:rPr>
          <w:b w:val="0"/>
          <w:color w:val="000000"/>
        </w:rPr>
        <w:t xml:space="preserve">n: C. Leibundgut &amp; S. Demuth (eds.): Grundwasserneubildung. Freiburger Schriften zur Hydrologie. </w:t>
      </w:r>
      <w:r w:rsidRPr="00262C92">
        <w:rPr>
          <w:b w:val="0"/>
          <w:color w:val="000000"/>
          <w:lang w:val="en-GB"/>
        </w:rPr>
        <w:t>Vol. 5, pp. 23-35.</w:t>
      </w:r>
    </w:p>
    <w:p w14:paraId="54FAB6D1" w14:textId="06D40D55" w:rsidR="001D4BBD" w:rsidRPr="00262C92" w:rsidRDefault="001D4BBD" w:rsidP="008E6DF0">
      <w:pPr>
        <w:pStyle w:val="LiKopf"/>
        <w:keepNext w:val="0"/>
        <w:numPr>
          <w:ilvl w:val="0"/>
          <w:numId w:val="4"/>
        </w:numPr>
        <w:spacing w:after="120"/>
        <w:jc w:val="left"/>
        <w:rPr>
          <w:b w:val="0"/>
          <w:color w:val="000000"/>
          <w:lang w:val="en-GB"/>
        </w:rPr>
      </w:pPr>
      <w:r w:rsidRPr="00262C92">
        <w:rPr>
          <w:color w:val="000000"/>
        </w:rPr>
        <w:t>Glugla, G., Goedecke, M, Wessolek, G., Fürtig, G. 1999:</w:t>
      </w:r>
      <w:r w:rsidRPr="00262C92">
        <w:rPr>
          <w:color w:val="000000"/>
        </w:rPr>
        <w:br/>
      </w:r>
      <w:r w:rsidRPr="00262C92">
        <w:rPr>
          <w:b w:val="0"/>
          <w:color w:val="000000"/>
        </w:rPr>
        <w:t xml:space="preserve">Langjährige Abflußbildung und Wasserhaushalt im urbanen Gebiet Berlin [Long-term runoff </w:t>
      </w:r>
      <w:r w:rsidR="00E54597" w:rsidRPr="00262C92">
        <w:rPr>
          <w:b w:val="0"/>
          <w:color w:val="000000"/>
        </w:rPr>
        <w:t xml:space="preserve">generation </w:t>
      </w:r>
      <w:r w:rsidRPr="00262C92">
        <w:rPr>
          <w:b w:val="0"/>
          <w:color w:val="000000"/>
        </w:rPr>
        <w:t xml:space="preserve">and water balance in the </w:t>
      </w:r>
      <w:r w:rsidR="00531797" w:rsidRPr="00262C92">
        <w:rPr>
          <w:b w:val="0"/>
          <w:color w:val="000000"/>
        </w:rPr>
        <w:t xml:space="preserve">urban area of </w:t>
      </w:r>
      <w:r w:rsidRPr="00262C92">
        <w:rPr>
          <w:b w:val="0"/>
          <w:color w:val="000000"/>
        </w:rPr>
        <w:t xml:space="preserve">Berlin]. </w:t>
      </w:r>
      <w:r w:rsidRPr="00262C92">
        <w:rPr>
          <w:b w:val="0"/>
          <w:color w:val="000000"/>
          <w:lang w:val="en-GB"/>
        </w:rPr>
        <w:t>Wasserwirtschaft, Vol. 89 No.1</w:t>
      </w:r>
      <w:r w:rsidR="00531797" w:rsidRPr="00262C92">
        <w:rPr>
          <w:b w:val="0"/>
          <w:color w:val="000000"/>
          <w:lang w:val="en-GB"/>
        </w:rPr>
        <w:t>,</w:t>
      </w:r>
      <w:r w:rsidRPr="00262C92">
        <w:rPr>
          <w:b w:val="0"/>
          <w:color w:val="000000"/>
          <w:lang w:val="en-GB"/>
        </w:rPr>
        <w:t xml:space="preserve"> 1999</w:t>
      </w:r>
      <w:r w:rsidR="00531797" w:rsidRPr="00262C92">
        <w:rPr>
          <w:b w:val="0"/>
          <w:color w:val="000000"/>
          <w:lang w:val="en-GB"/>
        </w:rPr>
        <w:t>,</w:t>
      </w:r>
      <w:r w:rsidRPr="00262C92">
        <w:rPr>
          <w:b w:val="0"/>
          <w:color w:val="000000"/>
          <w:lang w:val="en-GB"/>
        </w:rPr>
        <w:t xml:space="preserve"> pp. 34-42.</w:t>
      </w:r>
    </w:p>
    <w:p w14:paraId="3144596D" w14:textId="5B9222DE" w:rsidR="001D4BBD" w:rsidRPr="00262C92" w:rsidRDefault="001D4BBD" w:rsidP="0007085E">
      <w:pPr>
        <w:pStyle w:val="LiKopf"/>
        <w:keepNext w:val="0"/>
        <w:numPr>
          <w:ilvl w:val="0"/>
          <w:numId w:val="4"/>
        </w:numPr>
        <w:spacing w:after="120"/>
        <w:jc w:val="left"/>
        <w:rPr>
          <w:b w:val="0"/>
          <w:lang w:val="en-GB"/>
        </w:rPr>
      </w:pPr>
      <w:r w:rsidRPr="00262C92">
        <w:rPr>
          <w:color w:val="000000"/>
          <w:lang w:val="en-GB"/>
        </w:rPr>
        <w:lastRenderedPageBreak/>
        <w:t>Glugla, G., et.al. 2003:</w:t>
      </w:r>
      <w:r w:rsidRPr="00262C92">
        <w:rPr>
          <w:color w:val="000000"/>
          <w:lang w:val="en-GB"/>
        </w:rPr>
        <w:br/>
      </w:r>
      <w:r w:rsidRPr="00262C92">
        <w:rPr>
          <w:b w:val="0"/>
          <w:color w:val="000000"/>
          <w:lang w:val="en-GB"/>
        </w:rPr>
        <w:t>BAGLUVA Wasserhaushaltsverfahren zur Berechnung vieljähriger Mittelwerte der tatsächlichen Verdunstung und des Gesamtabflusses</w:t>
      </w:r>
      <w:r w:rsidRPr="00262C92">
        <w:rPr>
          <w:b w:val="0"/>
          <w:i/>
          <w:color w:val="000000"/>
          <w:lang w:val="en-GB"/>
        </w:rPr>
        <w:t xml:space="preserve"> </w:t>
      </w:r>
      <w:r w:rsidRPr="00262C92">
        <w:rPr>
          <w:b w:val="0"/>
          <w:color w:val="000000"/>
          <w:lang w:val="en-GB"/>
        </w:rPr>
        <w:t>[BAGLUVA</w:t>
      </w:r>
      <w:r w:rsidR="007362BC" w:rsidRPr="00262C92">
        <w:rPr>
          <w:b w:val="0"/>
          <w:color w:val="000000"/>
          <w:lang w:val="en-GB"/>
        </w:rPr>
        <w:t>: a water balance method for estimating long-term mean</w:t>
      </w:r>
      <w:r w:rsidR="007362BC" w:rsidRPr="00D43BDC">
        <w:rPr>
          <w:b w:val="0"/>
          <w:color w:val="000000"/>
          <w:lang w:val="en-GB"/>
        </w:rPr>
        <w:t xml:space="preserve">s </w:t>
      </w:r>
      <w:r w:rsidR="007362BC" w:rsidRPr="00262C92">
        <w:rPr>
          <w:b w:val="0"/>
          <w:color w:val="000000"/>
          <w:lang w:val="en-GB"/>
        </w:rPr>
        <w:t>of actual evapotranspiration and total runoff</w:t>
      </w:r>
      <w:r w:rsidRPr="00262C92">
        <w:rPr>
          <w:b w:val="0"/>
          <w:color w:val="000000"/>
          <w:lang w:val="en-GB"/>
        </w:rPr>
        <w:t>] BfG - 1342, Federal Institute of Hydrology</w:t>
      </w:r>
      <w:r w:rsidR="007362BC" w:rsidRPr="00262C92">
        <w:rPr>
          <w:b w:val="0"/>
          <w:color w:val="000000"/>
          <w:lang w:val="en-GB"/>
        </w:rPr>
        <w:t xml:space="preserve"> (BfG)</w:t>
      </w:r>
      <w:r w:rsidRPr="00262C92">
        <w:rPr>
          <w:b w:val="0"/>
          <w:color w:val="000000"/>
          <w:lang w:val="en-GB"/>
        </w:rPr>
        <w:t>, Koblenz</w:t>
      </w:r>
      <w:r w:rsidRPr="00262C92">
        <w:rPr>
          <w:color w:val="000000"/>
          <w:lang w:val="en-GB"/>
        </w:rPr>
        <w:t>.</w:t>
      </w:r>
    </w:p>
    <w:p w14:paraId="23B12225" w14:textId="77777777" w:rsidR="00585A64" w:rsidRPr="00262C92" w:rsidRDefault="00585A64" w:rsidP="00585A64">
      <w:pPr>
        <w:pStyle w:val="LiKopf"/>
        <w:numPr>
          <w:ilvl w:val="0"/>
          <w:numId w:val="4"/>
        </w:numPr>
        <w:spacing w:before="240"/>
        <w:jc w:val="left"/>
        <w:rPr>
          <w:color w:val="000000"/>
        </w:rPr>
      </w:pPr>
      <w:r w:rsidRPr="00262C92">
        <w:rPr>
          <w:color w:val="000000"/>
        </w:rPr>
        <w:t>Goedecke, M., Gerstenberg, J., Haag, L. 2019:</w:t>
      </w:r>
    </w:p>
    <w:p w14:paraId="5D77A2BB" w14:textId="2F209E82" w:rsidR="00585A64" w:rsidRPr="00262C92" w:rsidRDefault="00585A64" w:rsidP="00262C92">
      <w:pPr>
        <w:pStyle w:val="LiKopf"/>
        <w:keepNext w:val="0"/>
        <w:spacing w:after="120"/>
        <w:ind w:left="454" w:firstLine="0"/>
        <w:jc w:val="left"/>
        <w:rPr>
          <w:b w:val="0"/>
          <w:lang w:val="en-GB"/>
        </w:rPr>
      </w:pPr>
      <w:r w:rsidRPr="00262C92">
        <w:rPr>
          <w:b w:val="0"/>
        </w:rPr>
        <w:t>Wasserhaushaltsmodell Berlin ABIMO 3.2 – Handreichung für Anwendende, Technische Anleitung zur Aufbereitung von Datengrundlagen sowie Dokumentation von Methoden und Berechnungsergebnissen des auf Berliner Verhältnisse angepassten blockbezogenen Niederschlags - Abflussmodell ABIMO der Bundesanstalt für Gewässerkunde</w:t>
      </w:r>
      <w:r w:rsidR="007362BC" w:rsidRPr="00262C92">
        <w:rPr>
          <w:b w:val="0"/>
        </w:rPr>
        <w:t xml:space="preserve"> [</w:t>
      </w:r>
      <w:r w:rsidR="00F56358" w:rsidRPr="00262C92">
        <w:rPr>
          <w:b w:val="0"/>
        </w:rPr>
        <w:t xml:space="preserve">Water Balance Model Berlin ABIMO 3.2 – User Guide. </w:t>
      </w:r>
      <w:r w:rsidR="00F56358" w:rsidRPr="00D43BDC">
        <w:rPr>
          <w:b w:val="0"/>
          <w:lang w:val="en-GB"/>
        </w:rPr>
        <w:t>Technical manual for data preparation and documentation of methods and results for the block-based rainfall</w:t>
      </w:r>
      <w:r w:rsidR="00DE5371" w:rsidRPr="00D43BDC">
        <w:rPr>
          <w:b w:val="0"/>
          <w:lang w:val="en-GB"/>
        </w:rPr>
        <w:t xml:space="preserve"> – </w:t>
      </w:r>
      <w:r w:rsidR="00F56358" w:rsidRPr="00D43BDC">
        <w:rPr>
          <w:b w:val="0"/>
          <w:lang w:val="en-GB"/>
        </w:rPr>
        <w:t>runoff</w:t>
      </w:r>
      <w:r w:rsidR="00DE5371" w:rsidRPr="00D43BDC">
        <w:rPr>
          <w:b w:val="0"/>
          <w:lang w:val="en-GB"/>
        </w:rPr>
        <w:t xml:space="preserve"> </w:t>
      </w:r>
      <w:r w:rsidR="00F56358" w:rsidRPr="00D43BDC">
        <w:rPr>
          <w:b w:val="0"/>
          <w:lang w:val="en-GB"/>
        </w:rPr>
        <w:t>model ABIMO, adapted to Berlin’s conditions (Federal Institute of Hydrology)</w:t>
      </w:r>
      <w:r w:rsidR="007362BC" w:rsidRPr="00262C92">
        <w:rPr>
          <w:b w:val="0"/>
          <w:lang w:val="en-GB"/>
        </w:rPr>
        <w:t>]</w:t>
      </w:r>
      <w:r w:rsidRPr="00262C92">
        <w:rPr>
          <w:b w:val="0"/>
          <w:lang w:val="en-GB"/>
        </w:rPr>
        <w:t xml:space="preserve">, 2006 </w:t>
      </w:r>
      <w:r w:rsidR="007362BC" w:rsidRPr="00262C92">
        <w:rPr>
          <w:b w:val="0"/>
          <w:lang w:val="en-GB"/>
        </w:rPr>
        <w:t xml:space="preserve">to </w:t>
      </w:r>
      <w:r w:rsidRPr="00262C92">
        <w:rPr>
          <w:b w:val="0"/>
          <w:lang w:val="en-GB"/>
        </w:rPr>
        <w:t xml:space="preserve">2019, </w:t>
      </w:r>
      <w:r w:rsidR="007362BC" w:rsidRPr="00262C92">
        <w:rPr>
          <w:b w:val="0"/>
          <w:lang w:val="en-GB"/>
        </w:rPr>
        <w:t>Senate Department for Urban Development and Housing,</w:t>
      </w:r>
      <w:r w:rsidRPr="00262C92">
        <w:rPr>
          <w:b w:val="0"/>
          <w:lang w:val="en-GB"/>
        </w:rPr>
        <w:t xml:space="preserve"> Berlin, </w:t>
      </w:r>
      <w:r w:rsidR="007362BC" w:rsidRPr="00262C92">
        <w:rPr>
          <w:b w:val="0"/>
          <w:lang w:val="en-GB"/>
        </w:rPr>
        <w:t>as of 15 April 2020</w:t>
      </w:r>
      <w:r w:rsidRPr="00262C92">
        <w:rPr>
          <w:b w:val="0"/>
          <w:lang w:val="en-GB"/>
        </w:rPr>
        <w:t>.</w:t>
      </w:r>
      <w:r w:rsidRPr="00262C92">
        <w:rPr>
          <w:b w:val="0"/>
          <w:lang w:val="en-GB"/>
        </w:rPr>
        <w:br/>
        <w:t xml:space="preserve">Download: </w:t>
      </w:r>
      <w:hyperlink r:id="rId67" w:history="1">
        <w:r w:rsidR="00E177A6">
          <w:rPr>
            <w:rStyle w:val="Hyperlink"/>
            <w:b w:val="0"/>
            <w:lang w:val="en-GB"/>
          </w:rPr>
          <w:t>https://www.berlin.de/umweltatlas/_assets/literatur/goedecke_et_al_abimo2019_doku.pdf</w:t>
        </w:r>
      </w:hyperlink>
      <w:r w:rsidR="00E177A6">
        <w:rPr>
          <w:b w:val="0"/>
          <w:lang w:val="en-GB"/>
        </w:rPr>
        <w:t xml:space="preserve"> </w:t>
      </w:r>
      <w:r w:rsidRPr="00262C92">
        <w:rPr>
          <w:b w:val="0"/>
          <w:lang w:val="en-GB"/>
        </w:rPr>
        <w:t>[</w:t>
      </w:r>
      <w:r w:rsidR="007362BC" w:rsidRPr="00262C92">
        <w:rPr>
          <w:b w:val="0"/>
          <w:lang w:val="en-GB"/>
        </w:rPr>
        <w:t xml:space="preserve">available </w:t>
      </w:r>
      <w:r w:rsidRPr="00262C92">
        <w:rPr>
          <w:b w:val="0"/>
          <w:lang w:val="en-GB"/>
        </w:rPr>
        <w:t>in German</w:t>
      </w:r>
      <w:r w:rsidR="007362BC" w:rsidRPr="00262C92">
        <w:rPr>
          <w:b w:val="0"/>
          <w:lang w:val="en-GB"/>
        </w:rPr>
        <w:t xml:space="preserve"> only</w:t>
      </w:r>
      <w:r w:rsidRPr="00262C92">
        <w:rPr>
          <w:b w:val="0"/>
          <w:lang w:val="en-GB"/>
        </w:rPr>
        <w:t>]</w:t>
      </w:r>
      <w:r w:rsidRPr="00262C92">
        <w:rPr>
          <w:b w:val="0"/>
          <w:lang w:val="en-GB"/>
        </w:rPr>
        <w:br/>
        <w:t>(</w:t>
      </w:r>
      <w:r w:rsidR="007362BC" w:rsidRPr="00262C92">
        <w:rPr>
          <w:b w:val="0"/>
          <w:lang w:val="en-GB"/>
        </w:rPr>
        <w:t>A</w:t>
      </w:r>
      <w:r w:rsidRPr="00262C92">
        <w:rPr>
          <w:b w:val="0"/>
          <w:lang w:val="en-GB"/>
        </w:rPr>
        <w:t xml:space="preserve">ccessed on </w:t>
      </w:r>
      <w:r w:rsidR="007362BC" w:rsidRPr="00262C92">
        <w:rPr>
          <w:b w:val="0"/>
          <w:lang w:val="en-GB"/>
        </w:rPr>
        <w:t>25 August 2025</w:t>
      </w:r>
      <w:r w:rsidRPr="00262C92">
        <w:rPr>
          <w:b w:val="0"/>
          <w:lang w:val="en-GB"/>
        </w:rPr>
        <w:t>)</w:t>
      </w:r>
    </w:p>
    <w:p w14:paraId="369237D6" w14:textId="32B5958A" w:rsidR="001D4BBD" w:rsidRPr="00262C92" w:rsidRDefault="001D4BBD" w:rsidP="008E6DF0">
      <w:pPr>
        <w:pStyle w:val="LiKopf"/>
        <w:keepNext w:val="0"/>
        <w:numPr>
          <w:ilvl w:val="0"/>
          <w:numId w:val="4"/>
        </w:numPr>
        <w:spacing w:after="120"/>
        <w:jc w:val="left"/>
        <w:rPr>
          <w:b w:val="0"/>
          <w:lang w:val="en-GB"/>
        </w:rPr>
      </w:pPr>
      <w:r w:rsidRPr="00262C92">
        <w:t>Graf, H.</w:t>
      </w:r>
      <w:r w:rsidR="00957C49" w:rsidRPr="00262C92">
        <w:t>-</w:t>
      </w:r>
      <w:r w:rsidRPr="00262C92">
        <w:t>F. 1979:</w:t>
      </w:r>
      <w:r w:rsidRPr="00262C92">
        <w:br/>
      </w:r>
      <w:r w:rsidRPr="00262C92">
        <w:rPr>
          <w:b w:val="0"/>
        </w:rPr>
        <w:t>Der Einfluß von Großstädten auf das Niederschlagsregime am Beispiel von Berlin</w:t>
      </w:r>
      <w:r w:rsidRPr="00262C92">
        <w:rPr>
          <w:color w:val="000000"/>
        </w:rPr>
        <w:t xml:space="preserve"> </w:t>
      </w:r>
      <w:r w:rsidRPr="00262C92">
        <w:rPr>
          <w:b w:val="0"/>
        </w:rPr>
        <w:t>[</w:t>
      </w:r>
      <w:r w:rsidR="00957C49" w:rsidRPr="00262C92">
        <w:rPr>
          <w:b w:val="0"/>
        </w:rPr>
        <w:t xml:space="preserve">The impact of </w:t>
      </w:r>
      <w:r w:rsidR="00DE5371" w:rsidRPr="00262C92">
        <w:rPr>
          <w:b w:val="0"/>
        </w:rPr>
        <w:t>metropolitan areas</w:t>
      </w:r>
      <w:r w:rsidR="00957C49" w:rsidRPr="00262C92">
        <w:rPr>
          <w:b w:val="0"/>
        </w:rPr>
        <w:t xml:space="preserve"> on rainfall regimes: a case study of Berlin</w:t>
      </w:r>
      <w:r w:rsidRPr="00262C92">
        <w:rPr>
          <w:b w:val="0"/>
        </w:rPr>
        <w:t xml:space="preserve">]. </w:t>
      </w:r>
      <w:r w:rsidRPr="00262C92">
        <w:rPr>
          <w:b w:val="0"/>
          <w:lang w:val="en-GB"/>
        </w:rPr>
        <w:t>D</w:t>
      </w:r>
      <w:r w:rsidR="00957C49" w:rsidRPr="00262C92">
        <w:rPr>
          <w:b w:val="0"/>
          <w:lang w:val="en-GB"/>
        </w:rPr>
        <w:t>octoral thesis (</w:t>
      </w:r>
      <w:r w:rsidRPr="00262C92">
        <w:rPr>
          <w:b w:val="0"/>
          <w:lang w:val="en-GB"/>
        </w:rPr>
        <w:t>A</w:t>
      </w:r>
      <w:r w:rsidR="00957C49" w:rsidRPr="00262C92">
        <w:rPr>
          <w:b w:val="0"/>
          <w:lang w:val="en-GB"/>
        </w:rPr>
        <w:t>)</w:t>
      </w:r>
      <w:r w:rsidRPr="00262C92">
        <w:rPr>
          <w:b w:val="0"/>
          <w:lang w:val="en-GB"/>
        </w:rPr>
        <w:t>, Humboldt University of Berlin.</w:t>
      </w:r>
    </w:p>
    <w:p w14:paraId="2274CEE8" w14:textId="0570BBAD" w:rsidR="001D4BBD" w:rsidRPr="00262C92" w:rsidRDefault="001D4BBD" w:rsidP="008E6DF0">
      <w:pPr>
        <w:pStyle w:val="LiKopf"/>
        <w:keepNext w:val="0"/>
        <w:numPr>
          <w:ilvl w:val="0"/>
          <w:numId w:val="4"/>
        </w:numPr>
        <w:spacing w:after="120"/>
        <w:jc w:val="left"/>
        <w:rPr>
          <w:b w:val="0"/>
          <w:lang w:val="en-GB"/>
        </w:rPr>
      </w:pPr>
      <w:r w:rsidRPr="00262C92">
        <w:t>Kleeberg, H.-B., Niekamp, O. 1994:</w:t>
      </w:r>
      <w:r w:rsidRPr="00262C92">
        <w:br/>
      </w:r>
      <w:r w:rsidRPr="00262C92">
        <w:rPr>
          <w:b w:val="0"/>
        </w:rPr>
        <w:t xml:space="preserve">Klimaänderung und Wasserwirtschaft [Climate change and water management]. </w:t>
      </w:r>
      <w:r w:rsidR="00D4622C" w:rsidRPr="00262C92">
        <w:rPr>
          <w:b w:val="0"/>
          <w:lang w:val="en-GB"/>
        </w:rPr>
        <w:t xml:space="preserve">Presentation </w:t>
      </w:r>
      <w:r w:rsidRPr="00262C92">
        <w:rPr>
          <w:b w:val="0"/>
          <w:lang w:val="en-GB"/>
        </w:rPr>
        <w:t>at the 3</w:t>
      </w:r>
      <w:r w:rsidRPr="00262C92">
        <w:rPr>
          <w:b w:val="0"/>
          <w:vertAlign w:val="superscript"/>
          <w:lang w:val="en-GB"/>
        </w:rPr>
        <w:t>rd</w:t>
      </w:r>
      <w:r w:rsidRPr="00262C92">
        <w:rPr>
          <w:b w:val="0"/>
          <w:lang w:val="en-GB"/>
        </w:rPr>
        <w:t xml:space="preserve"> German </w:t>
      </w:r>
      <w:r w:rsidR="00D4622C" w:rsidRPr="00262C92">
        <w:rPr>
          <w:b w:val="0"/>
          <w:lang w:val="en-GB"/>
        </w:rPr>
        <w:t>C</w:t>
      </w:r>
      <w:r w:rsidRPr="00262C92">
        <w:rPr>
          <w:b w:val="0"/>
          <w:lang w:val="en-GB"/>
        </w:rPr>
        <w:t xml:space="preserve">limate </w:t>
      </w:r>
      <w:r w:rsidR="00D4622C" w:rsidRPr="00262C92">
        <w:rPr>
          <w:b w:val="0"/>
          <w:lang w:val="en-GB"/>
        </w:rPr>
        <w:t>C</w:t>
      </w:r>
      <w:r w:rsidRPr="00262C92">
        <w:rPr>
          <w:b w:val="0"/>
          <w:lang w:val="en-GB"/>
        </w:rPr>
        <w:t xml:space="preserve">onference, </w:t>
      </w:r>
      <w:r w:rsidR="00D4622C" w:rsidRPr="00262C92">
        <w:rPr>
          <w:b w:val="0"/>
          <w:lang w:val="en-GB"/>
        </w:rPr>
        <w:t>Proceedings</w:t>
      </w:r>
      <w:r w:rsidRPr="00262C92">
        <w:rPr>
          <w:b w:val="0"/>
          <w:lang w:val="en-GB"/>
        </w:rPr>
        <w:t xml:space="preserve"> pp. 136</w:t>
      </w:r>
      <w:r w:rsidR="00346C5A" w:rsidRPr="00262C92">
        <w:rPr>
          <w:b w:val="0"/>
          <w:lang w:val="en-GB"/>
        </w:rPr>
        <w:t>-</w:t>
      </w:r>
      <w:r w:rsidRPr="00262C92">
        <w:rPr>
          <w:b w:val="0"/>
          <w:lang w:val="en-GB"/>
        </w:rPr>
        <w:t>140, Potsdam.</w:t>
      </w:r>
    </w:p>
    <w:p w14:paraId="76325CAA" w14:textId="7004D69E" w:rsidR="001D4BBD" w:rsidRPr="00262C92" w:rsidRDefault="001D4BBD" w:rsidP="00A24FF4">
      <w:pPr>
        <w:pStyle w:val="LiKopf"/>
        <w:keepNext w:val="0"/>
        <w:numPr>
          <w:ilvl w:val="0"/>
          <w:numId w:val="4"/>
        </w:numPr>
        <w:spacing w:after="120"/>
        <w:jc w:val="left"/>
        <w:rPr>
          <w:b w:val="0"/>
          <w:lang w:val="en-GB"/>
        </w:rPr>
      </w:pPr>
      <w:r w:rsidRPr="00262C92">
        <w:t>Köppel, J., Deiwick, B. (TU Berlin) 2004:</w:t>
      </w:r>
      <w:r w:rsidRPr="00262C92">
        <w:br/>
      </w:r>
      <w:r w:rsidRPr="00262C92">
        <w:rPr>
          <w:b w:val="0"/>
        </w:rPr>
        <w:t>Verfahren zur Bewertung und Bilanzierung von Eingriffen im Land Berlin [</w:t>
      </w:r>
      <w:r w:rsidR="00D4622C" w:rsidRPr="00262C92">
        <w:rPr>
          <w:b w:val="0"/>
        </w:rPr>
        <w:t>Methods for evaluating and accounting for land-use interventions in the State of Berlin</w:t>
      </w:r>
      <w:r w:rsidRPr="00262C92">
        <w:rPr>
          <w:b w:val="0"/>
        </w:rPr>
        <w:t xml:space="preserve">]. </w:t>
      </w:r>
      <w:r w:rsidRPr="00262C92">
        <w:rPr>
          <w:b w:val="0"/>
          <w:lang w:val="en-GB"/>
        </w:rPr>
        <w:t xml:space="preserve">Expert report commissioned </w:t>
      </w:r>
      <w:r w:rsidR="00D4622C" w:rsidRPr="00262C92">
        <w:rPr>
          <w:b w:val="0"/>
          <w:lang w:val="en-GB"/>
        </w:rPr>
        <w:t xml:space="preserve">by the </w:t>
      </w:r>
      <w:r w:rsidRPr="00262C92">
        <w:rPr>
          <w:b w:val="0"/>
          <w:lang w:val="en-GB"/>
        </w:rPr>
        <w:t xml:space="preserve">Senate Department </w:t>
      </w:r>
      <w:r w:rsidR="00D4622C" w:rsidRPr="00262C92">
        <w:rPr>
          <w:b w:val="0"/>
          <w:lang w:val="en-GB"/>
        </w:rPr>
        <w:t>for</w:t>
      </w:r>
      <w:r w:rsidRPr="00262C92">
        <w:rPr>
          <w:b w:val="0"/>
          <w:lang w:val="en-GB"/>
        </w:rPr>
        <w:t xml:space="preserve"> Urban </w:t>
      </w:r>
      <w:r w:rsidR="00D4622C" w:rsidRPr="00262C92">
        <w:rPr>
          <w:b w:val="0"/>
          <w:lang w:val="en-GB"/>
        </w:rPr>
        <w:t>Development</w:t>
      </w:r>
      <w:r w:rsidR="007F0011" w:rsidRPr="00262C92">
        <w:rPr>
          <w:b w:val="0"/>
          <w:lang w:val="en-GB"/>
        </w:rPr>
        <w:t xml:space="preserve"> (SenStadt IE)</w:t>
      </w:r>
      <w:r w:rsidRPr="00262C92">
        <w:rPr>
          <w:b w:val="0"/>
          <w:lang w:val="en-GB"/>
        </w:rPr>
        <w:t xml:space="preserve">, </w:t>
      </w:r>
      <w:r w:rsidR="00D4622C" w:rsidRPr="00262C92">
        <w:rPr>
          <w:b w:val="0"/>
          <w:lang w:val="en-GB"/>
        </w:rPr>
        <w:t>un</w:t>
      </w:r>
      <w:r w:rsidRPr="00262C92">
        <w:rPr>
          <w:b w:val="0"/>
          <w:lang w:val="en-GB"/>
        </w:rPr>
        <w:t xml:space="preserve">published. </w:t>
      </w:r>
    </w:p>
    <w:p w14:paraId="7DFAA0AE" w14:textId="48DF44A1" w:rsidR="007F0011" w:rsidRPr="00262C92" w:rsidRDefault="007F0011" w:rsidP="00262C92">
      <w:pPr>
        <w:pStyle w:val="LiKopf"/>
        <w:numPr>
          <w:ilvl w:val="0"/>
          <w:numId w:val="4"/>
        </w:numPr>
        <w:rPr>
          <w:lang w:val="en-GB"/>
        </w:rPr>
      </w:pPr>
      <w:r w:rsidRPr="00262C92">
        <w:rPr>
          <w:lang w:val="en-GB"/>
        </w:rPr>
        <w:t>KWB</w:t>
      </w:r>
      <w:r w:rsidR="0057145D" w:rsidRPr="00262C92">
        <w:rPr>
          <w:lang w:val="en-GB"/>
        </w:rPr>
        <w:t xml:space="preserve"> (Berlin Centre of Competence for Water</w:t>
      </w:r>
      <w:r w:rsidRPr="00262C92">
        <w:rPr>
          <w:lang w:val="en-GB"/>
        </w:rPr>
        <w:t>) (2024/25):</w:t>
      </w:r>
    </w:p>
    <w:p w14:paraId="12F32089" w14:textId="4F1A1D9B" w:rsidR="007F0011" w:rsidRPr="00262C92" w:rsidRDefault="0057145D" w:rsidP="00262C92">
      <w:pPr>
        <w:pStyle w:val="LiKopf"/>
        <w:ind w:left="454" w:firstLine="0"/>
        <w:rPr>
          <w:b w:val="0"/>
        </w:rPr>
      </w:pPr>
      <w:r w:rsidRPr="00262C92">
        <w:rPr>
          <w:b w:val="0"/>
        </w:rPr>
        <w:t>KWB (2024/2025). Projekt AMAREX: Projektergebnisse und Abbildungen [</w:t>
      </w:r>
      <w:r w:rsidR="007F0011" w:rsidRPr="00262C92">
        <w:rPr>
          <w:b w:val="0"/>
        </w:rPr>
        <w:t>AMAREX</w:t>
      </w:r>
      <w:r w:rsidRPr="00262C92">
        <w:rPr>
          <w:b w:val="0"/>
        </w:rPr>
        <w:t xml:space="preserve"> Project</w:t>
      </w:r>
      <w:r w:rsidR="007F0011" w:rsidRPr="00262C92">
        <w:rPr>
          <w:b w:val="0"/>
        </w:rPr>
        <w:t>: results and illustrations</w:t>
      </w:r>
      <w:r w:rsidRPr="00262C92">
        <w:rPr>
          <w:b w:val="0"/>
        </w:rPr>
        <w:t>],</w:t>
      </w:r>
      <w:r w:rsidR="007F0011" w:rsidRPr="00262C92">
        <w:rPr>
          <w:b w:val="0"/>
        </w:rPr>
        <w:t xml:space="preserve"> (unpublished).</w:t>
      </w:r>
    </w:p>
    <w:p w14:paraId="1433DBD9" w14:textId="5E602612" w:rsidR="007F0011" w:rsidRPr="00262C92" w:rsidRDefault="007F0011" w:rsidP="00262C92">
      <w:pPr>
        <w:pStyle w:val="LiKopf"/>
        <w:ind w:left="454" w:firstLine="0"/>
        <w:rPr>
          <w:b w:val="0"/>
          <w:lang w:val="en-GB"/>
        </w:rPr>
      </w:pPr>
      <w:r w:rsidRPr="00262C92">
        <w:rPr>
          <w:b w:val="0"/>
          <w:lang w:val="en-GB"/>
        </w:rPr>
        <w:t>Internet:</w:t>
      </w:r>
    </w:p>
    <w:p w14:paraId="2485D087" w14:textId="38BD2A11" w:rsidR="007F0011" w:rsidRPr="00262C92" w:rsidRDefault="00EB5EB1" w:rsidP="00262C92">
      <w:pPr>
        <w:pStyle w:val="LiKopf"/>
        <w:ind w:left="454" w:firstLine="0"/>
        <w:rPr>
          <w:b w:val="0"/>
          <w:lang w:val="en-GB"/>
        </w:rPr>
      </w:pPr>
      <w:hyperlink r:id="rId68" w:history="1">
        <w:r w:rsidR="00E177A6" w:rsidRPr="00651C18">
          <w:rPr>
            <w:rStyle w:val="Hyperlink"/>
            <w:b w:val="0"/>
            <w:lang w:val="en-GB"/>
          </w:rPr>
          <w:t>https://www.kompetenz-wasser.de/de/forschung/projekte/amarex-anpassung-des-managements-von-regenwasser-an-extremereignisse?trk=public_post_comment-text</w:t>
        </w:r>
      </w:hyperlink>
      <w:r w:rsidR="00E177A6">
        <w:rPr>
          <w:b w:val="0"/>
          <w:lang w:val="en-GB"/>
        </w:rPr>
        <w:t xml:space="preserve"> </w:t>
      </w:r>
      <w:hyperlink w:history="1"/>
      <w:r w:rsidR="0057145D" w:rsidRPr="00262C92">
        <w:rPr>
          <w:b w:val="0"/>
          <w:lang w:val="en-GB"/>
        </w:rPr>
        <w:t>[available in German only]</w:t>
      </w:r>
    </w:p>
    <w:p w14:paraId="5DF8D0BA" w14:textId="27C1B9A0" w:rsidR="007F0011" w:rsidRPr="00262C92" w:rsidRDefault="007F0011" w:rsidP="00262C92">
      <w:pPr>
        <w:pStyle w:val="LiKopf"/>
        <w:keepNext w:val="0"/>
        <w:spacing w:after="240"/>
        <w:ind w:left="0" w:firstLine="454"/>
        <w:jc w:val="left"/>
        <w:rPr>
          <w:b w:val="0"/>
          <w:lang w:val="en-GB"/>
        </w:rPr>
      </w:pPr>
      <w:r w:rsidRPr="00262C92">
        <w:rPr>
          <w:b w:val="0"/>
          <w:lang w:val="en-GB"/>
        </w:rPr>
        <w:t>(Accessed on 25 August 2025)</w:t>
      </w:r>
    </w:p>
    <w:p w14:paraId="0519E36B" w14:textId="4C9CD218" w:rsidR="001D4BBD" w:rsidRPr="00262C92" w:rsidRDefault="001D4BBD" w:rsidP="00A24FF4">
      <w:pPr>
        <w:pStyle w:val="LiKopf"/>
        <w:keepNext w:val="0"/>
        <w:numPr>
          <w:ilvl w:val="0"/>
          <w:numId w:val="4"/>
        </w:numPr>
        <w:spacing w:after="120"/>
        <w:jc w:val="left"/>
        <w:rPr>
          <w:b w:val="0"/>
          <w:lang w:val="en-GB"/>
        </w:rPr>
      </w:pPr>
      <w:r w:rsidRPr="00262C92">
        <w:t>Löschner, F. 2008:</w:t>
      </w:r>
      <w:r w:rsidRPr="00262C92">
        <w:br/>
      </w:r>
      <w:r w:rsidRPr="00262C92">
        <w:rPr>
          <w:b w:val="0"/>
        </w:rPr>
        <w:t xml:space="preserve">Einfluss von Versiegelung und Klimawandel auf die Abflussbildung urbaner Gebiete – untersucht am Beispiel Berlin, </w:t>
      </w:r>
      <w:r w:rsidR="000D037E" w:rsidRPr="00262C92">
        <w:rPr>
          <w:b w:val="0"/>
        </w:rPr>
        <w:t xml:space="preserve">[Effects of impervious soil coverage and climate change on runoff </w:t>
      </w:r>
      <w:r w:rsidR="00E54597" w:rsidRPr="00262C92">
        <w:rPr>
          <w:b w:val="0"/>
        </w:rPr>
        <w:t>generation</w:t>
      </w:r>
      <w:r w:rsidR="000D037E" w:rsidRPr="00262C92">
        <w:rPr>
          <w:b w:val="0"/>
        </w:rPr>
        <w:t xml:space="preserve"> in urban areas: a case study of Berlin.]</w:t>
      </w:r>
      <w:r w:rsidRPr="00262C92">
        <w:rPr>
          <w:b w:val="0"/>
        </w:rPr>
        <w:t xml:space="preserve"> </w:t>
      </w:r>
      <w:r w:rsidRPr="00262C92">
        <w:rPr>
          <w:b w:val="0"/>
          <w:lang w:val="en-GB"/>
        </w:rPr>
        <w:t>Bachelor</w:t>
      </w:r>
      <w:r w:rsidR="000D037E" w:rsidRPr="00262C92">
        <w:rPr>
          <w:b w:val="0"/>
          <w:lang w:val="en-GB"/>
        </w:rPr>
        <w:t>’s</w:t>
      </w:r>
      <w:r w:rsidRPr="00262C92">
        <w:rPr>
          <w:b w:val="0"/>
          <w:lang w:val="en-GB"/>
        </w:rPr>
        <w:t xml:space="preserve"> </w:t>
      </w:r>
      <w:r w:rsidR="000D037E" w:rsidRPr="00262C92">
        <w:rPr>
          <w:b w:val="0"/>
          <w:lang w:val="en-GB"/>
        </w:rPr>
        <w:t>di</w:t>
      </w:r>
      <w:r w:rsidRPr="00262C92">
        <w:rPr>
          <w:b w:val="0"/>
          <w:lang w:val="en-GB"/>
        </w:rPr>
        <w:t xml:space="preserve">ssertation, </w:t>
      </w:r>
      <w:r w:rsidR="000D037E" w:rsidRPr="00262C92">
        <w:rPr>
          <w:b w:val="0"/>
          <w:lang w:val="en-GB"/>
        </w:rPr>
        <w:t>Department of</w:t>
      </w:r>
      <w:r w:rsidRPr="00262C92">
        <w:rPr>
          <w:b w:val="0"/>
          <w:lang w:val="en-GB"/>
        </w:rPr>
        <w:t xml:space="preserve"> Crop</w:t>
      </w:r>
      <w:r w:rsidR="000D037E" w:rsidRPr="00262C92">
        <w:rPr>
          <w:b w:val="0"/>
          <w:lang w:val="en-GB"/>
        </w:rPr>
        <w:t xml:space="preserve"> and Animal</w:t>
      </w:r>
      <w:r w:rsidRPr="00262C92">
        <w:rPr>
          <w:b w:val="0"/>
          <w:lang w:val="en-GB"/>
        </w:rPr>
        <w:t xml:space="preserve"> Sciences: Soil</w:t>
      </w:r>
      <w:r w:rsidR="000D037E" w:rsidRPr="00262C92">
        <w:rPr>
          <w:b w:val="0"/>
          <w:lang w:val="en-GB"/>
        </w:rPr>
        <w:t xml:space="preserve"> Science</w:t>
      </w:r>
      <w:r w:rsidRPr="00262C92">
        <w:rPr>
          <w:b w:val="0"/>
          <w:lang w:val="en-GB"/>
        </w:rPr>
        <w:t xml:space="preserve"> and Site Sciences at the Humboldt University of Berlin, Berlin.</w:t>
      </w:r>
    </w:p>
    <w:p w14:paraId="3123889D" w14:textId="4B27A492" w:rsidR="001D4BBD" w:rsidRPr="00262C92" w:rsidRDefault="001D4BBD" w:rsidP="00A24FF4">
      <w:pPr>
        <w:pStyle w:val="LiKopf"/>
        <w:keepNext w:val="0"/>
        <w:numPr>
          <w:ilvl w:val="0"/>
          <w:numId w:val="4"/>
        </w:numPr>
        <w:spacing w:after="120"/>
        <w:jc w:val="left"/>
        <w:rPr>
          <w:b w:val="0"/>
        </w:rPr>
      </w:pPr>
      <w:r w:rsidRPr="00262C92">
        <w:t>Monninkhoff, L. 2001:</w:t>
      </w:r>
      <w:r w:rsidRPr="00262C92">
        <w:br/>
      </w:r>
      <w:r w:rsidRPr="00262C92">
        <w:rPr>
          <w:b w:val="0"/>
        </w:rPr>
        <w:t>ArcSIWA 1.1 Berechnung der Grundwasserneubildung Tutorial - Einführung in ArcSIWA (SIWA on ArcVIEW) [</w:t>
      </w:r>
      <w:r w:rsidR="00DE5371" w:rsidRPr="00262C92">
        <w:rPr>
          <w:b w:val="0"/>
        </w:rPr>
        <w:t>Tutorial on the c</w:t>
      </w:r>
      <w:r w:rsidRPr="00262C92">
        <w:rPr>
          <w:b w:val="0"/>
        </w:rPr>
        <w:t xml:space="preserve">alculation of groundwater </w:t>
      </w:r>
      <w:r w:rsidR="000D037E" w:rsidRPr="00262C92">
        <w:rPr>
          <w:b w:val="0"/>
        </w:rPr>
        <w:t>recharge</w:t>
      </w:r>
      <w:r w:rsidRPr="00262C92">
        <w:rPr>
          <w:b w:val="0"/>
        </w:rPr>
        <w:t xml:space="preserve"> – Introduction to ArcSIWA], Berlin: </w:t>
      </w:r>
      <w:r w:rsidR="000D037E" w:rsidRPr="00262C92">
        <w:rPr>
          <w:b w:val="0"/>
        </w:rPr>
        <w:t xml:space="preserve">WASY </w:t>
      </w:r>
      <w:r w:rsidR="00DE5371" w:rsidRPr="00262C92">
        <w:rPr>
          <w:b w:val="0"/>
        </w:rPr>
        <w:t>Gesellschaft für wasserwirtschaftliche Planung und Systemforschung GmbH</w:t>
      </w:r>
      <w:r w:rsidRPr="00262C92">
        <w:rPr>
          <w:b w:val="0"/>
        </w:rPr>
        <w:t>.</w:t>
      </w:r>
    </w:p>
    <w:p w14:paraId="21AEBC31" w14:textId="24C9C630" w:rsidR="001D4BBD" w:rsidRPr="00E177A6" w:rsidRDefault="001D4BBD" w:rsidP="00A24FF4">
      <w:pPr>
        <w:pStyle w:val="LiKopf"/>
        <w:keepNext w:val="0"/>
        <w:numPr>
          <w:ilvl w:val="0"/>
          <w:numId w:val="4"/>
        </w:numPr>
        <w:spacing w:after="120"/>
        <w:jc w:val="left"/>
        <w:rPr>
          <w:b w:val="0"/>
          <w:color w:val="000000"/>
        </w:rPr>
      </w:pPr>
      <w:r w:rsidRPr="00E177A6">
        <w:rPr>
          <w:color w:val="000000"/>
        </w:rPr>
        <w:t>Rachimov, C. (pro data consulting) 1996:</w:t>
      </w:r>
      <w:r w:rsidRPr="00E177A6">
        <w:rPr>
          <w:color w:val="000000"/>
        </w:rPr>
        <w:br/>
      </w:r>
      <w:r w:rsidRPr="00E177A6">
        <w:rPr>
          <w:b w:val="0"/>
        </w:rPr>
        <w:t>ABIMO 2.1, Abflußbildungsmodell, Algorithmus zum BAGROV-GLUGLA-Verfahren für die Berechnung langjähriger Mittelwerte des Wasserhaushalts</w:t>
      </w:r>
      <w:r w:rsidRPr="00E177A6">
        <w:rPr>
          <w:b w:val="0"/>
          <w:color w:val="000000"/>
        </w:rPr>
        <w:t xml:space="preserve"> [ABIMO 2.1, runoff </w:t>
      </w:r>
      <w:r w:rsidR="00E54597" w:rsidRPr="00E177A6">
        <w:rPr>
          <w:b w:val="0"/>
          <w:color w:val="000000"/>
        </w:rPr>
        <w:t xml:space="preserve">generation </w:t>
      </w:r>
      <w:r w:rsidRPr="00E177A6">
        <w:rPr>
          <w:b w:val="0"/>
          <w:color w:val="000000"/>
        </w:rPr>
        <w:t xml:space="preserve">model, algorithm </w:t>
      </w:r>
      <w:r w:rsidR="000D037E" w:rsidRPr="00E177A6">
        <w:rPr>
          <w:b w:val="0"/>
          <w:color w:val="000000"/>
        </w:rPr>
        <w:t xml:space="preserve">based </w:t>
      </w:r>
      <w:r w:rsidRPr="00E177A6">
        <w:rPr>
          <w:b w:val="0"/>
          <w:color w:val="000000"/>
        </w:rPr>
        <w:t xml:space="preserve">on the </w:t>
      </w:r>
      <w:r w:rsidR="000D037E" w:rsidRPr="00E177A6">
        <w:rPr>
          <w:b w:val="0"/>
          <w:color w:val="000000"/>
        </w:rPr>
        <w:t>BAGROV-GLUGLA</w:t>
      </w:r>
      <w:r w:rsidRPr="00E177A6">
        <w:rPr>
          <w:b w:val="0"/>
          <w:color w:val="000000"/>
        </w:rPr>
        <w:t xml:space="preserve"> method for calculating long-term water-balance </w:t>
      </w:r>
      <w:r w:rsidR="000D037E" w:rsidRPr="00E177A6">
        <w:rPr>
          <w:b w:val="0"/>
        </w:rPr>
        <w:t>means</w:t>
      </w:r>
      <w:r w:rsidRPr="00E177A6">
        <w:rPr>
          <w:b w:val="0"/>
          <w:color w:val="000000"/>
        </w:rPr>
        <w:t xml:space="preserve">]; </w:t>
      </w:r>
      <w:r w:rsidR="00DE5371" w:rsidRPr="00E177A6">
        <w:rPr>
          <w:b w:val="0"/>
          <w:color w:val="000000"/>
        </w:rPr>
        <w:t>commissioned by</w:t>
      </w:r>
      <w:r w:rsidRPr="00E177A6">
        <w:rPr>
          <w:b w:val="0"/>
          <w:color w:val="000000"/>
        </w:rPr>
        <w:t xml:space="preserve"> the Federal Institute of Hydrology, Berlin</w:t>
      </w:r>
      <w:r w:rsidR="000D037E" w:rsidRPr="00E177A6">
        <w:rPr>
          <w:b w:val="0"/>
          <w:color w:val="000000"/>
        </w:rPr>
        <w:t xml:space="preserve"> </w:t>
      </w:r>
      <w:r w:rsidR="00DE5371" w:rsidRPr="00E177A6">
        <w:rPr>
          <w:b w:val="0"/>
          <w:color w:val="000000"/>
        </w:rPr>
        <w:t>Branch</w:t>
      </w:r>
      <w:r w:rsidRPr="00E177A6">
        <w:rPr>
          <w:b w:val="0"/>
          <w:color w:val="000000"/>
        </w:rPr>
        <w:t xml:space="preserve">, </w:t>
      </w:r>
      <w:r w:rsidR="000D037E" w:rsidRPr="00E177A6">
        <w:rPr>
          <w:b w:val="0"/>
          <w:color w:val="000000"/>
        </w:rPr>
        <w:t>un</w:t>
      </w:r>
      <w:r w:rsidRPr="00E177A6">
        <w:rPr>
          <w:b w:val="0"/>
          <w:color w:val="000000"/>
        </w:rPr>
        <w:t>published.</w:t>
      </w:r>
    </w:p>
    <w:p w14:paraId="4776764C" w14:textId="55ACDC5D" w:rsidR="001D4BBD" w:rsidRPr="00E177A6" w:rsidRDefault="001D4BBD" w:rsidP="00A24FF4">
      <w:pPr>
        <w:pStyle w:val="LiKopf"/>
        <w:keepNext w:val="0"/>
        <w:numPr>
          <w:ilvl w:val="0"/>
          <w:numId w:val="4"/>
        </w:numPr>
        <w:spacing w:after="120"/>
        <w:jc w:val="left"/>
        <w:rPr>
          <w:b w:val="0"/>
        </w:rPr>
      </w:pPr>
      <w:r w:rsidRPr="00E177A6">
        <w:t>Rachimov, C., Rachimov, M. (pro data consulting) 2006:</w:t>
      </w:r>
      <w:r w:rsidRPr="00E177A6">
        <w:br/>
      </w:r>
      <w:r w:rsidRPr="00E177A6">
        <w:rPr>
          <w:b w:val="0"/>
        </w:rPr>
        <w:t>ABIMO 3, Abflussbildungsmodell, Algorithmus zum BAGROV-GLUGLA-Verfahren für die Berechnung langjähriger Mittelwerte des Wasserhaushalts, Programmbeschreibung [</w:t>
      </w:r>
      <w:r w:rsidRPr="00E177A6">
        <w:rPr>
          <w:b w:val="0"/>
          <w:color w:val="000000"/>
        </w:rPr>
        <w:t xml:space="preserve">ABIMO </w:t>
      </w:r>
      <w:r w:rsidR="00C95F80" w:rsidRPr="00E177A6">
        <w:rPr>
          <w:b w:val="0"/>
          <w:color w:val="000000"/>
        </w:rPr>
        <w:t>3</w:t>
      </w:r>
      <w:r w:rsidRPr="00E177A6">
        <w:rPr>
          <w:b w:val="0"/>
          <w:color w:val="000000"/>
        </w:rPr>
        <w:t xml:space="preserve">, runoff </w:t>
      </w:r>
      <w:r w:rsidR="00E54597" w:rsidRPr="00E177A6">
        <w:rPr>
          <w:b w:val="0"/>
          <w:color w:val="000000"/>
        </w:rPr>
        <w:t xml:space="preserve">generation </w:t>
      </w:r>
      <w:r w:rsidRPr="00E177A6">
        <w:rPr>
          <w:b w:val="0"/>
          <w:color w:val="000000"/>
        </w:rPr>
        <w:t xml:space="preserve">model, algorithm </w:t>
      </w:r>
      <w:r w:rsidR="00C95F80" w:rsidRPr="00E177A6">
        <w:rPr>
          <w:b w:val="0"/>
          <w:color w:val="000000"/>
        </w:rPr>
        <w:t xml:space="preserve">based </w:t>
      </w:r>
      <w:r w:rsidRPr="00E177A6">
        <w:rPr>
          <w:b w:val="0"/>
          <w:color w:val="000000"/>
        </w:rPr>
        <w:t xml:space="preserve">on the </w:t>
      </w:r>
      <w:r w:rsidR="00C95F80" w:rsidRPr="00E177A6">
        <w:rPr>
          <w:b w:val="0"/>
          <w:color w:val="000000"/>
        </w:rPr>
        <w:t>BAGROV-GLUGLA</w:t>
      </w:r>
      <w:r w:rsidRPr="00E177A6">
        <w:rPr>
          <w:b w:val="0"/>
          <w:color w:val="000000"/>
        </w:rPr>
        <w:t xml:space="preserve"> method for calculating long-term water-balance </w:t>
      </w:r>
      <w:r w:rsidR="00C95F80" w:rsidRPr="00E177A6">
        <w:rPr>
          <w:b w:val="0"/>
        </w:rPr>
        <w:t>means</w:t>
      </w:r>
      <w:r w:rsidRPr="00E177A6">
        <w:rPr>
          <w:b w:val="0"/>
          <w:color w:val="000000"/>
        </w:rPr>
        <w:t xml:space="preserve">, programme description] </w:t>
      </w:r>
      <w:r w:rsidR="00C95F80" w:rsidRPr="00E177A6">
        <w:rPr>
          <w:b w:val="0"/>
          <w:color w:val="000000"/>
        </w:rPr>
        <w:t xml:space="preserve">commissioned by the </w:t>
      </w:r>
      <w:r w:rsidR="00C95F80" w:rsidRPr="00E177A6">
        <w:rPr>
          <w:b w:val="0"/>
        </w:rPr>
        <w:t>Senate Department of Urban Development, unpublished</w:t>
      </w:r>
      <w:r w:rsidRPr="00E177A6">
        <w:rPr>
          <w:b w:val="0"/>
        </w:rPr>
        <w:t xml:space="preserve">. </w:t>
      </w:r>
    </w:p>
    <w:p w14:paraId="26A51AED" w14:textId="4AD78098" w:rsidR="001D4BBD" w:rsidRPr="00E177A6" w:rsidRDefault="001D4BBD" w:rsidP="00262C92">
      <w:pPr>
        <w:pStyle w:val="LiKopf"/>
        <w:keepNext w:val="0"/>
        <w:numPr>
          <w:ilvl w:val="0"/>
          <w:numId w:val="4"/>
        </w:numPr>
        <w:jc w:val="left"/>
        <w:rPr>
          <w:b w:val="0"/>
        </w:rPr>
      </w:pPr>
      <w:r w:rsidRPr="00E177A6">
        <w:lastRenderedPageBreak/>
        <w:t>Rachimov, C., Rachimov, M. (pro data consulting) 2009:</w:t>
      </w:r>
      <w:r w:rsidRPr="00E177A6">
        <w:br/>
      </w:r>
      <w:r w:rsidRPr="00E177A6">
        <w:rPr>
          <w:b w:val="0"/>
        </w:rPr>
        <w:t xml:space="preserve">ABIMO 3.2, Abflußbildungsmodell, Algorithmus zum BAGROV-GLUGLA-Verfahren für die Berechnung langjähriger Mittelwerte des Wasserhaushalts, Programmbeschreibung </w:t>
      </w:r>
      <w:r w:rsidR="00AA4A13" w:rsidRPr="00E177A6">
        <w:rPr>
          <w:b w:val="0"/>
        </w:rPr>
        <w:t>[</w:t>
      </w:r>
      <w:r w:rsidR="00A33289" w:rsidRPr="00E177A6">
        <w:rPr>
          <w:b w:val="0"/>
        </w:rPr>
        <w:t>ABIMO3.2, r</w:t>
      </w:r>
      <w:r w:rsidRPr="00E177A6">
        <w:rPr>
          <w:b w:val="0"/>
          <w:color w:val="000000"/>
        </w:rPr>
        <w:t xml:space="preserve">unoff </w:t>
      </w:r>
      <w:r w:rsidR="00E54597" w:rsidRPr="00E177A6">
        <w:rPr>
          <w:b w:val="0"/>
          <w:color w:val="000000"/>
        </w:rPr>
        <w:t xml:space="preserve">generation </w:t>
      </w:r>
      <w:r w:rsidRPr="00E177A6">
        <w:rPr>
          <w:b w:val="0"/>
          <w:color w:val="000000"/>
        </w:rPr>
        <w:t xml:space="preserve">model, algorithm </w:t>
      </w:r>
      <w:r w:rsidR="00A33289" w:rsidRPr="00E177A6">
        <w:rPr>
          <w:b w:val="0"/>
          <w:color w:val="000000"/>
        </w:rPr>
        <w:t xml:space="preserve">based </w:t>
      </w:r>
      <w:r w:rsidRPr="00E177A6">
        <w:rPr>
          <w:b w:val="0"/>
          <w:color w:val="000000"/>
        </w:rPr>
        <w:t xml:space="preserve">on the </w:t>
      </w:r>
      <w:r w:rsidR="00A33289" w:rsidRPr="00E177A6">
        <w:rPr>
          <w:b w:val="0"/>
          <w:color w:val="000000"/>
        </w:rPr>
        <w:t>BAGROV-GLUGLA</w:t>
      </w:r>
      <w:r w:rsidRPr="00E177A6">
        <w:rPr>
          <w:b w:val="0"/>
          <w:color w:val="000000"/>
        </w:rPr>
        <w:t xml:space="preserve"> method for calculating long-term water-balance </w:t>
      </w:r>
      <w:r w:rsidR="00A33289" w:rsidRPr="00E177A6">
        <w:rPr>
          <w:b w:val="0"/>
        </w:rPr>
        <w:t>means</w:t>
      </w:r>
      <w:r w:rsidRPr="00E177A6">
        <w:rPr>
          <w:b w:val="0"/>
          <w:color w:val="000000"/>
        </w:rPr>
        <w:t xml:space="preserve">, programme description] </w:t>
      </w:r>
      <w:r w:rsidR="00A33289" w:rsidRPr="00E177A6">
        <w:rPr>
          <w:b w:val="0"/>
          <w:color w:val="000000"/>
        </w:rPr>
        <w:t>commissioned by the Senate Department for Urban Development</w:t>
      </w:r>
      <w:r w:rsidR="00AA4A13" w:rsidRPr="00E177A6">
        <w:rPr>
          <w:b w:val="0"/>
        </w:rPr>
        <w:t>.</w:t>
      </w:r>
    </w:p>
    <w:p w14:paraId="0F019349" w14:textId="686238E4" w:rsidR="007A272B" w:rsidRPr="00262C92" w:rsidRDefault="007A272B" w:rsidP="00262C92">
      <w:pPr>
        <w:pStyle w:val="LiKopf"/>
        <w:keepNext w:val="0"/>
        <w:ind w:left="454" w:firstLine="0"/>
        <w:jc w:val="left"/>
        <w:rPr>
          <w:b w:val="0"/>
          <w:bCs/>
          <w:lang w:val="en-GB"/>
        </w:rPr>
      </w:pPr>
      <w:r w:rsidRPr="00262C92">
        <w:rPr>
          <w:b w:val="0"/>
          <w:bCs/>
          <w:lang w:val="en-GB"/>
        </w:rPr>
        <w:t>Internet:</w:t>
      </w:r>
    </w:p>
    <w:p w14:paraId="371F6E1E" w14:textId="5BECE9C5" w:rsidR="007A272B" w:rsidRPr="00262C92" w:rsidRDefault="00EB5EB1" w:rsidP="00262C92">
      <w:pPr>
        <w:pStyle w:val="LiKopf"/>
        <w:keepNext w:val="0"/>
        <w:spacing w:after="240"/>
        <w:ind w:left="454" w:firstLine="0"/>
        <w:jc w:val="left"/>
        <w:rPr>
          <w:b w:val="0"/>
          <w:bCs/>
          <w:lang w:val="en-GB"/>
        </w:rPr>
      </w:pPr>
      <w:hyperlink r:id="rId69" w:history="1">
        <w:r w:rsidR="007A272B" w:rsidRPr="00262C92">
          <w:rPr>
            <w:rStyle w:val="Hyperlink"/>
            <w:b w:val="0"/>
            <w:bCs/>
            <w:lang w:val="en-GB"/>
          </w:rPr>
          <w:t>https://www.berlin.de/umweltatlas/_assets/literatur/rachimow_rachimow_abimo3_2_2009.pdf</w:t>
        </w:r>
      </w:hyperlink>
      <w:r w:rsidR="007A272B" w:rsidRPr="00262C92">
        <w:rPr>
          <w:b w:val="0"/>
          <w:bCs/>
          <w:lang w:val="en-GB"/>
        </w:rPr>
        <w:t xml:space="preserve"> [available in German only]</w:t>
      </w:r>
    </w:p>
    <w:p w14:paraId="489B1BEF" w14:textId="31C655C1" w:rsidR="001D4BBD" w:rsidRPr="00262C92" w:rsidRDefault="001D4BBD" w:rsidP="00A24FF4">
      <w:pPr>
        <w:pStyle w:val="LiKopf"/>
        <w:keepNext w:val="0"/>
        <w:numPr>
          <w:ilvl w:val="0"/>
          <w:numId w:val="4"/>
        </w:numPr>
        <w:spacing w:after="120"/>
        <w:jc w:val="left"/>
        <w:rPr>
          <w:b w:val="0"/>
          <w:lang w:val="en-GB"/>
        </w:rPr>
      </w:pPr>
      <w:r w:rsidRPr="00262C92">
        <w:t>Richter</w:t>
      </w:r>
      <w:r w:rsidRPr="00262C92">
        <w:rPr>
          <w:color w:val="000000"/>
        </w:rPr>
        <w:t>, D. 1979:</w:t>
      </w:r>
      <w:r w:rsidRPr="00262C92">
        <w:rPr>
          <w:b w:val="0"/>
          <w:color w:val="000000"/>
        </w:rPr>
        <w:br/>
      </w:r>
      <w:r w:rsidRPr="00262C92">
        <w:rPr>
          <w:b w:val="0"/>
        </w:rPr>
        <w:t>Informationsspeicher für die einheitliche Bestimmung der Verdunstungshöhe von freien Wasserflächen.</w:t>
      </w:r>
      <w:r w:rsidRPr="00262C92">
        <w:t xml:space="preserve"> </w:t>
      </w:r>
      <w:r w:rsidRPr="00262C92">
        <w:rPr>
          <w:b w:val="0"/>
          <w:color w:val="000000"/>
          <w:lang w:val="en-GB"/>
        </w:rPr>
        <w:t>[</w:t>
      </w:r>
      <w:r w:rsidR="00D43BDC">
        <w:rPr>
          <w:b w:val="0"/>
          <w:color w:val="000000"/>
          <w:lang w:val="en-GB"/>
        </w:rPr>
        <w:t>Database</w:t>
      </w:r>
      <w:r w:rsidR="0026208B" w:rsidRPr="00D43BDC">
        <w:rPr>
          <w:b w:val="0"/>
          <w:color w:val="000000"/>
          <w:lang w:val="en-GB"/>
        </w:rPr>
        <w:t xml:space="preserve"> for the standardised determination of evaporation rates from open</w:t>
      </w:r>
      <w:r w:rsidR="00D43BDC">
        <w:rPr>
          <w:b w:val="0"/>
          <w:color w:val="000000"/>
          <w:lang w:val="en-GB"/>
        </w:rPr>
        <w:t>-</w:t>
      </w:r>
      <w:r w:rsidR="0026208B" w:rsidRPr="00D43BDC">
        <w:rPr>
          <w:b w:val="0"/>
          <w:color w:val="000000"/>
          <w:lang w:val="en-GB"/>
        </w:rPr>
        <w:t>water surfaces</w:t>
      </w:r>
      <w:r w:rsidRPr="00262C92">
        <w:rPr>
          <w:b w:val="0"/>
          <w:color w:val="000000"/>
          <w:lang w:val="en-GB"/>
        </w:rPr>
        <w:t>].</w:t>
      </w:r>
      <w:r w:rsidRPr="00D43BDC">
        <w:rPr>
          <w:b w:val="0"/>
          <w:color w:val="000000"/>
          <w:lang w:val="en-GB"/>
        </w:rPr>
        <w:t xml:space="preserve"> Research Institute for Hydrometeorology of the Meteorological Service of the GDR, </w:t>
      </w:r>
      <w:r w:rsidR="005744A6" w:rsidRPr="00D43BDC">
        <w:rPr>
          <w:b w:val="0"/>
          <w:color w:val="000000"/>
          <w:lang w:val="en-GB"/>
        </w:rPr>
        <w:t>un</w:t>
      </w:r>
      <w:r w:rsidRPr="00D43BDC">
        <w:rPr>
          <w:b w:val="0"/>
          <w:color w:val="000000"/>
          <w:lang w:val="en-GB"/>
        </w:rPr>
        <w:t>published.</w:t>
      </w:r>
      <w:r w:rsidRPr="00262C92">
        <w:rPr>
          <w:b w:val="0"/>
          <w:lang w:val="en-GB"/>
        </w:rPr>
        <w:t xml:space="preserve"> </w:t>
      </w:r>
    </w:p>
    <w:p w14:paraId="216DF0DC" w14:textId="7ADB908B" w:rsidR="001D4BBD" w:rsidRPr="00262C92" w:rsidRDefault="001D4BBD" w:rsidP="007A7573">
      <w:pPr>
        <w:pStyle w:val="LiKopf"/>
        <w:keepNext w:val="0"/>
        <w:numPr>
          <w:ilvl w:val="0"/>
          <w:numId w:val="4"/>
        </w:numPr>
        <w:spacing w:after="120"/>
        <w:jc w:val="left"/>
        <w:rPr>
          <w:b w:val="0"/>
          <w:lang w:val="en-GB"/>
        </w:rPr>
      </w:pPr>
      <w:bookmarkStart w:id="13" w:name="_Hlk36528844"/>
      <w:r w:rsidRPr="00262C92">
        <w:t>SenStadtWohn (Senate Department for Urban Development and Housing</w:t>
      </w:r>
      <w:r w:rsidR="005C60E8" w:rsidRPr="00262C92">
        <w:t xml:space="preserve"> Berlin</w:t>
      </w:r>
      <w:r w:rsidRPr="00262C92">
        <w:t>) (2017):</w:t>
      </w:r>
      <w:r w:rsidRPr="00262C92">
        <w:br/>
      </w:r>
      <w:r w:rsidR="005F74F6" w:rsidRPr="00262C92">
        <w:rPr>
          <w:b w:val="0"/>
        </w:rPr>
        <w:t xml:space="preserve">KURAS "Konzepte für urbane Regenwasserbewirtschaftung und Abwassersysteme". </w:t>
      </w:r>
      <w:r w:rsidR="005F74F6" w:rsidRPr="00262C92">
        <w:rPr>
          <w:b w:val="0"/>
          <w:lang w:val="en-GB"/>
        </w:rPr>
        <w:t xml:space="preserve">Steckbrief 1: Dachbegrünung [Concepts for urban rainwater management and wastewater systems, </w:t>
      </w:r>
      <w:r w:rsidR="007A7573" w:rsidRPr="00262C92">
        <w:rPr>
          <w:b w:val="0"/>
          <w:lang w:val="en-GB"/>
        </w:rPr>
        <w:t>Information Sheet</w:t>
      </w:r>
      <w:r w:rsidR="005F74F6" w:rsidRPr="00262C92">
        <w:rPr>
          <w:b w:val="0"/>
          <w:lang w:val="en-GB"/>
        </w:rPr>
        <w:t xml:space="preserve"> 1: </w:t>
      </w:r>
      <w:r w:rsidR="007A7573" w:rsidRPr="00262C92">
        <w:rPr>
          <w:b w:val="0"/>
          <w:lang w:val="en-GB"/>
        </w:rPr>
        <w:t>Green Roofs</w:t>
      </w:r>
      <w:r w:rsidR="005F74F6" w:rsidRPr="00262C92">
        <w:rPr>
          <w:b w:val="0"/>
          <w:lang w:val="en-GB"/>
        </w:rPr>
        <w:t>].</w:t>
      </w:r>
      <w:r w:rsidRPr="00262C92">
        <w:rPr>
          <w:b w:val="0"/>
          <w:lang w:val="en-GB"/>
        </w:rPr>
        <w:br/>
        <w:t>Internet:</w:t>
      </w:r>
      <w:r w:rsidRPr="00262C92">
        <w:rPr>
          <w:b w:val="0"/>
          <w:lang w:val="en-GB"/>
        </w:rPr>
        <w:br/>
      </w:r>
      <w:hyperlink r:id="rId70" w:history="1">
        <w:r w:rsidR="00181716" w:rsidRPr="00262C92">
          <w:rPr>
            <w:rStyle w:val="Hyperlink"/>
            <w:b w:val="0"/>
            <w:lang w:val="en-GB"/>
          </w:rPr>
          <w:t>http://kuras-projekt.de/fileadmin/Dokumenten_Verwaltung/pdf/Steckbrief_01_Dachbegruenung.pdf</w:t>
        </w:r>
      </w:hyperlink>
      <w:r w:rsidR="00181716" w:rsidRPr="00262C92">
        <w:rPr>
          <w:b w:val="0"/>
          <w:lang w:val="en-GB"/>
        </w:rPr>
        <w:t xml:space="preserve"> [</w:t>
      </w:r>
      <w:r w:rsidR="007A7573" w:rsidRPr="00262C92">
        <w:rPr>
          <w:b w:val="0"/>
          <w:lang w:val="en-GB"/>
        </w:rPr>
        <w:t xml:space="preserve">available </w:t>
      </w:r>
      <w:r w:rsidR="00181716" w:rsidRPr="00262C92">
        <w:rPr>
          <w:b w:val="0"/>
          <w:lang w:val="en-GB"/>
        </w:rPr>
        <w:t>in German</w:t>
      </w:r>
      <w:r w:rsidR="007A7573" w:rsidRPr="00262C92">
        <w:rPr>
          <w:b w:val="0"/>
          <w:lang w:val="en-GB"/>
        </w:rPr>
        <w:t xml:space="preserve"> only</w:t>
      </w:r>
      <w:r w:rsidR="00181716" w:rsidRPr="00262C92">
        <w:rPr>
          <w:b w:val="0"/>
          <w:lang w:val="en-GB"/>
        </w:rPr>
        <w:t>]</w:t>
      </w:r>
      <w:r w:rsidR="00181716" w:rsidRPr="00262C92">
        <w:rPr>
          <w:b w:val="0"/>
          <w:lang w:val="en-GB"/>
        </w:rPr>
        <w:br/>
      </w:r>
      <w:r w:rsidRPr="00262C92">
        <w:rPr>
          <w:b w:val="0"/>
          <w:lang w:val="en-GB"/>
        </w:rPr>
        <w:t>(</w:t>
      </w:r>
      <w:r w:rsidR="007A7573" w:rsidRPr="00262C92">
        <w:rPr>
          <w:b w:val="0"/>
          <w:lang w:val="en-GB"/>
        </w:rPr>
        <w:t>A</w:t>
      </w:r>
      <w:r w:rsidRPr="00262C92">
        <w:rPr>
          <w:b w:val="0"/>
          <w:lang w:val="en-GB"/>
        </w:rPr>
        <w:t xml:space="preserve">ccessed on </w:t>
      </w:r>
      <w:r w:rsidR="007A7573" w:rsidRPr="00262C92">
        <w:rPr>
          <w:b w:val="0"/>
          <w:lang w:val="en-GB"/>
        </w:rPr>
        <w:t>25 August 2025</w:t>
      </w:r>
      <w:r w:rsidRPr="00262C92">
        <w:rPr>
          <w:b w:val="0"/>
          <w:lang w:val="en-GB"/>
        </w:rPr>
        <w:t>)</w:t>
      </w:r>
    </w:p>
    <w:bookmarkEnd w:id="13"/>
    <w:p w14:paraId="4090106F" w14:textId="2B48BA0D" w:rsidR="001D4BBD" w:rsidRPr="00262C92" w:rsidRDefault="001D4BBD" w:rsidP="00A24FF4">
      <w:pPr>
        <w:pStyle w:val="LiKopf"/>
        <w:keepNext w:val="0"/>
        <w:numPr>
          <w:ilvl w:val="0"/>
          <w:numId w:val="4"/>
        </w:numPr>
        <w:spacing w:after="120"/>
        <w:jc w:val="left"/>
        <w:rPr>
          <w:color w:val="000000"/>
          <w:lang w:val="en-GB"/>
        </w:rPr>
      </w:pPr>
      <w:r w:rsidRPr="00262C92">
        <w:t>Sklorz, S., Monninkhoff, B. 2013:</w:t>
      </w:r>
      <w:r w:rsidRPr="00262C92">
        <w:br/>
      </w:r>
      <w:r w:rsidRPr="00262C92">
        <w:rPr>
          <w:b w:val="0"/>
        </w:rPr>
        <w:t>Entwicklung der Grundwasserneubildung im Großraum Berlin für die Periode 2051-2060</w:t>
      </w:r>
      <w:r w:rsidR="007A7573" w:rsidRPr="00262C92">
        <w:rPr>
          <w:b w:val="0"/>
        </w:rPr>
        <w:t xml:space="preserve"> [Development of groundwater recharge in the Berlin metropolitan region for the period 2051–2060]</w:t>
      </w:r>
      <w:r w:rsidRPr="00262C92">
        <w:rPr>
          <w:b w:val="0"/>
        </w:rPr>
        <w:t xml:space="preserve">. </w:t>
      </w:r>
      <w:r w:rsidRPr="00E177A6">
        <w:rPr>
          <w:b w:val="0"/>
        </w:rPr>
        <w:t xml:space="preserve">In S. Kaden, O. Dietrich, &amp; S. Theobald, Wassermanagement im Klimawandel - Möglichkeiten und Grenzen von Anpassungsmaßnahmen. </w:t>
      </w:r>
      <w:r w:rsidRPr="00262C92">
        <w:rPr>
          <w:b w:val="0"/>
          <w:lang w:val="en-GB"/>
        </w:rPr>
        <w:t>Berlin.</w:t>
      </w:r>
    </w:p>
    <w:p w14:paraId="5A6EF3F6" w14:textId="5165D7A3" w:rsidR="00D53A35" w:rsidRPr="00262C92" w:rsidRDefault="001D4BBD" w:rsidP="00262C92">
      <w:pPr>
        <w:pStyle w:val="LiKopf"/>
        <w:keepNext w:val="0"/>
        <w:numPr>
          <w:ilvl w:val="0"/>
          <w:numId w:val="4"/>
        </w:numPr>
        <w:jc w:val="left"/>
        <w:rPr>
          <w:b w:val="0"/>
          <w:lang w:val="en-GB"/>
        </w:rPr>
      </w:pPr>
      <w:r w:rsidRPr="00E177A6">
        <w:t xml:space="preserve">Verleger, H. </w:t>
      </w:r>
      <w:r w:rsidR="004C2D33" w:rsidRPr="00E177A6">
        <w:t xml:space="preserve">, </w:t>
      </w:r>
      <w:r w:rsidRPr="00E177A6">
        <w:t>Limberg, A. 2013:</w:t>
      </w:r>
      <w:r w:rsidRPr="00E177A6">
        <w:rPr>
          <w:b w:val="0"/>
        </w:rPr>
        <w:br/>
        <w:t>Einfluss des Klimawandels auf die Grundwasserstände im Urstromtal von Berlin – Orientierende Untersuchungen [The impact of climate change on groundwater level</w:t>
      </w:r>
      <w:r w:rsidR="000C03F5" w:rsidRPr="00E177A6">
        <w:rPr>
          <w:b w:val="0"/>
        </w:rPr>
        <w:t>s in the Berlin Glacial Spillway</w:t>
      </w:r>
      <w:r w:rsidRPr="00E177A6">
        <w:rPr>
          <w:b w:val="0"/>
        </w:rPr>
        <w:t xml:space="preserve"> – </w:t>
      </w:r>
      <w:r w:rsidR="000C03F5" w:rsidRPr="00E177A6">
        <w:rPr>
          <w:b w:val="0"/>
        </w:rPr>
        <w:t xml:space="preserve">preliminary </w:t>
      </w:r>
      <w:r w:rsidRPr="00E177A6">
        <w:rPr>
          <w:b w:val="0"/>
        </w:rPr>
        <w:t xml:space="preserve">investigations]. </w:t>
      </w:r>
      <w:r w:rsidRPr="00262C92">
        <w:rPr>
          <w:b w:val="0"/>
          <w:lang w:val="en-GB"/>
        </w:rPr>
        <w:t xml:space="preserve">Brandenburgische Geowissenschaftliche Beiträge. 20 (2013), 1/2. </w:t>
      </w:r>
      <w:r w:rsidR="00833033" w:rsidRPr="00262C92">
        <w:rPr>
          <w:b w:val="0"/>
          <w:lang w:val="en-GB"/>
        </w:rPr>
        <w:t>pp</w:t>
      </w:r>
      <w:r w:rsidRPr="00262C92">
        <w:rPr>
          <w:b w:val="0"/>
          <w:lang w:val="en-GB"/>
        </w:rPr>
        <w:t>. 93-100. Cottbus.</w:t>
      </w:r>
      <w:r w:rsidRPr="00262C92">
        <w:rPr>
          <w:b w:val="0"/>
          <w:lang w:val="en-GB"/>
        </w:rPr>
        <w:br/>
        <w:t>Download:</w:t>
      </w:r>
    </w:p>
    <w:p w14:paraId="71D35B85" w14:textId="4D192FB9" w:rsidR="001D4BBD" w:rsidRPr="00262C92" w:rsidRDefault="00EB5EB1" w:rsidP="00262C92">
      <w:pPr>
        <w:pStyle w:val="LiKopf"/>
        <w:keepNext w:val="0"/>
        <w:spacing w:after="120"/>
        <w:ind w:left="454" w:firstLine="0"/>
        <w:jc w:val="left"/>
        <w:rPr>
          <w:b w:val="0"/>
          <w:lang w:val="en-GB"/>
        </w:rPr>
      </w:pPr>
      <w:hyperlink r:id="rId71" w:history="1">
        <w:r w:rsidR="00D53A35" w:rsidRPr="00262C92">
          <w:rPr>
            <w:rStyle w:val="Hyperlink"/>
            <w:b w:val="0"/>
            <w:lang w:val="en-GB"/>
          </w:rPr>
          <w:t>https://www.berlin.de/umweltatlas/_assets/literatur/bgb_2013_verleger_limberg.pdf</w:t>
        </w:r>
      </w:hyperlink>
      <w:r w:rsidR="001D4BBD" w:rsidRPr="00262C92">
        <w:rPr>
          <w:b w:val="0"/>
          <w:lang w:val="en-GB"/>
        </w:rPr>
        <w:t xml:space="preserve"> </w:t>
      </w:r>
      <w:r w:rsidR="00E66087" w:rsidRPr="00262C92">
        <w:rPr>
          <w:b w:val="0"/>
          <w:lang w:val="en-GB"/>
        </w:rPr>
        <w:t>[</w:t>
      </w:r>
      <w:r w:rsidR="00833033" w:rsidRPr="00262C92">
        <w:rPr>
          <w:b w:val="0"/>
          <w:lang w:val="en-GB"/>
        </w:rPr>
        <w:t xml:space="preserve">available </w:t>
      </w:r>
      <w:r w:rsidR="00E66087" w:rsidRPr="00262C92">
        <w:rPr>
          <w:b w:val="0"/>
          <w:lang w:val="en-GB"/>
        </w:rPr>
        <w:t>in German</w:t>
      </w:r>
      <w:r w:rsidR="00833033" w:rsidRPr="00262C92">
        <w:rPr>
          <w:b w:val="0"/>
          <w:lang w:val="en-GB"/>
        </w:rPr>
        <w:t xml:space="preserve"> only</w:t>
      </w:r>
      <w:r w:rsidR="00E66087" w:rsidRPr="00262C92">
        <w:rPr>
          <w:b w:val="0"/>
          <w:lang w:val="en-GB"/>
        </w:rPr>
        <w:t>]</w:t>
      </w:r>
      <w:r w:rsidR="005C138B" w:rsidRPr="00262C92">
        <w:rPr>
          <w:b w:val="0"/>
          <w:lang w:val="en-GB"/>
        </w:rPr>
        <w:br/>
        <w:t>(</w:t>
      </w:r>
      <w:r w:rsidR="00833033" w:rsidRPr="00262C92">
        <w:rPr>
          <w:b w:val="0"/>
          <w:lang w:val="en-GB"/>
        </w:rPr>
        <w:t>A</w:t>
      </w:r>
      <w:r w:rsidR="005C138B" w:rsidRPr="00262C92">
        <w:rPr>
          <w:b w:val="0"/>
          <w:lang w:val="en-GB"/>
        </w:rPr>
        <w:t xml:space="preserve">ccessed on </w:t>
      </w:r>
      <w:r w:rsidR="00833033" w:rsidRPr="00262C92">
        <w:rPr>
          <w:b w:val="0"/>
          <w:lang w:val="en-GB"/>
        </w:rPr>
        <w:t>25 August 2025</w:t>
      </w:r>
      <w:r w:rsidR="005C138B" w:rsidRPr="00262C92">
        <w:rPr>
          <w:b w:val="0"/>
          <w:lang w:val="en-GB"/>
        </w:rPr>
        <w:t>)</w:t>
      </w:r>
    </w:p>
    <w:p w14:paraId="27AF2783" w14:textId="09CB11F5" w:rsidR="001D4BBD" w:rsidRPr="00D43BDC" w:rsidRDefault="001D4BBD" w:rsidP="00A24FF4">
      <w:pPr>
        <w:pStyle w:val="LiKopf"/>
        <w:keepNext w:val="0"/>
        <w:numPr>
          <w:ilvl w:val="0"/>
          <w:numId w:val="4"/>
        </w:numPr>
        <w:spacing w:after="120"/>
        <w:jc w:val="left"/>
        <w:rPr>
          <w:b w:val="0"/>
          <w:color w:val="000000"/>
          <w:lang w:val="en-GB"/>
        </w:rPr>
      </w:pPr>
      <w:r w:rsidRPr="00262C92">
        <w:rPr>
          <w:lang w:val="en-GB"/>
        </w:rPr>
        <w:t>Wessolek</w:t>
      </w:r>
      <w:r w:rsidRPr="00262C92">
        <w:rPr>
          <w:color w:val="000000"/>
          <w:lang w:val="en-GB"/>
        </w:rPr>
        <w:t>, G. 1994:</w:t>
      </w:r>
      <w:r w:rsidRPr="00D43BDC">
        <w:rPr>
          <w:color w:val="000000"/>
          <w:lang w:val="en-GB"/>
        </w:rPr>
        <w:br/>
      </w:r>
      <w:r w:rsidRPr="00262C92">
        <w:rPr>
          <w:b w:val="0"/>
          <w:lang w:val="en-GB"/>
        </w:rPr>
        <w:t>Auswertung von Versuchen zur Ermittlung der Abflußverhältnisse unterschiedlich versiegelter und kanalisierter Flächen Berlins</w:t>
      </w:r>
      <w:r w:rsidRPr="00D43BDC">
        <w:rPr>
          <w:b w:val="0"/>
          <w:color w:val="000000"/>
          <w:lang w:val="en-GB"/>
        </w:rPr>
        <w:t xml:space="preserve"> [Evaluation </w:t>
      </w:r>
      <w:r w:rsidR="008645BA" w:rsidRPr="00D43BDC">
        <w:rPr>
          <w:b w:val="0"/>
          <w:color w:val="000000"/>
          <w:lang w:val="en-GB"/>
        </w:rPr>
        <w:t>of experiments on the runoff behaviour of surfaces with varying degrees of impervious coverage and drainage connectivity in Berlin</w:t>
      </w:r>
      <w:r w:rsidRPr="00D43BDC">
        <w:rPr>
          <w:b w:val="0"/>
          <w:color w:val="000000"/>
          <w:lang w:val="en-GB"/>
        </w:rPr>
        <w:t>], commission</w:t>
      </w:r>
      <w:r w:rsidR="0027110C" w:rsidRPr="00D43BDC">
        <w:rPr>
          <w:b w:val="0"/>
          <w:color w:val="000000"/>
          <w:lang w:val="en-GB"/>
        </w:rPr>
        <w:t>ed by</w:t>
      </w:r>
      <w:r w:rsidRPr="00D43BDC">
        <w:rPr>
          <w:b w:val="0"/>
          <w:color w:val="000000"/>
          <w:lang w:val="en-GB"/>
        </w:rPr>
        <w:t xml:space="preserve"> the Federal Institute of Hydrology, Berlin </w:t>
      </w:r>
      <w:r w:rsidR="0027110C" w:rsidRPr="00D43BDC">
        <w:rPr>
          <w:b w:val="0"/>
          <w:color w:val="000000"/>
          <w:lang w:val="en-GB"/>
        </w:rPr>
        <w:t>O</w:t>
      </w:r>
      <w:r w:rsidRPr="00D43BDC">
        <w:rPr>
          <w:b w:val="0"/>
          <w:color w:val="000000"/>
          <w:lang w:val="en-GB"/>
        </w:rPr>
        <w:t xml:space="preserve">ffice, </w:t>
      </w:r>
      <w:r w:rsidR="0027110C" w:rsidRPr="00D43BDC">
        <w:rPr>
          <w:b w:val="0"/>
          <w:color w:val="000000"/>
          <w:lang w:val="en-GB"/>
        </w:rPr>
        <w:t>un</w:t>
      </w:r>
      <w:r w:rsidRPr="00D43BDC">
        <w:rPr>
          <w:b w:val="0"/>
          <w:color w:val="000000"/>
          <w:lang w:val="en-GB"/>
        </w:rPr>
        <w:t>published.</w:t>
      </w:r>
    </w:p>
    <w:p w14:paraId="058BA1DD" w14:textId="4E7C8F29" w:rsidR="001D4BBD" w:rsidRPr="00E177A6" w:rsidRDefault="001D4BBD" w:rsidP="00A24FF4">
      <w:pPr>
        <w:pStyle w:val="LiKopf"/>
        <w:keepNext w:val="0"/>
        <w:numPr>
          <w:ilvl w:val="0"/>
          <w:numId w:val="4"/>
        </w:numPr>
        <w:spacing w:after="120"/>
        <w:jc w:val="left"/>
        <w:rPr>
          <w:b w:val="0"/>
          <w:color w:val="000000"/>
        </w:rPr>
      </w:pPr>
      <w:r w:rsidRPr="00E177A6">
        <w:t>Wessolek</w:t>
      </w:r>
      <w:r w:rsidRPr="00E177A6">
        <w:rPr>
          <w:color w:val="000000"/>
        </w:rPr>
        <w:t>, G., Facklam, M. 1997:</w:t>
      </w:r>
      <w:r w:rsidRPr="00E177A6">
        <w:rPr>
          <w:color w:val="000000"/>
        </w:rPr>
        <w:br/>
      </w:r>
      <w:r w:rsidR="004C2D33" w:rsidRPr="00E177A6">
        <w:rPr>
          <w:b w:val="0"/>
          <w:color w:val="000000"/>
        </w:rPr>
        <w:t xml:space="preserve">Standorteigenschaften und Wasserhaushalt von versiegelten Flächen </w:t>
      </w:r>
      <w:r w:rsidR="002B73FF" w:rsidRPr="00E177A6">
        <w:rPr>
          <w:b w:val="0"/>
          <w:color w:val="000000"/>
        </w:rPr>
        <w:t xml:space="preserve">[Site characteristics and water balance of impervious areas], </w:t>
      </w:r>
      <w:r w:rsidR="004C2D33" w:rsidRPr="00E177A6">
        <w:rPr>
          <w:b w:val="0"/>
          <w:color w:val="000000"/>
        </w:rPr>
        <w:t>Zeitschrift für Pflanzenernährung und Bodenkunde 160. pp. 41-46.</w:t>
      </w:r>
    </w:p>
    <w:p w14:paraId="58CD4385" w14:textId="77777777" w:rsidR="001D4BBD" w:rsidRPr="00262C92" w:rsidRDefault="001D4BBD" w:rsidP="008E6DF0">
      <w:pPr>
        <w:pStyle w:val="LiKopf"/>
        <w:keepNext w:val="0"/>
        <w:spacing w:after="120"/>
        <w:ind w:left="-567" w:firstLine="0"/>
        <w:jc w:val="left"/>
        <w:rPr>
          <w:lang w:val="en-GB"/>
        </w:rPr>
      </w:pPr>
      <w:r w:rsidRPr="00D43BDC">
        <w:rPr>
          <w:b w:val="0"/>
          <w:sz w:val="32"/>
          <w:lang w:val="en-GB"/>
        </w:rPr>
        <w:t>Maps</w:t>
      </w:r>
    </w:p>
    <w:p w14:paraId="47234B47" w14:textId="03966306" w:rsidR="004B6EF2" w:rsidRPr="00E177A6" w:rsidRDefault="004B6EF2" w:rsidP="00262C92">
      <w:pPr>
        <w:pStyle w:val="LiKopf"/>
        <w:keepNext w:val="0"/>
        <w:numPr>
          <w:ilvl w:val="0"/>
          <w:numId w:val="4"/>
        </w:numPr>
        <w:spacing w:after="120"/>
        <w:jc w:val="left"/>
        <w:rPr>
          <w:b w:val="0"/>
        </w:rPr>
      </w:pPr>
      <w:r w:rsidRPr="00E177A6">
        <w:rPr>
          <w:rStyle w:val="Fett"/>
          <w:b/>
        </w:rPr>
        <w:t>BWB (Berliner Wasserbetriebe) (</w:t>
      </w:r>
      <w:r w:rsidR="00D43BDC" w:rsidRPr="00E177A6">
        <w:rPr>
          <w:rStyle w:val="Fett"/>
          <w:b/>
        </w:rPr>
        <w:t>e</w:t>
      </w:r>
      <w:r w:rsidR="006D1931" w:rsidRPr="00E177A6">
        <w:rPr>
          <w:rStyle w:val="Fett"/>
          <w:b/>
        </w:rPr>
        <w:t>d</w:t>
      </w:r>
      <w:r w:rsidRPr="00E177A6">
        <w:rPr>
          <w:rStyle w:val="Fett"/>
          <w:b/>
        </w:rPr>
        <w:t>.) 2022:</w:t>
      </w:r>
      <w:r w:rsidRPr="00E177A6">
        <w:br/>
      </w:r>
      <w:r w:rsidRPr="00E177A6">
        <w:rPr>
          <w:b w:val="0"/>
        </w:rPr>
        <w:t>Art der Kanalisation der Straßenflächen</w:t>
      </w:r>
      <w:r w:rsidR="0073389D" w:rsidRPr="00E177A6">
        <w:rPr>
          <w:b w:val="0"/>
        </w:rPr>
        <w:t xml:space="preserve"> [</w:t>
      </w:r>
      <w:r w:rsidR="005C3141" w:rsidRPr="00E177A6">
        <w:rPr>
          <w:b w:val="0"/>
        </w:rPr>
        <w:t>Type of road surface drainage</w:t>
      </w:r>
      <w:r w:rsidR="0073389D" w:rsidRPr="00E177A6">
        <w:rPr>
          <w:b w:val="0"/>
        </w:rPr>
        <w:t>]</w:t>
      </w:r>
      <w:r w:rsidRPr="00E177A6">
        <w:rPr>
          <w:b w:val="0"/>
        </w:rPr>
        <w:t xml:space="preserve">, digital </w:t>
      </w:r>
      <w:r w:rsidR="0073389D" w:rsidRPr="00E177A6">
        <w:rPr>
          <w:b w:val="0"/>
        </w:rPr>
        <w:t>dataset</w:t>
      </w:r>
      <w:r w:rsidRPr="00E177A6">
        <w:rPr>
          <w:b w:val="0"/>
        </w:rPr>
        <w:t>, Berlin</w:t>
      </w:r>
      <w:r w:rsidR="0073389D" w:rsidRPr="00E177A6">
        <w:rPr>
          <w:b w:val="0"/>
        </w:rPr>
        <w:t>,</w:t>
      </w:r>
      <w:r w:rsidRPr="00E177A6">
        <w:rPr>
          <w:b w:val="0"/>
        </w:rPr>
        <w:t xml:space="preserve"> </w:t>
      </w:r>
      <w:r w:rsidR="0073389D" w:rsidRPr="00E177A6">
        <w:rPr>
          <w:b w:val="0"/>
        </w:rPr>
        <w:t xml:space="preserve">as of October </w:t>
      </w:r>
      <w:r w:rsidRPr="00E177A6">
        <w:rPr>
          <w:b w:val="0"/>
        </w:rPr>
        <w:t>2022</w:t>
      </w:r>
      <w:r w:rsidR="0073389D" w:rsidRPr="00E177A6">
        <w:rPr>
          <w:b w:val="0"/>
        </w:rPr>
        <w:t>, unpublished</w:t>
      </w:r>
      <w:r w:rsidRPr="00E177A6">
        <w:rPr>
          <w:b w:val="0"/>
        </w:rPr>
        <w:t>.</w:t>
      </w:r>
    </w:p>
    <w:p w14:paraId="55A433E9" w14:textId="2A211529" w:rsidR="001D4BBD" w:rsidRPr="00262C92" w:rsidRDefault="001D4BBD" w:rsidP="00262C92">
      <w:pPr>
        <w:pStyle w:val="LiKopf"/>
        <w:keepNext w:val="0"/>
        <w:numPr>
          <w:ilvl w:val="0"/>
          <w:numId w:val="4"/>
        </w:numPr>
        <w:spacing w:after="120"/>
        <w:jc w:val="left"/>
        <w:rPr>
          <w:b w:val="0"/>
          <w:lang w:val="en-GB"/>
        </w:rPr>
      </w:pPr>
      <w:r w:rsidRPr="00E177A6">
        <w:t xml:space="preserve">Dyck, S. et al. 1978: </w:t>
      </w:r>
      <w:r w:rsidRPr="00E177A6">
        <w:br/>
      </w:r>
      <w:r w:rsidR="00D53A35" w:rsidRPr="00E177A6">
        <w:rPr>
          <w:b w:val="0"/>
        </w:rPr>
        <w:t>Karte der potentiellen Verdunstung [</w:t>
      </w:r>
      <w:r w:rsidRPr="00E177A6">
        <w:rPr>
          <w:b w:val="0"/>
        </w:rPr>
        <w:t>Map of potential evapo</w:t>
      </w:r>
      <w:r w:rsidR="00D53A35" w:rsidRPr="00E177A6">
        <w:rPr>
          <w:b w:val="0"/>
        </w:rPr>
        <w:t>transpi</w:t>
      </w:r>
      <w:r w:rsidRPr="00E177A6">
        <w:rPr>
          <w:b w:val="0"/>
        </w:rPr>
        <w:t>ration</w:t>
      </w:r>
      <w:r w:rsidR="00D53A35" w:rsidRPr="00E177A6">
        <w:rPr>
          <w:b w:val="0"/>
        </w:rPr>
        <w:t xml:space="preserve">]. </w:t>
      </w:r>
      <w:r w:rsidR="00D53A35" w:rsidRPr="00262C92">
        <w:rPr>
          <w:b w:val="0"/>
          <w:lang w:val="en-GB"/>
        </w:rPr>
        <w:t>I</w:t>
      </w:r>
      <w:r w:rsidRPr="00262C92">
        <w:rPr>
          <w:b w:val="0"/>
          <w:lang w:val="en-GB"/>
        </w:rPr>
        <w:t xml:space="preserve">n: Angewandte Hydrologie, </w:t>
      </w:r>
      <w:r w:rsidR="002D61F3" w:rsidRPr="00262C92">
        <w:rPr>
          <w:b w:val="0"/>
          <w:lang w:val="en-GB"/>
        </w:rPr>
        <w:t>V</w:t>
      </w:r>
      <w:r w:rsidRPr="00262C92">
        <w:rPr>
          <w:b w:val="0"/>
          <w:lang w:val="en-GB"/>
        </w:rPr>
        <w:t>ol. 2, Verlag für Bauwesen, 1 : 1,000,000, Berlin.</w:t>
      </w:r>
      <w:bookmarkStart w:id="14" w:name="Lit20"/>
      <w:bookmarkEnd w:id="14"/>
    </w:p>
    <w:p w14:paraId="17684F62" w14:textId="32BAEED9" w:rsidR="001D4BBD" w:rsidRPr="00262C92" w:rsidRDefault="001D4BBD" w:rsidP="00262C92">
      <w:pPr>
        <w:pStyle w:val="LiKopf"/>
        <w:keepNext w:val="0"/>
        <w:numPr>
          <w:ilvl w:val="0"/>
          <w:numId w:val="4"/>
        </w:numPr>
        <w:spacing w:after="120"/>
        <w:jc w:val="left"/>
        <w:rPr>
          <w:b w:val="0"/>
          <w:lang w:val="en-GB"/>
        </w:rPr>
      </w:pPr>
      <w:r w:rsidRPr="00262C92">
        <w:rPr>
          <w:lang w:val="en-GB"/>
        </w:rPr>
        <w:lastRenderedPageBreak/>
        <w:t>SenStadt (Senate Department for Urban Development</w:t>
      </w:r>
      <w:r w:rsidR="0073389D" w:rsidRPr="00262C92">
        <w:rPr>
          <w:lang w:val="en-GB"/>
        </w:rPr>
        <w:t>, Building and Housing</w:t>
      </w:r>
      <w:r w:rsidRPr="00262C92">
        <w:rPr>
          <w:lang w:val="en-GB"/>
        </w:rPr>
        <w:t xml:space="preserve"> Berlin) (</w:t>
      </w:r>
      <w:r w:rsidR="00D43BDC">
        <w:rPr>
          <w:lang w:val="en-GB"/>
        </w:rPr>
        <w:t>e</w:t>
      </w:r>
      <w:r w:rsidRPr="00262C92">
        <w:rPr>
          <w:lang w:val="en-GB"/>
        </w:rPr>
        <w:t xml:space="preserve">d.) </w:t>
      </w:r>
      <w:r w:rsidR="0046549D" w:rsidRPr="00262C92">
        <w:rPr>
          <w:lang w:val="en-GB"/>
        </w:rPr>
        <w:t>2020</w:t>
      </w:r>
      <w:r w:rsidRPr="00262C92">
        <w:rPr>
          <w:lang w:val="en-GB"/>
        </w:rPr>
        <w:t>:</w:t>
      </w:r>
      <w:r w:rsidRPr="00262C92">
        <w:rPr>
          <w:lang w:val="en-GB"/>
        </w:rPr>
        <w:br/>
      </w:r>
      <w:r w:rsidR="0046549D" w:rsidRPr="00262C92">
        <w:rPr>
          <w:b w:val="0"/>
          <w:lang w:val="en-GB"/>
        </w:rPr>
        <w:t>Environmental Atlas Berlin</w:t>
      </w:r>
      <w:r w:rsidRPr="00262C92">
        <w:rPr>
          <w:b w:val="0"/>
          <w:lang w:val="en-GB"/>
        </w:rPr>
        <w:t>, Map 04.08.1</w:t>
      </w:r>
      <w:r w:rsidR="0073389D" w:rsidRPr="00262C92">
        <w:rPr>
          <w:b w:val="0"/>
          <w:lang w:val="en-GB"/>
        </w:rPr>
        <w:t>–</w:t>
      </w:r>
      <w:r w:rsidRPr="00262C92">
        <w:rPr>
          <w:b w:val="0"/>
          <w:lang w:val="en-GB"/>
        </w:rPr>
        <w:t xml:space="preserve">3 Long-Term </w:t>
      </w:r>
      <w:r w:rsidR="0073389D" w:rsidRPr="00262C92">
        <w:rPr>
          <w:b w:val="0"/>
          <w:lang w:val="en-GB"/>
        </w:rPr>
        <w:t xml:space="preserve">Mean </w:t>
      </w:r>
      <w:r w:rsidRPr="00262C92">
        <w:rPr>
          <w:b w:val="0"/>
          <w:lang w:val="en-GB"/>
        </w:rPr>
        <w:t>Precipitation Distribution</w:t>
      </w:r>
      <w:r w:rsidR="0073389D" w:rsidRPr="00262C92">
        <w:rPr>
          <w:b w:val="0"/>
          <w:lang w:val="en-GB"/>
        </w:rPr>
        <w:t>, 1991 - 2020</w:t>
      </w:r>
      <w:r w:rsidRPr="00262C92">
        <w:rPr>
          <w:b w:val="0"/>
          <w:lang w:val="en-GB"/>
        </w:rPr>
        <w:t xml:space="preserve"> Berlin.</w:t>
      </w:r>
      <w:bookmarkStart w:id="15" w:name="Lit21"/>
      <w:bookmarkEnd w:id="15"/>
      <w:r w:rsidRPr="00262C92">
        <w:rPr>
          <w:b w:val="0"/>
          <w:lang w:val="en-GB"/>
        </w:rPr>
        <w:t xml:space="preserve"> </w:t>
      </w:r>
      <w:r w:rsidRPr="00262C92">
        <w:rPr>
          <w:b w:val="0"/>
          <w:lang w:val="en-GB"/>
        </w:rPr>
        <w:br/>
        <w:t xml:space="preserve">Internet: </w:t>
      </w:r>
      <w:hyperlink r:id="rId72" w:history="1">
        <w:r w:rsidR="0073389D" w:rsidRPr="00262C92">
          <w:rPr>
            <w:rStyle w:val="Hyperlink"/>
            <w:b w:val="0"/>
            <w:lang w:val="en-GB"/>
          </w:rPr>
          <w:t>https://www.berlin.de/umweltatlas/en/climate/precipitation-distribution/1991-2020/summary/</w:t>
        </w:r>
      </w:hyperlink>
      <w:r w:rsidR="0073389D" w:rsidRPr="00262C92">
        <w:rPr>
          <w:b w:val="0"/>
          <w:lang w:val="en-GB"/>
        </w:rPr>
        <w:t xml:space="preserve"> </w:t>
      </w:r>
      <w:r w:rsidRPr="00262C92">
        <w:rPr>
          <w:b w:val="0"/>
          <w:lang w:val="en-GB"/>
        </w:rPr>
        <w:br/>
        <w:t>(</w:t>
      </w:r>
      <w:r w:rsidR="00D53A35" w:rsidRPr="00D43BDC">
        <w:rPr>
          <w:b w:val="0"/>
          <w:lang w:val="en-GB"/>
        </w:rPr>
        <w:t>Accessed on 25 August 2025</w:t>
      </w:r>
      <w:r w:rsidRPr="00262C92">
        <w:rPr>
          <w:b w:val="0"/>
          <w:lang w:val="en-GB"/>
        </w:rPr>
        <w:t>)</w:t>
      </w:r>
    </w:p>
    <w:p w14:paraId="39FD0F42" w14:textId="70344EB7" w:rsidR="001D4BBD" w:rsidRPr="00262C92" w:rsidRDefault="001D4BBD" w:rsidP="00262C92">
      <w:pPr>
        <w:pStyle w:val="LiKopf"/>
        <w:keepNext w:val="0"/>
        <w:numPr>
          <w:ilvl w:val="0"/>
          <w:numId w:val="4"/>
        </w:numPr>
        <w:spacing w:after="120"/>
        <w:jc w:val="left"/>
        <w:rPr>
          <w:b w:val="0"/>
          <w:lang w:val="en-GB"/>
        </w:rPr>
      </w:pPr>
      <w:bookmarkStart w:id="16" w:name="Lit33"/>
      <w:bookmarkStart w:id="17" w:name="Lit58"/>
      <w:bookmarkStart w:id="18" w:name="Lit59"/>
      <w:bookmarkEnd w:id="16"/>
      <w:bookmarkEnd w:id="17"/>
      <w:bookmarkEnd w:id="18"/>
      <w:r w:rsidRPr="00262C92">
        <w:rPr>
          <w:bCs/>
          <w:lang w:val="en-GB"/>
        </w:rPr>
        <w:t>SenStadt (Senate Department for Urban Development Berlin) (</w:t>
      </w:r>
      <w:r w:rsidR="00D43BDC">
        <w:rPr>
          <w:bCs/>
          <w:lang w:val="en-GB"/>
        </w:rPr>
        <w:t>e</w:t>
      </w:r>
      <w:r w:rsidRPr="00262C92">
        <w:rPr>
          <w:bCs/>
          <w:lang w:val="en-GB"/>
        </w:rPr>
        <w:t>d.) 20</w:t>
      </w:r>
      <w:r w:rsidR="0046549D" w:rsidRPr="00262C92">
        <w:rPr>
          <w:bCs/>
          <w:lang w:val="en-GB"/>
        </w:rPr>
        <w:t>09</w:t>
      </w:r>
      <w:r w:rsidRPr="00262C92">
        <w:rPr>
          <w:bCs/>
          <w:lang w:val="en-GB"/>
        </w:rPr>
        <w:t>:</w:t>
      </w:r>
      <w:r w:rsidRPr="00262C92">
        <w:rPr>
          <w:lang w:val="en-GB"/>
        </w:rPr>
        <w:br/>
      </w:r>
      <w:r w:rsidR="0046549D" w:rsidRPr="00262C92">
        <w:rPr>
          <w:b w:val="0"/>
          <w:lang w:val="en-GB"/>
        </w:rPr>
        <w:t>Environmental Atlas Berlin</w:t>
      </w:r>
      <w:r w:rsidRPr="00262C92">
        <w:rPr>
          <w:b w:val="0"/>
          <w:lang w:val="en-GB"/>
        </w:rPr>
        <w:t>, Map 02.07 Depth to the Water Table, 1 : 50</w:t>
      </w:r>
      <w:r w:rsidR="0046549D" w:rsidRPr="00262C92">
        <w:rPr>
          <w:b w:val="0"/>
          <w:lang w:val="en-GB"/>
        </w:rPr>
        <w:t>,</w:t>
      </w:r>
      <w:r w:rsidRPr="00262C92">
        <w:rPr>
          <w:b w:val="0"/>
          <w:lang w:val="en-GB"/>
        </w:rPr>
        <w:t>000, Berlin.</w:t>
      </w:r>
      <w:r w:rsidRPr="00262C92">
        <w:rPr>
          <w:b w:val="0"/>
          <w:lang w:val="en-GB"/>
        </w:rPr>
        <w:br/>
        <w:t xml:space="preserve">Internet: </w:t>
      </w:r>
      <w:hyperlink r:id="rId73" w:history="1">
        <w:r w:rsidR="00E2736C" w:rsidRPr="00262C92">
          <w:rPr>
            <w:rStyle w:val="Hyperlink"/>
            <w:b w:val="0"/>
            <w:lang w:val="en-GB"/>
          </w:rPr>
          <w:t>https://www.berlin.de/umweltatlas/en/water/depth-to-the-water-table/2009/summary/</w:t>
        </w:r>
      </w:hyperlink>
      <w:r w:rsidR="00E2736C" w:rsidRPr="00262C92">
        <w:rPr>
          <w:b w:val="0"/>
          <w:lang w:val="en-GB"/>
        </w:rPr>
        <w:t xml:space="preserve"> </w:t>
      </w:r>
      <w:bookmarkStart w:id="19" w:name="Lit56"/>
      <w:bookmarkEnd w:id="19"/>
      <w:r w:rsidRPr="00262C92">
        <w:rPr>
          <w:b w:val="0"/>
          <w:lang w:val="en-GB"/>
        </w:rPr>
        <w:br/>
        <w:t xml:space="preserve">(Accessed on </w:t>
      </w:r>
      <w:r w:rsidR="0046549D" w:rsidRPr="00262C92">
        <w:rPr>
          <w:b w:val="0"/>
          <w:lang w:val="en-GB"/>
        </w:rPr>
        <w:t>25 August 2025</w:t>
      </w:r>
      <w:r w:rsidRPr="00262C92">
        <w:rPr>
          <w:b w:val="0"/>
          <w:lang w:val="en-GB"/>
        </w:rPr>
        <w:t>)</w:t>
      </w:r>
    </w:p>
    <w:p w14:paraId="5E99DB19" w14:textId="4B345BF8" w:rsidR="001D4BBD" w:rsidRPr="00262C92" w:rsidRDefault="001D4BBD" w:rsidP="00262C92">
      <w:pPr>
        <w:pStyle w:val="LiKopf"/>
        <w:keepNext w:val="0"/>
        <w:numPr>
          <w:ilvl w:val="0"/>
          <w:numId w:val="4"/>
        </w:numPr>
        <w:spacing w:after="120"/>
        <w:jc w:val="left"/>
        <w:rPr>
          <w:b w:val="0"/>
          <w:lang w:val="en-GB"/>
        </w:rPr>
      </w:pPr>
      <w:r w:rsidRPr="00262C92">
        <w:rPr>
          <w:bCs/>
          <w:lang w:val="en-GB"/>
        </w:rPr>
        <w:t>SenStadt (Senate Department for Urban Development</w:t>
      </w:r>
      <w:r w:rsidR="00A35BB0" w:rsidRPr="00262C92">
        <w:rPr>
          <w:bCs/>
          <w:lang w:val="en-GB"/>
        </w:rPr>
        <w:t>, Building and Housing</w:t>
      </w:r>
      <w:r w:rsidRPr="00262C92">
        <w:rPr>
          <w:bCs/>
          <w:lang w:val="en-GB"/>
        </w:rPr>
        <w:t xml:space="preserve"> Berlin) (</w:t>
      </w:r>
      <w:r w:rsidR="00D43BDC">
        <w:rPr>
          <w:bCs/>
          <w:lang w:val="en-GB"/>
        </w:rPr>
        <w:t>e</w:t>
      </w:r>
      <w:r w:rsidRPr="00262C92">
        <w:rPr>
          <w:bCs/>
          <w:lang w:val="en-GB"/>
        </w:rPr>
        <w:t xml:space="preserve">d.) </w:t>
      </w:r>
      <w:r w:rsidR="0046549D" w:rsidRPr="00262C92">
        <w:rPr>
          <w:bCs/>
          <w:lang w:val="en-GB"/>
        </w:rPr>
        <w:t>2020</w:t>
      </w:r>
      <w:r w:rsidRPr="00262C92">
        <w:rPr>
          <w:bCs/>
          <w:lang w:val="en-GB"/>
        </w:rPr>
        <w:t>:</w:t>
      </w:r>
      <w:r w:rsidRPr="00262C92">
        <w:rPr>
          <w:lang w:val="en-GB"/>
        </w:rPr>
        <w:br/>
      </w:r>
      <w:r w:rsidR="0046549D" w:rsidRPr="00262C92">
        <w:rPr>
          <w:b w:val="0"/>
          <w:lang w:val="en-GB"/>
        </w:rPr>
        <w:t>Environmental Atlas Berlin</w:t>
      </w:r>
      <w:r w:rsidRPr="00262C92">
        <w:rPr>
          <w:b w:val="0"/>
          <w:lang w:val="en-GB"/>
        </w:rPr>
        <w:t xml:space="preserve">, Map 06.01 Actual Use of Built-Up Areas, </w:t>
      </w:r>
      <w:r w:rsidR="0046549D" w:rsidRPr="00262C92">
        <w:rPr>
          <w:b w:val="0"/>
          <w:lang w:val="en-GB"/>
        </w:rPr>
        <w:t xml:space="preserve">Map 06.02. Inventory of Green and Open Spaces, </w:t>
      </w:r>
      <w:r w:rsidRPr="00262C92">
        <w:rPr>
          <w:b w:val="0"/>
          <w:lang w:val="en-GB"/>
        </w:rPr>
        <w:t>1 : 50</w:t>
      </w:r>
      <w:r w:rsidR="0046549D" w:rsidRPr="00262C92">
        <w:rPr>
          <w:b w:val="0"/>
          <w:lang w:val="en-GB"/>
        </w:rPr>
        <w:t>,</w:t>
      </w:r>
      <w:r w:rsidRPr="00262C92">
        <w:rPr>
          <w:b w:val="0"/>
          <w:lang w:val="en-GB"/>
        </w:rPr>
        <w:t>000, Berlin.</w:t>
      </w:r>
      <w:r w:rsidRPr="00262C92">
        <w:rPr>
          <w:b w:val="0"/>
          <w:lang w:val="en-GB"/>
        </w:rPr>
        <w:br/>
        <w:t xml:space="preserve">Internet: </w:t>
      </w:r>
      <w:hyperlink r:id="rId74" w:history="1">
        <w:r w:rsidR="0066502D" w:rsidRPr="00262C92">
          <w:rPr>
            <w:rStyle w:val="Hyperlink"/>
            <w:b w:val="0"/>
            <w:lang w:val="en-GB"/>
          </w:rPr>
          <w:t>https://www.berlin.de/umweltatlas/en/land-use/actual-land-use/2020/summary</w:t>
        </w:r>
      </w:hyperlink>
      <w:r w:rsidR="0066502D" w:rsidRPr="00262C92">
        <w:rPr>
          <w:lang w:val="en-GB"/>
        </w:rPr>
        <w:t xml:space="preserve"> </w:t>
      </w:r>
      <w:r w:rsidR="0066502D" w:rsidRPr="00262C92" w:rsidDel="0066502D">
        <w:rPr>
          <w:lang w:val="en-GB"/>
        </w:rPr>
        <w:t xml:space="preserve"> </w:t>
      </w:r>
      <w:bookmarkStart w:id="20" w:name="Lit57"/>
      <w:bookmarkEnd w:id="20"/>
      <w:r w:rsidRPr="00262C92">
        <w:rPr>
          <w:b w:val="0"/>
          <w:lang w:val="en-GB"/>
        </w:rPr>
        <w:t>(</w:t>
      </w:r>
      <w:r w:rsidR="0046549D" w:rsidRPr="00262C92">
        <w:rPr>
          <w:b w:val="0"/>
          <w:lang w:val="en-GB"/>
        </w:rPr>
        <w:t>A</w:t>
      </w:r>
      <w:r w:rsidRPr="00262C92">
        <w:rPr>
          <w:b w:val="0"/>
          <w:lang w:val="en-GB"/>
        </w:rPr>
        <w:t xml:space="preserve">ccessed on </w:t>
      </w:r>
      <w:r w:rsidR="0046549D" w:rsidRPr="00262C92">
        <w:rPr>
          <w:b w:val="0"/>
          <w:lang w:val="en-GB"/>
        </w:rPr>
        <w:t>25 August 2025</w:t>
      </w:r>
      <w:r w:rsidRPr="00262C92">
        <w:rPr>
          <w:b w:val="0"/>
          <w:lang w:val="en-GB"/>
        </w:rPr>
        <w:t>)</w:t>
      </w:r>
    </w:p>
    <w:p w14:paraId="639879EB" w14:textId="7FE4F54F" w:rsidR="001D4BBD" w:rsidRPr="00262C92" w:rsidRDefault="001D4BBD" w:rsidP="00262C92">
      <w:pPr>
        <w:pStyle w:val="LiKopf"/>
        <w:keepNext w:val="0"/>
        <w:numPr>
          <w:ilvl w:val="0"/>
          <w:numId w:val="4"/>
        </w:numPr>
        <w:spacing w:after="120"/>
        <w:jc w:val="left"/>
        <w:rPr>
          <w:b w:val="0"/>
          <w:lang w:val="en-GB"/>
        </w:rPr>
      </w:pPr>
      <w:bookmarkStart w:id="21" w:name="Lit30"/>
      <w:bookmarkEnd w:id="21"/>
      <w:r w:rsidRPr="00262C92">
        <w:rPr>
          <w:bCs/>
          <w:lang w:val="en-GB"/>
        </w:rPr>
        <w:t>SenStadt (Senate Department for Urban Development</w:t>
      </w:r>
      <w:r w:rsidR="00A35BB0" w:rsidRPr="00262C92">
        <w:rPr>
          <w:bCs/>
          <w:lang w:val="en-GB"/>
        </w:rPr>
        <w:t>, Building and Housing</w:t>
      </w:r>
      <w:r w:rsidRPr="00262C92">
        <w:rPr>
          <w:bCs/>
          <w:lang w:val="en-GB"/>
        </w:rPr>
        <w:t xml:space="preserve"> Berlin) (</w:t>
      </w:r>
      <w:r w:rsidR="00D43BDC">
        <w:rPr>
          <w:bCs/>
          <w:lang w:val="en-GB"/>
        </w:rPr>
        <w:t>e</w:t>
      </w:r>
      <w:r w:rsidRPr="00262C92">
        <w:rPr>
          <w:bCs/>
          <w:lang w:val="en-GB"/>
        </w:rPr>
        <w:t>d.) 20</w:t>
      </w:r>
      <w:r w:rsidR="0046549D" w:rsidRPr="00262C92">
        <w:rPr>
          <w:bCs/>
          <w:lang w:val="en-GB"/>
        </w:rPr>
        <w:t>20</w:t>
      </w:r>
      <w:r w:rsidRPr="00262C92">
        <w:rPr>
          <w:bCs/>
          <w:lang w:val="en-GB"/>
        </w:rPr>
        <w:t>:</w:t>
      </w:r>
      <w:r w:rsidRPr="00262C92">
        <w:rPr>
          <w:lang w:val="en-GB"/>
        </w:rPr>
        <w:br/>
      </w:r>
      <w:r w:rsidR="0046549D" w:rsidRPr="00262C92">
        <w:rPr>
          <w:b w:val="0"/>
          <w:lang w:val="en-GB"/>
        </w:rPr>
        <w:t>Environmental Atlas Berlin</w:t>
      </w:r>
      <w:r w:rsidRPr="00262C92">
        <w:rPr>
          <w:b w:val="0"/>
          <w:lang w:val="en-GB"/>
        </w:rPr>
        <w:t>, Map 06.08 Urban Structure – Area Types Differentiated, 1 : 50</w:t>
      </w:r>
      <w:r w:rsidR="0046549D" w:rsidRPr="00262C92">
        <w:rPr>
          <w:b w:val="0"/>
          <w:lang w:val="en-GB"/>
        </w:rPr>
        <w:t>,</w:t>
      </w:r>
      <w:r w:rsidRPr="00262C92">
        <w:rPr>
          <w:b w:val="0"/>
          <w:lang w:val="en-GB"/>
        </w:rPr>
        <w:t>000, Berlin.</w:t>
      </w:r>
      <w:r w:rsidRPr="00262C92">
        <w:rPr>
          <w:b w:val="0"/>
          <w:lang w:val="en-GB"/>
        </w:rPr>
        <w:br/>
        <w:t xml:space="preserve">Internet: </w:t>
      </w:r>
      <w:hyperlink r:id="rId75" w:history="1">
        <w:r w:rsidR="003A674F" w:rsidRPr="00262C92">
          <w:rPr>
            <w:rStyle w:val="Hyperlink"/>
            <w:b w:val="0"/>
            <w:lang w:val="en-GB"/>
          </w:rPr>
          <w:t>https://www.berlin.de/umweltatlas/en/land-use/urban-structure/2020/summary</w:t>
        </w:r>
      </w:hyperlink>
      <w:r w:rsidR="003A674F" w:rsidRPr="00262C92">
        <w:rPr>
          <w:b w:val="0"/>
          <w:lang w:val="en-GB"/>
        </w:rPr>
        <w:t xml:space="preserve"> </w:t>
      </w:r>
      <w:bookmarkStart w:id="22" w:name="Lit26"/>
      <w:bookmarkEnd w:id="22"/>
      <w:r w:rsidRPr="00262C92">
        <w:rPr>
          <w:b w:val="0"/>
          <w:lang w:val="en-GB"/>
        </w:rPr>
        <w:br/>
        <w:t>(</w:t>
      </w:r>
      <w:r w:rsidR="0046549D" w:rsidRPr="00262C92">
        <w:rPr>
          <w:b w:val="0"/>
          <w:lang w:val="en-GB"/>
        </w:rPr>
        <w:t>A</w:t>
      </w:r>
      <w:r w:rsidRPr="00262C92">
        <w:rPr>
          <w:b w:val="0"/>
          <w:lang w:val="en-GB"/>
        </w:rPr>
        <w:t xml:space="preserve">ccessed on </w:t>
      </w:r>
      <w:r w:rsidR="0046549D" w:rsidRPr="00262C92">
        <w:rPr>
          <w:b w:val="0"/>
          <w:lang w:val="en-GB"/>
        </w:rPr>
        <w:t>25 August 2025</w:t>
      </w:r>
      <w:r w:rsidRPr="00262C92">
        <w:rPr>
          <w:b w:val="0"/>
          <w:lang w:val="en-GB"/>
        </w:rPr>
        <w:t>)</w:t>
      </w:r>
    </w:p>
    <w:p w14:paraId="2B228003" w14:textId="451DFD49" w:rsidR="001D4BBD" w:rsidRPr="00262C92" w:rsidRDefault="001D4BBD" w:rsidP="00262C92">
      <w:pPr>
        <w:pStyle w:val="LiKopf"/>
        <w:keepNext w:val="0"/>
        <w:numPr>
          <w:ilvl w:val="0"/>
          <w:numId w:val="4"/>
        </w:numPr>
        <w:spacing w:after="120"/>
        <w:jc w:val="left"/>
        <w:rPr>
          <w:b w:val="0"/>
          <w:lang w:val="en-GB"/>
        </w:rPr>
      </w:pPr>
      <w:r w:rsidRPr="00262C92">
        <w:rPr>
          <w:bCs/>
          <w:lang w:val="en-GB"/>
        </w:rPr>
        <w:t>SenStadt (Senate Department for Urban Development</w:t>
      </w:r>
      <w:r w:rsidR="00A35BB0" w:rsidRPr="00262C92">
        <w:rPr>
          <w:bCs/>
          <w:lang w:val="en-GB"/>
        </w:rPr>
        <w:t>, Building</w:t>
      </w:r>
      <w:r w:rsidRPr="00262C92">
        <w:rPr>
          <w:bCs/>
          <w:lang w:val="en-GB"/>
        </w:rPr>
        <w:t xml:space="preserve"> and Housing Berlin) (</w:t>
      </w:r>
      <w:r w:rsidR="00D43BDC">
        <w:rPr>
          <w:bCs/>
          <w:lang w:val="en-GB"/>
        </w:rPr>
        <w:t>e</w:t>
      </w:r>
      <w:r w:rsidRPr="00262C92">
        <w:rPr>
          <w:bCs/>
          <w:lang w:val="en-GB"/>
        </w:rPr>
        <w:t>d.) 20</w:t>
      </w:r>
      <w:r w:rsidR="0046549D" w:rsidRPr="00262C92">
        <w:rPr>
          <w:bCs/>
          <w:lang w:val="en-GB"/>
        </w:rPr>
        <w:t>21</w:t>
      </w:r>
      <w:r w:rsidRPr="00262C92">
        <w:rPr>
          <w:bCs/>
          <w:lang w:val="en-GB"/>
        </w:rPr>
        <w:t>:</w:t>
      </w:r>
      <w:r w:rsidRPr="00262C92">
        <w:rPr>
          <w:lang w:val="en-GB"/>
        </w:rPr>
        <w:br/>
      </w:r>
      <w:r w:rsidR="0046549D" w:rsidRPr="00262C92">
        <w:rPr>
          <w:b w:val="0"/>
          <w:lang w:val="en-GB"/>
        </w:rPr>
        <w:t>Environmental Atlas Berlin</w:t>
      </w:r>
      <w:r w:rsidRPr="00262C92">
        <w:rPr>
          <w:b w:val="0"/>
          <w:lang w:val="en-GB"/>
        </w:rPr>
        <w:t>, Map 01.02 Impervious Soil Coverage, 1 : 50</w:t>
      </w:r>
      <w:r w:rsidR="0046549D" w:rsidRPr="00262C92">
        <w:rPr>
          <w:b w:val="0"/>
          <w:lang w:val="en-GB"/>
        </w:rPr>
        <w:t>,</w:t>
      </w:r>
      <w:r w:rsidRPr="00262C92">
        <w:rPr>
          <w:b w:val="0"/>
          <w:lang w:val="en-GB"/>
        </w:rPr>
        <w:t>000, Berlin.</w:t>
      </w:r>
      <w:r w:rsidRPr="00262C92">
        <w:rPr>
          <w:b w:val="0"/>
          <w:lang w:val="en-GB"/>
        </w:rPr>
        <w:br/>
        <w:t>Internet:</w:t>
      </w:r>
      <w:r w:rsidR="006E1959" w:rsidRPr="00262C92">
        <w:rPr>
          <w:lang w:val="en-GB"/>
        </w:rPr>
        <w:t xml:space="preserve"> </w:t>
      </w:r>
      <w:hyperlink r:id="rId76" w:history="1">
        <w:r w:rsidR="006E1959" w:rsidRPr="00262C92">
          <w:rPr>
            <w:rStyle w:val="Hyperlink"/>
            <w:b w:val="0"/>
            <w:lang w:val="en-GB"/>
          </w:rPr>
          <w:t>https://www.berlin.de/umweltatlas/en/soil/impervious-soil-coverage/2021/summary/</w:t>
        </w:r>
      </w:hyperlink>
      <w:r w:rsidR="006E1959" w:rsidRPr="00262C92">
        <w:rPr>
          <w:b w:val="0"/>
          <w:lang w:val="en-GB"/>
        </w:rPr>
        <w:t xml:space="preserve"> </w:t>
      </w:r>
      <w:r w:rsidRPr="00262C92">
        <w:rPr>
          <w:b w:val="0"/>
          <w:lang w:val="en-GB"/>
        </w:rPr>
        <w:t xml:space="preserve"> </w:t>
      </w:r>
      <w:bookmarkStart w:id="23" w:name="Lit22"/>
      <w:bookmarkEnd w:id="23"/>
      <w:r w:rsidRPr="00262C92">
        <w:rPr>
          <w:b w:val="0"/>
          <w:lang w:val="en-GB"/>
        </w:rPr>
        <w:br/>
        <w:t>(</w:t>
      </w:r>
      <w:r w:rsidR="0046549D" w:rsidRPr="00262C92">
        <w:rPr>
          <w:b w:val="0"/>
          <w:lang w:val="en-GB"/>
        </w:rPr>
        <w:t>A</w:t>
      </w:r>
      <w:r w:rsidRPr="00262C92">
        <w:rPr>
          <w:b w:val="0"/>
          <w:lang w:val="en-GB"/>
        </w:rPr>
        <w:t xml:space="preserve">ccessed on </w:t>
      </w:r>
      <w:r w:rsidR="0046549D" w:rsidRPr="00262C92">
        <w:rPr>
          <w:b w:val="0"/>
          <w:lang w:val="en-GB"/>
        </w:rPr>
        <w:t>25 August 2025</w:t>
      </w:r>
      <w:r w:rsidRPr="00262C92">
        <w:rPr>
          <w:b w:val="0"/>
          <w:lang w:val="en-GB"/>
        </w:rPr>
        <w:t>)</w:t>
      </w:r>
    </w:p>
    <w:p w14:paraId="3CE9AEE5" w14:textId="43DBF689" w:rsidR="001D4BBD" w:rsidRPr="00262C92" w:rsidRDefault="001D4BBD" w:rsidP="00262C92">
      <w:pPr>
        <w:pStyle w:val="LiKopf"/>
        <w:keepNext w:val="0"/>
        <w:numPr>
          <w:ilvl w:val="0"/>
          <w:numId w:val="4"/>
        </w:numPr>
        <w:spacing w:after="120"/>
        <w:jc w:val="left"/>
        <w:rPr>
          <w:b w:val="0"/>
          <w:lang w:val="en-GB"/>
        </w:rPr>
      </w:pPr>
      <w:r w:rsidRPr="00262C92">
        <w:rPr>
          <w:bCs/>
          <w:lang w:val="en-GB"/>
        </w:rPr>
        <w:t>SenStadt (Senate Department for Urban Development</w:t>
      </w:r>
      <w:r w:rsidR="008B28E9" w:rsidRPr="00262C92">
        <w:rPr>
          <w:bCs/>
          <w:lang w:val="en-GB"/>
        </w:rPr>
        <w:t>, Building</w:t>
      </w:r>
      <w:r w:rsidRPr="00262C92">
        <w:rPr>
          <w:bCs/>
          <w:lang w:val="en-GB"/>
        </w:rPr>
        <w:t xml:space="preserve"> and Housing Berlin) (</w:t>
      </w:r>
      <w:r w:rsidR="00D43BDC">
        <w:rPr>
          <w:bCs/>
          <w:lang w:val="en-GB"/>
        </w:rPr>
        <w:t>e</w:t>
      </w:r>
      <w:r w:rsidRPr="00262C92">
        <w:rPr>
          <w:bCs/>
          <w:lang w:val="en-GB"/>
        </w:rPr>
        <w:t>d.) 20</w:t>
      </w:r>
      <w:r w:rsidR="008B28E9" w:rsidRPr="00262C92">
        <w:rPr>
          <w:bCs/>
          <w:lang w:val="en-GB"/>
        </w:rPr>
        <w:t>22</w:t>
      </w:r>
      <w:r w:rsidRPr="00262C92">
        <w:rPr>
          <w:bCs/>
          <w:lang w:val="en-GB"/>
        </w:rPr>
        <w:t>:</w:t>
      </w:r>
      <w:r w:rsidRPr="00262C92">
        <w:rPr>
          <w:lang w:val="en-GB"/>
        </w:rPr>
        <w:br/>
      </w:r>
      <w:r w:rsidR="0046549D" w:rsidRPr="00262C92">
        <w:rPr>
          <w:b w:val="0"/>
          <w:lang w:val="en-GB"/>
        </w:rPr>
        <w:t>Environmental Atlas Berlin</w:t>
      </w:r>
      <w:r w:rsidRPr="00262C92">
        <w:rPr>
          <w:b w:val="0"/>
          <w:lang w:val="en-GB"/>
        </w:rPr>
        <w:t>, Map 02.09 Management of Rain and Wastewater, 1 : 50</w:t>
      </w:r>
      <w:r w:rsidR="008B28E9" w:rsidRPr="00262C92">
        <w:rPr>
          <w:b w:val="0"/>
          <w:lang w:val="en-GB"/>
        </w:rPr>
        <w:t>,</w:t>
      </w:r>
      <w:r w:rsidRPr="00262C92">
        <w:rPr>
          <w:b w:val="0"/>
          <w:lang w:val="en-GB"/>
        </w:rPr>
        <w:t>000, Berlin.</w:t>
      </w:r>
      <w:r w:rsidRPr="00262C92">
        <w:rPr>
          <w:b w:val="0"/>
          <w:lang w:val="en-GB"/>
        </w:rPr>
        <w:br/>
        <w:t>Internet:</w:t>
      </w:r>
      <w:r w:rsidR="005E1FEF" w:rsidRPr="00262C92">
        <w:rPr>
          <w:lang w:val="en-GB"/>
        </w:rPr>
        <w:t xml:space="preserve"> </w:t>
      </w:r>
      <w:hyperlink r:id="rId77" w:history="1">
        <w:r w:rsidR="005E1FEF" w:rsidRPr="00262C92">
          <w:rPr>
            <w:rStyle w:val="Hyperlink"/>
            <w:b w:val="0"/>
            <w:lang w:val="en-GB"/>
          </w:rPr>
          <w:t>https://www.berlin.de/umweltatlas/en/water/rain-and-waste-water/2022/summary/</w:t>
        </w:r>
      </w:hyperlink>
      <w:r w:rsidR="005E1FEF" w:rsidRPr="00262C92">
        <w:rPr>
          <w:b w:val="0"/>
          <w:lang w:val="en-GB"/>
        </w:rPr>
        <w:t xml:space="preserve"> </w:t>
      </w:r>
      <w:bookmarkStart w:id="24" w:name="Lit23"/>
      <w:bookmarkEnd w:id="24"/>
      <w:r w:rsidRPr="00262C92">
        <w:rPr>
          <w:b w:val="0"/>
          <w:lang w:val="en-GB"/>
        </w:rPr>
        <w:br/>
        <w:t>(</w:t>
      </w:r>
      <w:r w:rsidR="008B28E9" w:rsidRPr="00262C92">
        <w:rPr>
          <w:b w:val="0"/>
          <w:lang w:val="en-GB"/>
        </w:rPr>
        <w:t>A</w:t>
      </w:r>
      <w:r w:rsidRPr="00262C92">
        <w:rPr>
          <w:b w:val="0"/>
          <w:lang w:val="en-GB"/>
        </w:rPr>
        <w:t xml:space="preserve">ccessed on </w:t>
      </w:r>
      <w:r w:rsidR="008B28E9" w:rsidRPr="00262C92">
        <w:rPr>
          <w:b w:val="0"/>
          <w:lang w:val="en-GB"/>
        </w:rPr>
        <w:t>25 August 2025</w:t>
      </w:r>
      <w:r w:rsidRPr="00262C92">
        <w:rPr>
          <w:b w:val="0"/>
          <w:lang w:val="en-GB"/>
        </w:rPr>
        <w:t>)</w:t>
      </w:r>
    </w:p>
    <w:p w14:paraId="4F8FE8C9" w14:textId="6AE63F2A" w:rsidR="001D4BBD" w:rsidRPr="004B6EF2" w:rsidRDefault="00612B5A" w:rsidP="004B6EF2">
      <w:pPr>
        <w:pStyle w:val="LiKopf"/>
        <w:keepNext w:val="0"/>
        <w:numPr>
          <w:ilvl w:val="0"/>
          <w:numId w:val="4"/>
        </w:numPr>
        <w:spacing w:after="120"/>
        <w:jc w:val="left"/>
        <w:rPr>
          <w:b w:val="0"/>
          <w:lang w:val="en-US"/>
        </w:rPr>
      </w:pPr>
      <w:bookmarkStart w:id="25" w:name="Lit27"/>
      <w:bookmarkStart w:id="26" w:name="Lit28"/>
      <w:bookmarkStart w:id="27" w:name="Lit29"/>
      <w:bookmarkStart w:id="28" w:name="Lit26a"/>
      <w:bookmarkStart w:id="29" w:name="Lit25"/>
      <w:bookmarkStart w:id="30" w:name="Lit30a"/>
      <w:bookmarkEnd w:id="25"/>
      <w:bookmarkEnd w:id="26"/>
      <w:bookmarkEnd w:id="27"/>
      <w:bookmarkEnd w:id="28"/>
      <w:bookmarkEnd w:id="29"/>
      <w:bookmarkEnd w:id="30"/>
      <w:r w:rsidRPr="00262C92">
        <w:rPr>
          <w:b w:val="0"/>
          <w:lang w:val="en-GB"/>
        </w:rPr>
        <w:t xml:space="preserve">SenStadt </w:t>
      </w:r>
      <w:r w:rsidR="001D4BBD" w:rsidRPr="00262C92">
        <w:rPr>
          <w:b w:val="0"/>
          <w:lang w:val="en-GB"/>
        </w:rPr>
        <w:t>(Senate Department for Urban Development</w:t>
      </w:r>
      <w:r w:rsidR="008B28E9" w:rsidRPr="00262C92">
        <w:rPr>
          <w:b w:val="0"/>
          <w:lang w:val="en-GB"/>
        </w:rPr>
        <w:t>, Building</w:t>
      </w:r>
      <w:r w:rsidR="001D4BBD" w:rsidRPr="00262C92">
        <w:rPr>
          <w:b w:val="0"/>
          <w:lang w:val="en-GB"/>
        </w:rPr>
        <w:t xml:space="preserve"> and Housing Berlin) (</w:t>
      </w:r>
      <w:r w:rsidR="00D43BDC" w:rsidRPr="00241397">
        <w:rPr>
          <w:lang w:val="en-GB"/>
        </w:rPr>
        <w:t>e</w:t>
      </w:r>
      <w:r w:rsidR="001D4BBD" w:rsidRPr="00262C92">
        <w:rPr>
          <w:b w:val="0"/>
          <w:lang w:val="en-GB"/>
        </w:rPr>
        <w:t xml:space="preserve">d.) </w:t>
      </w:r>
      <w:r w:rsidR="008B28E9" w:rsidRPr="00262C92">
        <w:rPr>
          <w:b w:val="0"/>
          <w:lang w:val="en-GB"/>
        </w:rPr>
        <w:t>2020</w:t>
      </w:r>
      <w:r w:rsidR="001D4BBD" w:rsidRPr="00262C92">
        <w:rPr>
          <w:b w:val="0"/>
          <w:lang w:val="en-GB"/>
        </w:rPr>
        <w:t>:</w:t>
      </w:r>
      <w:r w:rsidR="001D4BBD" w:rsidRPr="00262C92">
        <w:rPr>
          <w:b w:val="0"/>
          <w:lang w:val="en-GB"/>
        </w:rPr>
        <w:br/>
      </w:r>
      <w:r w:rsidR="0046549D" w:rsidRPr="00262C92">
        <w:rPr>
          <w:bCs/>
          <w:lang w:val="en-GB"/>
        </w:rPr>
        <w:t>Environmental Atlas Berlin</w:t>
      </w:r>
      <w:r w:rsidR="001D4BBD" w:rsidRPr="00262C92">
        <w:rPr>
          <w:bCs/>
          <w:lang w:val="en-GB"/>
        </w:rPr>
        <w:t>, Map 01.06 Soi</w:t>
      </w:r>
      <w:r w:rsidR="008B28E9" w:rsidRPr="00262C92">
        <w:rPr>
          <w:bCs/>
          <w:lang w:val="en-GB"/>
        </w:rPr>
        <w:t>l</w:t>
      </w:r>
      <w:r w:rsidR="001D4BBD" w:rsidRPr="00262C92">
        <w:rPr>
          <w:bCs/>
          <w:lang w:val="en-GB"/>
        </w:rPr>
        <w:t>-Scientific Characteristic Values, 1 : 50</w:t>
      </w:r>
      <w:r w:rsidR="008B28E9" w:rsidRPr="00262C92">
        <w:rPr>
          <w:bCs/>
          <w:lang w:val="en-GB"/>
        </w:rPr>
        <w:t>,</w:t>
      </w:r>
      <w:r w:rsidR="001D4BBD" w:rsidRPr="00262C92">
        <w:rPr>
          <w:bCs/>
          <w:lang w:val="en-GB"/>
        </w:rPr>
        <w:t>000, Berlin.</w:t>
      </w:r>
      <w:r w:rsidR="001D4BBD" w:rsidRPr="00262C92">
        <w:rPr>
          <w:bCs/>
          <w:lang w:val="en-GB"/>
        </w:rPr>
        <w:br/>
        <w:t xml:space="preserve">Internet: </w:t>
      </w:r>
      <w:hyperlink r:id="rId78" w:history="1">
        <w:r w:rsidR="00AE6329" w:rsidRPr="00262C92">
          <w:rPr>
            <w:rStyle w:val="Hyperlink"/>
            <w:bCs/>
            <w:lang w:val="en-GB"/>
          </w:rPr>
          <w:t>https://www.berlin.de/umweltatlas/en/soil/soil-scientific-characteristic-values/2020/summary</w:t>
        </w:r>
      </w:hyperlink>
      <w:r w:rsidR="005E1FEF" w:rsidRPr="00262C92">
        <w:rPr>
          <w:bCs/>
          <w:lang w:val="en-GB"/>
        </w:rPr>
        <w:t xml:space="preserve">  </w:t>
      </w:r>
      <w:bookmarkStart w:id="31" w:name="Lit24"/>
      <w:bookmarkEnd w:id="31"/>
      <w:r w:rsidR="001D4BBD" w:rsidRPr="00262C92">
        <w:rPr>
          <w:bCs/>
          <w:lang w:val="en-GB"/>
        </w:rPr>
        <w:br/>
        <w:t>(</w:t>
      </w:r>
      <w:r w:rsidR="008B28E9" w:rsidRPr="00262C92">
        <w:rPr>
          <w:bCs/>
          <w:lang w:val="en-GB"/>
        </w:rPr>
        <w:t>A</w:t>
      </w:r>
      <w:r w:rsidR="001D4BBD" w:rsidRPr="00262C92">
        <w:rPr>
          <w:bCs/>
          <w:lang w:val="en-GB"/>
        </w:rPr>
        <w:t xml:space="preserve">ccessed on </w:t>
      </w:r>
      <w:r w:rsidR="008B28E9" w:rsidRPr="00262C92">
        <w:rPr>
          <w:bCs/>
          <w:lang w:val="en-GB"/>
        </w:rPr>
        <w:t>25 August 2025</w:t>
      </w:r>
      <w:r w:rsidR="001D4BBD" w:rsidRPr="00262C92">
        <w:rPr>
          <w:bCs/>
          <w:lang w:val="en-GB"/>
        </w:rPr>
        <w:t>)</w:t>
      </w:r>
    </w:p>
    <w:sectPr w:rsidR="001D4BBD" w:rsidRPr="004B6EF2" w:rsidSect="00446DA0">
      <w:footnotePr>
        <w:numStart w:val="0"/>
      </w:footnotePr>
      <w:endnotePr>
        <w:numFmt w:val="decimal"/>
        <w:numStart w:val="0"/>
      </w:endnotePr>
      <w:pgSz w:w="11907" w:h="16839" w:code="9"/>
      <w:pgMar w:top="1134" w:right="1134"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516DE" w14:textId="77777777" w:rsidR="00E22ACF" w:rsidRPr="00D43BDC" w:rsidRDefault="00E22ACF">
      <w:r w:rsidRPr="00D43BDC">
        <w:separator/>
      </w:r>
    </w:p>
  </w:endnote>
  <w:endnote w:type="continuationSeparator" w:id="0">
    <w:p w14:paraId="0C14A6AB" w14:textId="77777777" w:rsidR="00E22ACF" w:rsidRPr="00D43BDC" w:rsidRDefault="00E22ACF">
      <w:r w:rsidRPr="00D43BD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CI Condensed Medium">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2BD4E" w14:textId="1C96F9AA" w:rsidR="00CF3B61" w:rsidRPr="00D43BDC" w:rsidRDefault="00CF3B61" w:rsidP="00B949F6">
    <w:pPr>
      <w:pStyle w:val="Fuzeile"/>
      <w:jc w:val="center"/>
      <w:rPr>
        <w:rFonts w:ascii="Arial" w:hAnsi="Arial" w:cs="Arial"/>
      </w:rPr>
    </w:pPr>
    <w:r w:rsidRPr="00D43BDC">
      <w:rPr>
        <w:rStyle w:val="Seitenzahl"/>
        <w:rFonts w:ascii="Arial" w:hAnsi="Arial" w:cs="Arial"/>
      </w:rPr>
      <w:fldChar w:fldCharType="begin"/>
    </w:r>
    <w:r w:rsidRPr="00D43BDC">
      <w:rPr>
        <w:rStyle w:val="Seitenzahl"/>
        <w:rFonts w:ascii="Arial" w:hAnsi="Arial" w:cs="Arial"/>
      </w:rPr>
      <w:instrText xml:space="preserve"> PAGE </w:instrText>
    </w:r>
    <w:r w:rsidRPr="00D43BDC">
      <w:rPr>
        <w:rStyle w:val="Seitenzahl"/>
        <w:rFonts w:ascii="Arial" w:hAnsi="Arial" w:cs="Arial"/>
      </w:rPr>
      <w:fldChar w:fldCharType="separate"/>
    </w:r>
    <w:r w:rsidR="00D8375A" w:rsidRPr="00D43BDC">
      <w:rPr>
        <w:rStyle w:val="Seitenzahl"/>
        <w:rFonts w:ascii="Arial" w:hAnsi="Arial" w:cs="Arial"/>
      </w:rPr>
      <w:t>22</w:t>
    </w:r>
    <w:r w:rsidRPr="00D43BDC">
      <w:rPr>
        <w:rStyle w:val="Seitenzahl"/>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33CC" w14:textId="4F6EDBCE" w:rsidR="00CF3B61" w:rsidRPr="00D43BDC" w:rsidRDefault="00CF3B61" w:rsidP="00B949F6">
    <w:pPr>
      <w:pStyle w:val="Fuzeile"/>
      <w:jc w:val="center"/>
      <w:rPr>
        <w:rFonts w:ascii="Arial" w:hAnsi="Arial" w:cs="Arial"/>
      </w:rPr>
    </w:pPr>
    <w:r w:rsidRPr="00D43BDC">
      <w:rPr>
        <w:rStyle w:val="Seitenzahl"/>
        <w:rFonts w:ascii="Arial" w:hAnsi="Arial" w:cs="Arial"/>
      </w:rPr>
      <w:fldChar w:fldCharType="begin"/>
    </w:r>
    <w:r w:rsidRPr="00D43BDC">
      <w:rPr>
        <w:rStyle w:val="Seitenzahl"/>
        <w:rFonts w:ascii="Arial" w:hAnsi="Arial" w:cs="Arial"/>
      </w:rPr>
      <w:instrText xml:space="preserve"> PAGE </w:instrText>
    </w:r>
    <w:r w:rsidRPr="00D43BDC">
      <w:rPr>
        <w:rStyle w:val="Seitenzahl"/>
        <w:rFonts w:ascii="Arial" w:hAnsi="Arial" w:cs="Arial"/>
      </w:rPr>
      <w:fldChar w:fldCharType="separate"/>
    </w:r>
    <w:r w:rsidR="00D8375A" w:rsidRPr="00D43BDC">
      <w:rPr>
        <w:rStyle w:val="Seitenzahl"/>
        <w:rFonts w:ascii="Arial" w:hAnsi="Arial" w:cs="Arial"/>
      </w:rPr>
      <w:t>1</w:t>
    </w:r>
    <w:r w:rsidRPr="00D43BDC">
      <w:rPr>
        <w:rStyle w:val="Seitenzahl"/>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082EE" w14:textId="77777777" w:rsidR="00E22ACF" w:rsidRPr="00D43BDC" w:rsidRDefault="00E22ACF">
      <w:r w:rsidRPr="00D43BDC">
        <w:separator/>
      </w:r>
    </w:p>
  </w:footnote>
  <w:footnote w:type="continuationSeparator" w:id="0">
    <w:p w14:paraId="7F13355C" w14:textId="77777777" w:rsidR="00E22ACF" w:rsidRPr="00D43BDC" w:rsidRDefault="00E22ACF">
      <w:r w:rsidRPr="00D43BD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9DD0" w14:textId="27340942" w:rsidR="00CF3B61" w:rsidRPr="00D43BDC" w:rsidRDefault="005156B5" w:rsidP="00F947BE">
    <w:pPr>
      <w:pStyle w:val="Kopfzeile"/>
      <w:jc w:val="right"/>
      <w:rPr>
        <w:rFonts w:ascii="Berlin CI Condensed Medium" w:hAnsi="Berlin CI Condensed Medium"/>
        <w:b/>
        <w:sz w:val="24"/>
        <w:szCs w:val="24"/>
      </w:rPr>
    </w:pPr>
    <w:r w:rsidRPr="00D43BDC">
      <w:object w:dxaOrig="32400" w:dyaOrig="5760" w14:anchorId="297FE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pt;height:51.6pt">
          <v:imagedata r:id="rId1" o:title=""/>
        </v:shape>
        <o:OLEObject Type="Embed" ProgID="Unknown" ShapeID="_x0000_i1025" DrawAspect="Content" ObjectID="_1834573777" r:id="rId2"/>
      </w:object>
    </w:r>
    <w:r w:rsidR="00CF3B61" w:rsidRPr="00D43BDC">
      <w:rPr>
        <w:rFonts w:ascii="Berlin CI Condensed Medium" w:hAnsi="Berlin CI Condensed Medium"/>
        <w:b/>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bullet"/>
      <w:lvlText w:val=""/>
      <w:lvlJc w:val="left"/>
      <w:pPr>
        <w:tabs>
          <w:tab w:val="num" w:pos="567"/>
        </w:tabs>
        <w:ind w:left="567" w:hanging="283"/>
      </w:pPr>
      <w:rPr>
        <w:rFonts w:ascii="Symbol" w:hAnsi="Symbol" w:hint="default"/>
      </w:rPr>
    </w:lvl>
  </w:abstractNum>
  <w:abstractNum w:abstractNumId="1" w15:restartNumberingAfterBreak="0">
    <w:nsid w:val="006E3A6B"/>
    <w:multiLevelType w:val="hybridMultilevel"/>
    <w:tmpl w:val="9426F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27A40"/>
    <w:multiLevelType w:val="hybridMultilevel"/>
    <w:tmpl w:val="3A44C5EC"/>
    <w:lvl w:ilvl="0" w:tplc="B59A632A">
      <w:start w:val="1"/>
      <w:numFmt w:val="decimal"/>
      <w:lvlText w:val="[%1]"/>
      <w:lvlJc w:val="left"/>
      <w:pPr>
        <w:tabs>
          <w:tab w:val="num" w:pos="454"/>
        </w:tabs>
        <w:ind w:left="454" w:hanging="454"/>
      </w:pPr>
      <w:rPr>
        <w:rFonts w:ascii="Arial" w:hAnsi="Arial" w:cs="Times New Roman" w:hint="default"/>
        <w:b/>
        <w:i w:val="0"/>
        <w:sz w:val="20"/>
      </w:rPr>
    </w:lvl>
    <w:lvl w:ilvl="1" w:tplc="04070019" w:tentative="1">
      <w:start w:val="1"/>
      <w:numFmt w:val="lowerLetter"/>
      <w:lvlText w:val="%2."/>
      <w:lvlJc w:val="left"/>
      <w:pPr>
        <w:tabs>
          <w:tab w:val="num" w:pos="873"/>
        </w:tabs>
        <w:ind w:left="873" w:hanging="360"/>
      </w:pPr>
      <w:rPr>
        <w:rFonts w:cs="Times New Roman"/>
      </w:rPr>
    </w:lvl>
    <w:lvl w:ilvl="2" w:tplc="0407001B" w:tentative="1">
      <w:start w:val="1"/>
      <w:numFmt w:val="lowerRoman"/>
      <w:lvlText w:val="%3."/>
      <w:lvlJc w:val="right"/>
      <w:pPr>
        <w:tabs>
          <w:tab w:val="num" w:pos="1593"/>
        </w:tabs>
        <w:ind w:left="1593" w:hanging="180"/>
      </w:pPr>
      <w:rPr>
        <w:rFonts w:cs="Times New Roman"/>
      </w:rPr>
    </w:lvl>
    <w:lvl w:ilvl="3" w:tplc="0407000F" w:tentative="1">
      <w:start w:val="1"/>
      <w:numFmt w:val="decimal"/>
      <w:lvlText w:val="%4."/>
      <w:lvlJc w:val="left"/>
      <w:pPr>
        <w:tabs>
          <w:tab w:val="num" w:pos="2313"/>
        </w:tabs>
        <w:ind w:left="2313" w:hanging="360"/>
      </w:pPr>
      <w:rPr>
        <w:rFonts w:cs="Times New Roman"/>
      </w:rPr>
    </w:lvl>
    <w:lvl w:ilvl="4" w:tplc="04070019" w:tentative="1">
      <w:start w:val="1"/>
      <w:numFmt w:val="lowerLetter"/>
      <w:lvlText w:val="%5."/>
      <w:lvlJc w:val="left"/>
      <w:pPr>
        <w:tabs>
          <w:tab w:val="num" w:pos="3033"/>
        </w:tabs>
        <w:ind w:left="3033" w:hanging="360"/>
      </w:pPr>
      <w:rPr>
        <w:rFonts w:cs="Times New Roman"/>
      </w:rPr>
    </w:lvl>
    <w:lvl w:ilvl="5" w:tplc="0407001B" w:tentative="1">
      <w:start w:val="1"/>
      <w:numFmt w:val="lowerRoman"/>
      <w:lvlText w:val="%6."/>
      <w:lvlJc w:val="right"/>
      <w:pPr>
        <w:tabs>
          <w:tab w:val="num" w:pos="3753"/>
        </w:tabs>
        <w:ind w:left="3753" w:hanging="180"/>
      </w:pPr>
      <w:rPr>
        <w:rFonts w:cs="Times New Roman"/>
      </w:rPr>
    </w:lvl>
    <w:lvl w:ilvl="6" w:tplc="0407000F" w:tentative="1">
      <w:start w:val="1"/>
      <w:numFmt w:val="decimal"/>
      <w:lvlText w:val="%7."/>
      <w:lvlJc w:val="left"/>
      <w:pPr>
        <w:tabs>
          <w:tab w:val="num" w:pos="4473"/>
        </w:tabs>
        <w:ind w:left="4473" w:hanging="360"/>
      </w:pPr>
      <w:rPr>
        <w:rFonts w:cs="Times New Roman"/>
      </w:rPr>
    </w:lvl>
    <w:lvl w:ilvl="7" w:tplc="04070019" w:tentative="1">
      <w:start w:val="1"/>
      <w:numFmt w:val="lowerLetter"/>
      <w:lvlText w:val="%8."/>
      <w:lvlJc w:val="left"/>
      <w:pPr>
        <w:tabs>
          <w:tab w:val="num" w:pos="5193"/>
        </w:tabs>
        <w:ind w:left="5193" w:hanging="360"/>
      </w:pPr>
      <w:rPr>
        <w:rFonts w:cs="Times New Roman"/>
      </w:rPr>
    </w:lvl>
    <w:lvl w:ilvl="8" w:tplc="0407001B" w:tentative="1">
      <w:start w:val="1"/>
      <w:numFmt w:val="lowerRoman"/>
      <w:lvlText w:val="%9."/>
      <w:lvlJc w:val="right"/>
      <w:pPr>
        <w:tabs>
          <w:tab w:val="num" w:pos="5913"/>
        </w:tabs>
        <w:ind w:left="5913" w:hanging="180"/>
      </w:pPr>
      <w:rPr>
        <w:rFonts w:cs="Times New Roman"/>
      </w:rPr>
    </w:lvl>
  </w:abstractNum>
  <w:abstractNum w:abstractNumId="3" w15:restartNumberingAfterBreak="0">
    <w:nsid w:val="0EF459F7"/>
    <w:multiLevelType w:val="hybridMultilevel"/>
    <w:tmpl w:val="7AE66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691928"/>
    <w:multiLevelType w:val="hybridMultilevel"/>
    <w:tmpl w:val="807CA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06DAD"/>
    <w:multiLevelType w:val="hybridMultilevel"/>
    <w:tmpl w:val="BDB09F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EC6515"/>
    <w:multiLevelType w:val="hybridMultilevel"/>
    <w:tmpl w:val="62AA7C6C"/>
    <w:lvl w:ilvl="0" w:tplc="0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07574"/>
    <w:multiLevelType w:val="hybridMultilevel"/>
    <w:tmpl w:val="5E2C52DC"/>
    <w:lvl w:ilvl="0" w:tplc="B59A632A">
      <w:start w:val="1"/>
      <w:numFmt w:val="decimal"/>
      <w:lvlText w:val="[%1]"/>
      <w:lvlJc w:val="left"/>
      <w:pPr>
        <w:tabs>
          <w:tab w:val="num" w:pos="454"/>
        </w:tabs>
        <w:ind w:left="454" w:hanging="454"/>
      </w:pPr>
      <w:rPr>
        <w:rFonts w:ascii="Arial" w:hAnsi="Arial" w:cs="Times New Roman" w:hint="default"/>
        <w:b/>
        <w:i w:val="0"/>
        <w:sz w:val="20"/>
      </w:rPr>
    </w:lvl>
    <w:lvl w:ilvl="1" w:tplc="04070019" w:tentative="1">
      <w:start w:val="1"/>
      <w:numFmt w:val="lowerLetter"/>
      <w:lvlText w:val="%2."/>
      <w:lvlJc w:val="left"/>
      <w:pPr>
        <w:tabs>
          <w:tab w:val="num" w:pos="873"/>
        </w:tabs>
        <w:ind w:left="873" w:hanging="360"/>
      </w:pPr>
      <w:rPr>
        <w:rFonts w:cs="Times New Roman"/>
      </w:rPr>
    </w:lvl>
    <w:lvl w:ilvl="2" w:tplc="0407001B" w:tentative="1">
      <w:start w:val="1"/>
      <w:numFmt w:val="lowerRoman"/>
      <w:lvlText w:val="%3."/>
      <w:lvlJc w:val="right"/>
      <w:pPr>
        <w:tabs>
          <w:tab w:val="num" w:pos="1593"/>
        </w:tabs>
        <w:ind w:left="1593" w:hanging="180"/>
      </w:pPr>
      <w:rPr>
        <w:rFonts w:cs="Times New Roman"/>
      </w:rPr>
    </w:lvl>
    <w:lvl w:ilvl="3" w:tplc="0407000F" w:tentative="1">
      <w:start w:val="1"/>
      <w:numFmt w:val="decimal"/>
      <w:lvlText w:val="%4."/>
      <w:lvlJc w:val="left"/>
      <w:pPr>
        <w:tabs>
          <w:tab w:val="num" w:pos="2313"/>
        </w:tabs>
        <w:ind w:left="2313" w:hanging="360"/>
      </w:pPr>
      <w:rPr>
        <w:rFonts w:cs="Times New Roman"/>
      </w:rPr>
    </w:lvl>
    <w:lvl w:ilvl="4" w:tplc="04070019" w:tentative="1">
      <w:start w:val="1"/>
      <w:numFmt w:val="lowerLetter"/>
      <w:lvlText w:val="%5."/>
      <w:lvlJc w:val="left"/>
      <w:pPr>
        <w:tabs>
          <w:tab w:val="num" w:pos="3033"/>
        </w:tabs>
        <w:ind w:left="3033" w:hanging="360"/>
      </w:pPr>
      <w:rPr>
        <w:rFonts w:cs="Times New Roman"/>
      </w:rPr>
    </w:lvl>
    <w:lvl w:ilvl="5" w:tplc="0407001B" w:tentative="1">
      <w:start w:val="1"/>
      <w:numFmt w:val="lowerRoman"/>
      <w:lvlText w:val="%6."/>
      <w:lvlJc w:val="right"/>
      <w:pPr>
        <w:tabs>
          <w:tab w:val="num" w:pos="3753"/>
        </w:tabs>
        <w:ind w:left="3753" w:hanging="180"/>
      </w:pPr>
      <w:rPr>
        <w:rFonts w:cs="Times New Roman"/>
      </w:rPr>
    </w:lvl>
    <w:lvl w:ilvl="6" w:tplc="0407000F" w:tentative="1">
      <w:start w:val="1"/>
      <w:numFmt w:val="decimal"/>
      <w:lvlText w:val="%7."/>
      <w:lvlJc w:val="left"/>
      <w:pPr>
        <w:tabs>
          <w:tab w:val="num" w:pos="4473"/>
        </w:tabs>
        <w:ind w:left="4473" w:hanging="360"/>
      </w:pPr>
      <w:rPr>
        <w:rFonts w:cs="Times New Roman"/>
      </w:rPr>
    </w:lvl>
    <w:lvl w:ilvl="7" w:tplc="04070019" w:tentative="1">
      <w:start w:val="1"/>
      <w:numFmt w:val="lowerLetter"/>
      <w:lvlText w:val="%8."/>
      <w:lvlJc w:val="left"/>
      <w:pPr>
        <w:tabs>
          <w:tab w:val="num" w:pos="5193"/>
        </w:tabs>
        <w:ind w:left="5193" w:hanging="360"/>
      </w:pPr>
      <w:rPr>
        <w:rFonts w:cs="Times New Roman"/>
      </w:rPr>
    </w:lvl>
    <w:lvl w:ilvl="8" w:tplc="0407001B" w:tentative="1">
      <w:start w:val="1"/>
      <w:numFmt w:val="lowerRoman"/>
      <w:lvlText w:val="%9."/>
      <w:lvlJc w:val="right"/>
      <w:pPr>
        <w:tabs>
          <w:tab w:val="num" w:pos="5913"/>
        </w:tabs>
        <w:ind w:left="5913" w:hanging="180"/>
      </w:pPr>
      <w:rPr>
        <w:rFonts w:cs="Times New Roman"/>
      </w:rPr>
    </w:lvl>
  </w:abstractNum>
  <w:abstractNum w:abstractNumId="8" w15:restartNumberingAfterBreak="0">
    <w:nsid w:val="40536204"/>
    <w:multiLevelType w:val="hybridMultilevel"/>
    <w:tmpl w:val="B4F47DA2"/>
    <w:lvl w:ilvl="0" w:tplc="B59A632A">
      <w:start w:val="1"/>
      <w:numFmt w:val="decimal"/>
      <w:lvlText w:val="[%1]"/>
      <w:lvlJc w:val="left"/>
      <w:pPr>
        <w:tabs>
          <w:tab w:val="num" w:pos="454"/>
        </w:tabs>
        <w:ind w:left="454" w:hanging="454"/>
      </w:pPr>
      <w:rPr>
        <w:rFonts w:ascii="Arial" w:hAnsi="Arial" w:cs="Times New Roman" w:hint="default"/>
        <w:b/>
        <w:i w:val="0"/>
        <w:sz w:val="20"/>
      </w:rPr>
    </w:lvl>
    <w:lvl w:ilvl="1" w:tplc="04070019" w:tentative="1">
      <w:start w:val="1"/>
      <w:numFmt w:val="lowerLetter"/>
      <w:lvlText w:val="%2."/>
      <w:lvlJc w:val="left"/>
      <w:pPr>
        <w:tabs>
          <w:tab w:val="num" w:pos="873"/>
        </w:tabs>
        <w:ind w:left="873" w:hanging="360"/>
      </w:pPr>
      <w:rPr>
        <w:rFonts w:cs="Times New Roman"/>
      </w:rPr>
    </w:lvl>
    <w:lvl w:ilvl="2" w:tplc="0407001B" w:tentative="1">
      <w:start w:val="1"/>
      <w:numFmt w:val="lowerRoman"/>
      <w:lvlText w:val="%3."/>
      <w:lvlJc w:val="right"/>
      <w:pPr>
        <w:tabs>
          <w:tab w:val="num" w:pos="1593"/>
        </w:tabs>
        <w:ind w:left="1593" w:hanging="180"/>
      </w:pPr>
      <w:rPr>
        <w:rFonts w:cs="Times New Roman"/>
      </w:rPr>
    </w:lvl>
    <w:lvl w:ilvl="3" w:tplc="0407000F" w:tentative="1">
      <w:start w:val="1"/>
      <w:numFmt w:val="decimal"/>
      <w:lvlText w:val="%4."/>
      <w:lvlJc w:val="left"/>
      <w:pPr>
        <w:tabs>
          <w:tab w:val="num" w:pos="2313"/>
        </w:tabs>
        <w:ind w:left="2313" w:hanging="360"/>
      </w:pPr>
      <w:rPr>
        <w:rFonts w:cs="Times New Roman"/>
      </w:rPr>
    </w:lvl>
    <w:lvl w:ilvl="4" w:tplc="04070019" w:tentative="1">
      <w:start w:val="1"/>
      <w:numFmt w:val="lowerLetter"/>
      <w:lvlText w:val="%5."/>
      <w:lvlJc w:val="left"/>
      <w:pPr>
        <w:tabs>
          <w:tab w:val="num" w:pos="3033"/>
        </w:tabs>
        <w:ind w:left="3033" w:hanging="360"/>
      </w:pPr>
      <w:rPr>
        <w:rFonts w:cs="Times New Roman"/>
      </w:rPr>
    </w:lvl>
    <w:lvl w:ilvl="5" w:tplc="0407001B" w:tentative="1">
      <w:start w:val="1"/>
      <w:numFmt w:val="lowerRoman"/>
      <w:lvlText w:val="%6."/>
      <w:lvlJc w:val="right"/>
      <w:pPr>
        <w:tabs>
          <w:tab w:val="num" w:pos="3753"/>
        </w:tabs>
        <w:ind w:left="3753" w:hanging="180"/>
      </w:pPr>
      <w:rPr>
        <w:rFonts w:cs="Times New Roman"/>
      </w:rPr>
    </w:lvl>
    <w:lvl w:ilvl="6" w:tplc="0407000F" w:tentative="1">
      <w:start w:val="1"/>
      <w:numFmt w:val="decimal"/>
      <w:lvlText w:val="%7."/>
      <w:lvlJc w:val="left"/>
      <w:pPr>
        <w:tabs>
          <w:tab w:val="num" w:pos="4473"/>
        </w:tabs>
        <w:ind w:left="4473" w:hanging="360"/>
      </w:pPr>
      <w:rPr>
        <w:rFonts w:cs="Times New Roman"/>
      </w:rPr>
    </w:lvl>
    <w:lvl w:ilvl="7" w:tplc="04070019" w:tentative="1">
      <w:start w:val="1"/>
      <w:numFmt w:val="lowerLetter"/>
      <w:lvlText w:val="%8."/>
      <w:lvlJc w:val="left"/>
      <w:pPr>
        <w:tabs>
          <w:tab w:val="num" w:pos="5193"/>
        </w:tabs>
        <w:ind w:left="5193" w:hanging="360"/>
      </w:pPr>
      <w:rPr>
        <w:rFonts w:cs="Times New Roman"/>
      </w:rPr>
    </w:lvl>
    <w:lvl w:ilvl="8" w:tplc="0407001B" w:tentative="1">
      <w:start w:val="1"/>
      <w:numFmt w:val="lowerRoman"/>
      <w:lvlText w:val="%9."/>
      <w:lvlJc w:val="right"/>
      <w:pPr>
        <w:tabs>
          <w:tab w:val="num" w:pos="5913"/>
        </w:tabs>
        <w:ind w:left="5913" w:hanging="180"/>
      </w:pPr>
      <w:rPr>
        <w:rFonts w:cs="Times New Roman"/>
      </w:rPr>
    </w:lvl>
  </w:abstractNum>
  <w:abstractNum w:abstractNumId="9" w15:restartNumberingAfterBreak="0">
    <w:nsid w:val="40DD3172"/>
    <w:multiLevelType w:val="hybridMultilevel"/>
    <w:tmpl w:val="6A3E5E14"/>
    <w:lvl w:ilvl="0" w:tplc="B59A632A">
      <w:start w:val="1"/>
      <w:numFmt w:val="decimal"/>
      <w:lvlText w:val="[%1]"/>
      <w:lvlJc w:val="left"/>
      <w:pPr>
        <w:tabs>
          <w:tab w:val="num" w:pos="454"/>
        </w:tabs>
        <w:ind w:left="454" w:hanging="454"/>
      </w:pPr>
      <w:rPr>
        <w:rFonts w:ascii="Arial" w:hAnsi="Arial" w:cs="Times New Roman" w:hint="default"/>
        <w:b/>
        <w:i w:val="0"/>
        <w:sz w:val="20"/>
      </w:rPr>
    </w:lvl>
    <w:lvl w:ilvl="1" w:tplc="04070019" w:tentative="1">
      <w:start w:val="1"/>
      <w:numFmt w:val="lowerLetter"/>
      <w:lvlText w:val="%2."/>
      <w:lvlJc w:val="left"/>
      <w:pPr>
        <w:tabs>
          <w:tab w:val="num" w:pos="873"/>
        </w:tabs>
        <w:ind w:left="873" w:hanging="360"/>
      </w:pPr>
      <w:rPr>
        <w:rFonts w:cs="Times New Roman"/>
      </w:rPr>
    </w:lvl>
    <w:lvl w:ilvl="2" w:tplc="0407001B" w:tentative="1">
      <w:start w:val="1"/>
      <w:numFmt w:val="lowerRoman"/>
      <w:lvlText w:val="%3."/>
      <w:lvlJc w:val="right"/>
      <w:pPr>
        <w:tabs>
          <w:tab w:val="num" w:pos="1593"/>
        </w:tabs>
        <w:ind w:left="1593" w:hanging="180"/>
      </w:pPr>
      <w:rPr>
        <w:rFonts w:cs="Times New Roman"/>
      </w:rPr>
    </w:lvl>
    <w:lvl w:ilvl="3" w:tplc="0407000F" w:tentative="1">
      <w:start w:val="1"/>
      <w:numFmt w:val="decimal"/>
      <w:lvlText w:val="%4."/>
      <w:lvlJc w:val="left"/>
      <w:pPr>
        <w:tabs>
          <w:tab w:val="num" w:pos="2313"/>
        </w:tabs>
        <w:ind w:left="2313" w:hanging="360"/>
      </w:pPr>
      <w:rPr>
        <w:rFonts w:cs="Times New Roman"/>
      </w:rPr>
    </w:lvl>
    <w:lvl w:ilvl="4" w:tplc="04070019" w:tentative="1">
      <w:start w:val="1"/>
      <w:numFmt w:val="lowerLetter"/>
      <w:lvlText w:val="%5."/>
      <w:lvlJc w:val="left"/>
      <w:pPr>
        <w:tabs>
          <w:tab w:val="num" w:pos="3033"/>
        </w:tabs>
        <w:ind w:left="3033" w:hanging="360"/>
      </w:pPr>
      <w:rPr>
        <w:rFonts w:cs="Times New Roman"/>
      </w:rPr>
    </w:lvl>
    <w:lvl w:ilvl="5" w:tplc="0407001B" w:tentative="1">
      <w:start w:val="1"/>
      <w:numFmt w:val="lowerRoman"/>
      <w:lvlText w:val="%6."/>
      <w:lvlJc w:val="right"/>
      <w:pPr>
        <w:tabs>
          <w:tab w:val="num" w:pos="3753"/>
        </w:tabs>
        <w:ind w:left="3753" w:hanging="180"/>
      </w:pPr>
      <w:rPr>
        <w:rFonts w:cs="Times New Roman"/>
      </w:rPr>
    </w:lvl>
    <w:lvl w:ilvl="6" w:tplc="0407000F" w:tentative="1">
      <w:start w:val="1"/>
      <w:numFmt w:val="decimal"/>
      <w:lvlText w:val="%7."/>
      <w:lvlJc w:val="left"/>
      <w:pPr>
        <w:tabs>
          <w:tab w:val="num" w:pos="4473"/>
        </w:tabs>
        <w:ind w:left="4473" w:hanging="360"/>
      </w:pPr>
      <w:rPr>
        <w:rFonts w:cs="Times New Roman"/>
      </w:rPr>
    </w:lvl>
    <w:lvl w:ilvl="7" w:tplc="04070019" w:tentative="1">
      <w:start w:val="1"/>
      <w:numFmt w:val="lowerLetter"/>
      <w:lvlText w:val="%8."/>
      <w:lvlJc w:val="left"/>
      <w:pPr>
        <w:tabs>
          <w:tab w:val="num" w:pos="5193"/>
        </w:tabs>
        <w:ind w:left="5193" w:hanging="360"/>
      </w:pPr>
      <w:rPr>
        <w:rFonts w:cs="Times New Roman"/>
      </w:rPr>
    </w:lvl>
    <w:lvl w:ilvl="8" w:tplc="0407001B" w:tentative="1">
      <w:start w:val="1"/>
      <w:numFmt w:val="lowerRoman"/>
      <w:lvlText w:val="%9."/>
      <w:lvlJc w:val="right"/>
      <w:pPr>
        <w:tabs>
          <w:tab w:val="num" w:pos="5913"/>
        </w:tabs>
        <w:ind w:left="5913" w:hanging="180"/>
      </w:pPr>
      <w:rPr>
        <w:rFonts w:cs="Times New Roman"/>
      </w:rPr>
    </w:lvl>
  </w:abstractNum>
  <w:abstractNum w:abstractNumId="10" w15:restartNumberingAfterBreak="0">
    <w:nsid w:val="4DD07C5F"/>
    <w:multiLevelType w:val="hybridMultilevel"/>
    <w:tmpl w:val="9E3CE6A0"/>
    <w:lvl w:ilvl="0" w:tplc="FFFFFFFF">
      <w:start w:val="1"/>
      <w:numFmt w:val="decimal"/>
      <w:lvlText w:val="[%1]"/>
      <w:lvlJc w:val="left"/>
      <w:pPr>
        <w:tabs>
          <w:tab w:val="num" w:pos="454"/>
        </w:tabs>
        <w:ind w:left="454" w:hanging="454"/>
      </w:pPr>
      <w:rPr>
        <w:rFonts w:ascii="Arial" w:hAnsi="Arial" w:cs="Times New Roman" w:hint="default"/>
        <w:b/>
        <w:i w:val="0"/>
        <w:sz w:val="20"/>
      </w:rPr>
    </w:lvl>
    <w:lvl w:ilvl="1" w:tplc="FFFFFFFF" w:tentative="1">
      <w:start w:val="1"/>
      <w:numFmt w:val="lowerLetter"/>
      <w:lvlText w:val="%2."/>
      <w:lvlJc w:val="left"/>
      <w:pPr>
        <w:tabs>
          <w:tab w:val="num" w:pos="873"/>
        </w:tabs>
        <w:ind w:left="873" w:hanging="360"/>
      </w:pPr>
      <w:rPr>
        <w:rFonts w:cs="Times New Roman"/>
      </w:rPr>
    </w:lvl>
    <w:lvl w:ilvl="2" w:tplc="FFFFFFFF" w:tentative="1">
      <w:start w:val="1"/>
      <w:numFmt w:val="lowerRoman"/>
      <w:lvlText w:val="%3."/>
      <w:lvlJc w:val="right"/>
      <w:pPr>
        <w:tabs>
          <w:tab w:val="num" w:pos="1593"/>
        </w:tabs>
        <w:ind w:left="1593" w:hanging="180"/>
      </w:pPr>
      <w:rPr>
        <w:rFonts w:cs="Times New Roman"/>
      </w:rPr>
    </w:lvl>
    <w:lvl w:ilvl="3" w:tplc="FFFFFFFF" w:tentative="1">
      <w:start w:val="1"/>
      <w:numFmt w:val="decimal"/>
      <w:lvlText w:val="%4."/>
      <w:lvlJc w:val="left"/>
      <w:pPr>
        <w:tabs>
          <w:tab w:val="num" w:pos="2313"/>
        </w:tabs>
        <w:ind w:left="2313" w:hanging="360"/>
      </w:pPr>
      <w:rPr>
        <w:rFonts w:cs="Times New Roman"/>
      </w:rPr>
    </w:lvl>
    <w:lvl w:ilvl="4" w:tplc="FFFFFFFF" w:tentative="1">
      <w:start w:val="1"/>
      <w:numFmt w:val="lowerLetter"/>
      <w:lvlText w:val="%5."/>
      <w:lvlJc w:val="left"/>
      <w:pPr>
        <w:tabs>
          <w:tab w:val="num" w:pos="3033"/>
        </w:tabs>
        <w:ind w:left="3033" w:hanging="360"/>
      </w:pPr>
      <w:rPr>
        <w:rFonts w:cs="Times New Roman"/>
      </w:rPr>
    </w:lvl>
    <w:lvl w:ilvl="5" w:tplc="FFFFFFFF" w:tentative="1">
      <w:start w:val="1"/>
      <w:numFmt w:val="lowerRoman"/>
      <w:lvlText w:val="%6."/>
      <w:lvlJc w:val="right"/>
      <w:pPr>
        <w:tabs>
          <w:tab w:val="num" w:pos="3753"/>
        </w:tabs>
        <w:ind w:left="3753" w:hanging="180"/>
      </w:pPr>
      <w:rPr>
        <w:rFonts w:cs="Times New Roman"/>
      </w:rPr>
    </w:lvl>
    <w:lvl w:ilvl="6" w:tplc="FFFFFFFF" w:tentative="1">
      <w:start w:val="1"/>
      <w:numFmt w:val="decimal"/>
      <w:lvlText w:val="%7."/>
      <w:lvlJc w:val="left"/>
      <w:pPr>
        <w:tabs>
          <w:tab w:val="num" w:pos="4473"/>
        </w:tabs>
        <w:ind w:left="4473" w:hanging="360"/>
      </w:pPr>
      <w:rPr>
        <w:rFonts w:cs="Times New Roman"/>
      </w:rPr>
    </w:lvl>
    <w:lvl w:ilvl="7" w:tplc="FFFFFFFF" w:tentative="1">
      <w:start w:val="1"/>
      <w:numFmt w:val="lowerLetter"/>
      <w:lvlText w:val="%8."/>
      <w:lvlJc w:val="left"/>
      <w:pPr>
        <w:tabs>
          <w:tab w:val="num" w:pos="5193"/>
        </w:tabs>
        <w:ind w:left="5193" w:hanging="360"/>
      </w:pPr>
      <w:rPr>
        <w:rFonts w:cs="Times New Roman"/>
      </w:rPr>
    </w:lvl>
    <w:lvl w:ilvl="8" w:tplc="FFFFFFFF" w:tentative="1">
      <w:start w:val="1"/>
      <w:numFmt w:val="lowerRoman"/>
      <w:lvlText w:val="%9."/>
      <w:lvlJc w:val="right"/>
      <w:pPr>
        <w:tabs>
          <w:tab w:val="num" w:pos="5913"/>
        </w:tabs>
        <w:ind w:left="5913" w:hanging="180"/>
      </w:pPr>
      <w:rPr>
        <w:rFonts w:cs="Times New Roman"/>
      </w:rPr>
    </w:lvl>
  </w:abstractNum>
  <w:abstractNum w:abstractNumId="11" w15:restartNumberingAfterBreak="0">
    <w:nsid w:val="50B33070"/>
    <w:multiLevelType w:val="hybridMultilevel"/>
    <w:tmpl w:val="F14814E0"/>
    <w:lvl w:ilvl="0" w:tplc="B59A632A">
      <w:start w:val="1"/>
      <w:numFmt w:val="decimal"/>
      <w:lvlText w:val="[%1]"/>
      <w:lvlJc w:val="left"/>
      <w:pPr>
        <w:ind w:left="720" w:hanging="360"/>
      </w:pPr>
      <w:rPr>
        <w:rFonts w:ascii="Arial" w:hAnsi="Arial" w:cs="Times New Roman" w:hint="default"/>
        <w:b/>
        <w:i w:val="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529262CF"/>
    <w:multiLevelType w:val="hybridMultilevel"/>
    <w:tmpl w:val="484CE6A0"/>
    <w:lvl w:ilvl="0" w:tplc="B9046024">
      <w:start w:val="8"/>
      <w:numFmt w:val="decimal"/>
      <w:lvlText w:val="[%1]"/>
      <w:lvlJc w:val="left"/>
      <w:pPr>
        <w:ind w:left="720" w:hanging="360"/>
      </w:pPr>
      <w:rPr>
        <w:rFonts w:ascii="Arial" w:hAnsi="Arial" w:cs="Times New Roman"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3C28AB"/>
    <w:multiLevelType w:val="hybridMultilevel"/>
    <w:tmpl w:val="B52E2130"/>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15:restartNumberingAfterBreak="0">
    <w:nsid w:val="56542BFD"/>
    <w:multiLevelType w:val="hybridMultilevel"/>
    <w:tmpl w:val="29FE4CF8"/>
    <w:lvl w:ilvl="0" w:tplc="B59A632A">
      <w:start w:val="1"/>
      <w:numFmt w:val="decimal"/>
      <w:lvlText w:val="[%1]"/>
      <w:lvlJc w:val="left"/>
      <w:pPr>
        <w:tabs>
          <w:tab w:val="num" w:pos="454"/>
        </w:tabs>
        <w:ind w:left="454" w:hanging="454"/>
      </w:pPr>
      <w:rPr>
        <w:rFonts w:ascii="Arial" w:hAnsi="Arial" w:cs="Times New Roman" w:hint="default"/>
        <w:b/>
        <w:i w:val="0"/>
        <w:sz w:val="20"/>
      </w:rPr>
    </w:lvl>
    <w:lvl w:ilvl="1" w:tplc="04070019" w:tentative="1">
      <w:start w:val="1"/>
      <w:numFmt w:val="lowerLetter"/>
      <w:lvlText w:val="%2."/>
      <w:lvlJc w:val="left"/>
      <w:pPr>
        <w:tabs>
          <w:tab w:val="num" w:pos="873"/>
        </w:tabs>
        <w:ind w:left="873" w:hanging="360"/>
      </w:pPr>
      <w:rPr>
        <w:rFonts w:cs="Times New Roman"/>
      </w:rPr>
    </w:lvl>
    <w:lvl w:ilvl="2" w:tplc="0407001B" w:tentative="1">
      <w:start w:val="1"/>
      <w:numFmt w:val="lowerRoman"/>
      <w:lvlText w:val="%3."/>
      <w:lvlJc w:val="right"/>
      <w:pPr>
        <w:tabs>
          <w:tab w:val="num" w:pos="1593"/>
        </w:tabs>
        <w:ind w:left="1593" w:hanging="180"/>
      </w:pPr>
      <w:rPr>
        <w:rFonts w:cs="Times New Roman"/>
      </w:rPr>
    </w:lvl>
    <w:lvl w:ilvl="3" w:tplc="0407000F" w:tentative="1">
      <w:start w:val="1"/>
      <w:numFmt w:val="decimal"/>
      <w:lvlText w:val="%4."/>
      <w:lvlJc w:val="left"/>
      <w:pPr>
        <w:tabs>
          <w:tab w:val="num" w:pos="2313"/>
        </w:tabs>
        <w:ind w:left="2313" w:hanging="360"/>
      </w:pPr>
      <w:rPr>
        <w:rFonts w:cs="Times New Roman"/>
      </w:rPr>
    </w:lvl>
    <w:lvl w:ilvl="4" w:tplc="04070019" w:tentative="1">
      <w:start w:val="1"/>
      <w:numFmt w:val="lowerLetter"/>
      <w:lvlText w:val="%5."/>
      <w:lvlJc w:val="left"/>
      <w:pPr>
        <w:tabs>
          <w:tab w:val="num" w:pos="3033"/>
        </w:tabs>
        <w:ind w:left="3033" w:hanging="360"/>
      </w:pPr>
      <w:rPr>
        <w:rFonts w:cs="Times New Roman"/>
      </w:rPr>
    </w:lvl>
    <w:lvl w:ilvl="5" w:tplc="0407001B" w:tentative="1">
      <w:start w:val="1"/>
      <w:numFmt w:val="lowerRoman"/>
      <w:lvlText w:val="%6."/>
      <w:lvlJc w:val="right"/>
      <w:pPr>
        <w:tabs>
          <w:tab w:val="num" w:pos="3753"/>
        </w:tabs>
        <w:ind w:left="3753" w:hanging="180"/>
      </w:pPr>
      <w:rPr>
        <w:rFonts w:cs="Times New Roman"/>
      </w:rPr>
    </w:lvl>
    <w:lvl w:ilvl="6" w:tplc="0407000F" w:tentative="1">
      <w:start w:val="1"/>
      <w:numFmt w:val="decimal"/>
      <w:lvlText w:val="%7."/>
      <w:lvlJc w:val="left"/>
      <w:pPr>
        <w:tabs>
          <w:tab w:val="num" w:pos="4473"/>
        </w:tabs>
        <w:ind w:left="4473" w:hanging="360"/>
      </w:pPr>
      <w:rPr>
        <w:rFonts w:cs="Times New Roman"/>
      </w:rPr>
    </w:lvl>
    <w:lvl w:ilvl="7" w:tplc="04070019" w:tentative="1">
      <w:start w:val="1"/>
      <w:numFmt w:val="lowerLetter"/>
      <w:lvlText w:val="%8."/>
      <w:lvlJc w:val="left"/>
      <w:pPr>
        <w:tabs>
          <w:tab w:val="num" w:pos="5193"/>
        </w:tabs>
        <w:ind w:left="5193" w:hanging="360"/>
      </w:pPr>
      <w:rPr>
        <w:rFonts w:cs="Times New Roman"/>
      </w:rPr>
    </w:lvl>
    <w:lvl w:ilvl="8" w:tplc="0407001B" w:tentative="1">
      <w:start w:val="1"/>
      <w:numFmt w:val="lowerRoman"/>
      <w:lvlText w:val="%9."/>
      <w:lvlJc w:val="right"/>
      <w:pPr>
        <w:tabs>
          <w:tab w:val="num" w:pos="5913"/>
        </w:tabs>
        <w:ind w:left="5913" w:hanging="180"/>
      </w:pPr>
      <w:rPr>
        <w:rFonts w:cs="Times New Roman"/>
      </w:rPr>
    </w:lvl>
  </w:abstractNum>
  <w:abstractNum w:abstractNumId="15" w15:restartNumberingAfterBreak="0">
    <w:nsid w:val="5A006CF7"/>
    <w:multiLevelType w:val="hybridMultilevel"/>
    <w:tmpl w:val="406A7D48"/>
    <w:lvl w:ilvl="0" w:tplc="B59A632A">
      <w:start w:val="1"/>
      <w:numFmt w:val="decimal"/>
      <w:lvlText w:val="[%1]"/>
      <w:lvlJc w:val="left"/>
      <w:pPr>
        <w:tabs>
          <w:tab w:val="num" w:pos="454"/>
        </w:tabs>
        <w:ind w:left="454" w:hanging="454"/>
      </w:pPr>
      <w:rPr>
        <w:rFonts w:ascii="Arial" w:hAnsi="Arial" w:cs="Times New Roman" w:hint="default"/>
        <w:b/>
        <w:i w:val="0"/>
        <w:sz w:val="20"/>
      </w:rPr>
    </w:lvl>
    <w:lvl w:ilvl="1" w:tplc="04070019" w:tentative="1">
      <w:start w:val="1"/>
      <w:numFmt w:val="lowerLetter"/>
      <w:lvlText w:val="%2."/>
      <w:lvlJc w:val="left"/>
      <w:pPr>
        <w:tabs>
          <w:tab w:val="num" w:pos="873"/>
        </w:tabs>
        <w:ind w:left="873" w:hanging="360"/>
      </w:pPr>
      <w:rPr>
        <w:rFonts w:cs="Times New Roman"/>
      </w:rPr>
    </w:lvl>
    <w:lvl w:ilvl="2" w:tplc="0407001B" w:tentative="1">
      <w:start w:val="1"/>
      <w:numFmt w:val="lowerRoman"/>
      <w:lvlText w:val="%3."/>
      <w:lvlJc w:val="right"/>
      <w:pPr>
        <w:tabs>
          <w:tab w:val="num" w:pos="1593"/>
        </w:tabs>
        <w:ind w:left="1593" w:hanging="180"/>
      </w:pPr>
      <w:rPr>
        <w:rFonts w:cs="Times New Roman"/>
      </w:rPr>
    </w:lvl>
    <w:lvl w:ilvl="3" w:tplc="0407000F" w:tentative="1">
      <w:start w:val="1"/>
      <w:numFmt w:val="decimal"/>
      <w:lvlText w:val="%4."/>
      <w:lvlJc w:val="left"/>
      <w:pPr>
        <w:tabs>
          <w:tab w:val="num" w:pos="2313"/>
        </w:tabs>
        <w:ind w:left="2313" w:hanging="360"/>
      </w:pPr>
      <w:rPr>
        <w:rFonts w:cs="Times New Roman"/>
      </w:rPr>
    </w:lvl>
    <w:lvl w:ilvl="4" w:tplc="04070019" w:tentative="1">
      <w:start w:val="1"/>
      <w:numFmt w:val="lowerLetter"/>
      <w:lvlText w:val="%5."/>
      <w:lvlJc w:val="left"/>
      <w:pPr>
        <w:tabs>
          <w:tab w:val="num" w:pos="3033"/>
        </w:tabs>
        <w:ind w:left="3033" w:hanging="360"/>
      </w:pPr>
      <w:rPr>
        <w:rFonts w:cs="Times New Roman"/>
      </w:rPr>
    </w:lvl>
    <w:lvl w:ilvl="5" w:tplc="0407001B" w:tentative="1">
      <w:start w:val="1"/>
      <w:numFmt w:val="lowerRoman"/>
      <w:lvlText w:val="%6."/>
      <w:lvlJc w:val="right"/>
      <w:pPr>
        <w:tabs>
          <w:tab w:val="num" w:pos="3753"/>
        </w:tabs>
        <w:ind w:left="3753" w:hanging="180"/>
      </w:pPr>
      <w:rPr>
        <w:rFonts w:cs="Times New Roman"/>
      </w:rPr>
    </w:lvl>
    <w:lvl w:ilvl="6" w:tplc="0407000F" w:tentative="1">
      <w:start w:val="1"/>
      <w:numFmt w:val="decimal"/>
      <w:lvlText w:val="%7."/>
      <w:lvlJc w:val="left"/>
      <w:pPr>
        <w:tabs>
          <w:tab w:val="num" w:pos="4473"/>
        </w:tabs>
        <w:ind w:left="4473" w:hanging="360"/>
      </w:pPr>
      <w:rPr>
        <w:rFonts w:cs="Times New Roman"/>
      </w:rPr>
    </w:lvl>
    <w:lvl w:ilvl="7" w:tplc="04070019" w:tentative="1">
      <w:start w:val="1"/>
      <w:numFmt w:val="lowerLetter"/>
      <w:lvlText w:val="%8."/>
      <w:lvlJc w:val="left"/>
      <w:pPr>
        <w:tabs>
          <w:tab w:val="num" w:pos="5193"/>
        </w:tabs>
        <w:ind w:left="5193" w:hanging="360"/>
      </w:pPr>
      <w:rPr>
        <w:rFonts w:cs="Times New Roman"/>
      </w:rPr>
    </w:lvl>
    <w:lvl w:ilvl="8" w:tplc="0407001B" w:tentative="1">
      <w:start w:val="1"/>
      <w:numFmt w:val="lowerRoman"/>
      <w:lvlText w:val="%9."/>
      <w:lvlJc w:val="right"/>
      <w:pPr>
        <w:tabs>
          <w:tab w:val="num" w:pos="5913"/>
        </w:tabs>
        <w:ind w:left="5913" w:hanging="180"/>
      </w:pPr>
      <w:rPr>
        <w:rFonts w:cs="Times New Roman"/>
      </w:rPr>
    </w:lvl>
  </w:abstractNum>
  <w:abstractNum w:abstractNumId="16" w15:restartNumberingAfterBreak="0">
    <w:nsid w:val="66F87530"/>
    <w:multiLevelType w:val="hybridMultilevel"/>
    <w:tmpl w:val="03FAC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E558A8"/>
    <w:multiLevelType w:val="hybridMultilevel"/>
    <w:tmpl w:val="FB6C1992"/>
    <w:lvl w:ilvl="0" w:tplc="0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FB4143"/>
    <w:multiLevelType w:val="hybridMultilevel"/>
    <w:tmpl w:val="9E128F3A"/>
    <w:lvl w:ilvl="0" w:tplc="0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A26508"/>
    <w:multiLevelType w:val="hybridMultilevel"/>
    <w:tmpl w:val="257A3956"/>
    <w:lvl w:ilvl="0" w:tplc="B59A632A">
      <w:start w:val="1"/>
      <w:numFmt w:val="decimal"/>
      <w:lvlText w:val="[%1]"/>
      <w:lvlJc w:val="left"/>
      <w:pPr>
        <w:tabs>
          <w:tab w:val="num" w:pos="454"/>
        </w:tabs>
        <w:ind w:left="454" w:hanging="454"/>
      </w:pPr>
      <w:rPr>
        <w:rFonts w:ascii="Arial" w:hAnsi="Arial" w:cs="Times New Roman" w:hint="default"/>
        <w:b/>
        <w:i w:val="0"/>
        <w:sz w:val="20"/>
      </w:rPr>
    </w:lvl>
    <w:lvl w:ilvl="1" w:tplc="04070019" w:tentative="1">
      <w:start w:val="1"/>
      <w:numFmt w:val="lowerLetter"/>
      <w:lvlText w:val="%2."/>
      <w:lvlJc w:val="left"/>
      <w:pPr>
        <w:tabs>
          <w:tab w:val="num" w:pos="873"/>
        </w:tabs>
        <w:ind w:left="873" w:hanging="360"/>
      </w:pPr>
      <w:rPr>
        <w:rFonts w:cs="Times New Roman"/>
      </w:rPr>
    </w:lvl>
    <w:lvl w:ilvl="2" w:tplc="0407001B" w:tentative="1">
      <w:start w:val="1"/>
      <w:numFmt w:val="lowerRoman"/>
      <w:lvlText w:val="%3."/>
      <w:lvlJc w:val="right"/>
      <w:pPr>
        <w:tabs>
          <w:tab w:val="num" w:pos="1593"/>
        </w:tabs>
        <w:ind w:left="1593" w:hanging="180"/>
      </w:pPr>
      <w:rPr>
        <w:rFonts w:cs="Times New Roman"/>
      </w:rPr>
    </w:lvl>
    <w:lvl w:ilvl="3" w:tplc="0407000F" w:tentative="1">
      <w:start w:val="1"/>
      <w:numFmt w:val="decimal"/>
      <w:lvlText w:val="%4."/>
      <w:lvlJc w:val="left"/>
      <w:pPr>
        <w:tabs>
          <w:tab w:val="num" w:pos="2313"/>
        </w:tabs>
        <w:ind w:left="2313" w:hanging="360"/>
      </w:pPr>
      <w:rPr>
        <w:rFonts w:cs="Times New Roman"/>
      </w:rPr>
    </w:lvl>
    <w:lvl w:ilvl="4" w:tplc="04070019" w:tentative="1">
      <w:start w:val="1"/>
      <w:numFmt w:val="lowerLetter"/>
      <w:lvlText w:val="%5."/>
      <w:lvlJc w:val="left"/>
      <w:pPr>
        <w:tabs>
          <w:tab w:val="num" w:pos="3033"/>
        </w:tabs>
        <w:ind w:left="3033" w:hanging="360"/>
      </w:pPr>
      <w:rPr>
        <w:rFonts w:cs="Times New Roman"/>
      </w:rPr>
    </w:lvl>
    <w:lvl w:ilvl="5" w:tplc="0407001B" w:tentative="1">
      <w:start w:val="1"/>
      <w:numFmt w:val="lowerRoman"/>
      <w:lvlText w:val="%6."/>
      <w:lvlJc w:val="right"/>
      <w:pPr>
        <w:tabs>
          <w:tab w:val="num" w:pos="3753"/>
        </w:tabs>
        <w:ind w:left="3753" w:hanging="180"/>
      </w:pPr>
      <w:rPr>
        <w:rFonts w:cs="Times New Roman"/>
      </w:rPr>
    </w:lvl>
    <w:lvl w:ilvl="6" w:tplc="0407000F" w:tentative="1">
      <w:start w:val="1"/>
      <w:numFmt w:val="decimal"/>
      <w:lvlText w:val="%7."/>
      <w:lvlJc w:val="left"/>
      <w:pPr>
        <w:tabs>
          <w:tab w:val="num" w:pos="4473"/>
        </w:tabs>
        <w:ind w:left="4473" w:hanging="360"/>
      </w:pPr>
      <w:rPr>
        <w:rFonts w:cs="Times New Roman"/>
      </w:rPr>
    </w:lvl>
    <w:lvl w:ilvl="7" w:tplc="04070019" w:tentative="1">
      <w:start w:val="1"/>
      <w:numFmt w:val="lowerLetter"/>
      <w:lvlText w:val="%8."/>
      <w:lvlJc w:val="left"/>
      <w:pPr>
        <w:tabs>
          <w:tab w:val="num" w:pos="5193"/>
        </w:tabs>
        <w:ind w:left="5193" w:hanging="360"/>
      </w:pPr>
      <w:rPr>
        <w:rFonts w:cs="Times New Roman"/>
      </w:rPr>
    </w:lvl>
    <w:lvl w:ilvl="8" w:tplc="0407001B" w:tentative="1">
      <w:start w:val="1"/>
      <w:numFmt w:val="lowerRoman"/>
      <w:lvlText w:val="%9."/>
      <w:lvlJc w:val="right"/>
      <w:pPr>
        <w:tabs>
          <w:tab w:val="num" w:pos="5913"/>
        </w:tabs>
        <w:ind w:left="5913" w:hanging="180"/>
      </w:pPr>
      <w:rPr>
        <w:rFonts w:cs="Times New Roman"/>
      </w:rPr>
    </w:lvl>
  </w:abstractNum>
  <w:num w:numId="1">
    <w:abstractNumId w:val="0"/>
  </w:num>
  <w:num w:numId="2">
    <w:abstractNumId w:val="5"/>
  </w:num>
  <w:num w:numId="3">
    <w:abstractNumId w:val="13"/>
  </w:num>
  <w:num w:numId="4">
    <w:abstractNumId w:val="7"/>
  </w:num>
  <w:num w:numId="5">
    <w:abstractNumId w:val="2"/>
  </w:num>
  <w:num w:numId="6">
    <w:abstractNumId w:val="9"/>
  </w:num>
  <w:num w:numId="7">
    <w:abstractNumId w:val="15"/>
  </w:num>
  <w:num w:numId="8">
    <w:abstractNumId w:val="19"/>
  </w:num>
  <w:num w:numId="9">
    <w:abstractNumId w:val="8"/>
  </w:num>
  <w:num w:numId="10">
    <w:abstractNumId w:val="14"/>
  </w:num>
  <w:num w:numId="11">
    <w:abstractNumId w:val="11"/>
  </w:num>
  <w:num w:numId="12">
    <w:abstractNumId w:val="12"/>
  </w:num>
  <w:num w:numId="13">
    <w:abstractNumId w:val="4"/>
  </w:num>
  <w:num w:numId="14">
    <w:abstractNumId w:val="1"/>
  </w:num>
  <w:num w:numId="15">
    <w:abstractNumId w:val="16"/>
  </w:num>
  <w:num w:numId="16">
    <w:abstractNumId w:val="18"/>
  </w:num>
  <w:num w:numId="17">
    <w:abstractNumId w:val="17"/>
  </w:num>
  <w:num w:numId="18">
    <w:abstractNumId w:val="3"/>
  </w:num>
  <w:num w:numId="19">
    <w:abstractNumId w:val="6"/>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Start w:val="0"/>
    <w:footnote w:id="-1"/>
    <w:footnote w:id="0"/>
  </w:footnotePr>
  <w:endnotePr>
    <w:pos w:val="sectEnd"/>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F62"/>
    <w:rsid w:val="000011FF"/>
    <w:rsid w:val="00004BE4"/>
    <w:rsid w:val="000062BF"/>
    <w:rsid w:val="000076F1"/>
    <w:rsid w:val="00010481"/>
    <w:rsid w:val="00011375"/>
    <w:rsid w:val="00011383"/>
    <w:rsid w:val="00012FAC"/>
    <w:rsid w:val="00015317"/>
    <w:rsid w:val="00015C2D"/>
    <w:rsid w:val="00016A00"/>
    <w:rsid w:val="000176A7"/>
    <w:rsid w:val="00020E74"/>
    <w:rsid w:val="00024C83"/>
    <w:rsid w:val="0003013A"/>
    <w:rsid w:val="00031486"/>
    <w:rsid w:val="00035907"/>
    <w:rsid w:val="000362E7"/>
    <w:rsid w:val="00042244"/>
    <w:rsid w:val="00043F1C"/>
    <w:rsid w:val="00044F15"/>
    <w:rsid w:val="000512B3"/>
    <w:rsid w:val="00052C70"/>
    <w:rsid w:val="0005399E"/>
    <w:rsid w:val="00054FE8"/>
    <w:rsid w:val="000552F1"/>
    <w:rsid w:val="00057C34"/>
    <w:rsid w:val="000611EC"/>
    <w:rsid w:val="000622EC"/>
    <w:rsid w:val="000636D3"/>
    <w:rsid w:val="000656DE"/>
    <w:rsid w:val="0007085E"/>
    <w:rsid w:val="000726BB"/>
    <w:rsid w:val="00075044"/>
    <w:rsid w:val="00076753"/>
    <w:rsid w:val="00080594"/>
    <w:rsid w:val="00081862"/>
    <w:rsid w:val="00091905"/>
    <w:rsid w:val="00091ED1"/>
    <w:rsid w:val="000926B2"/>
    <w:rsid w:val="00093D06"/>
    <w:rsid w:val="00096724"/>
    <w:rsid w:val="00096E29"/>
    <w:rsid w:val="000A081E"/>
    <w:rsid w:val="000A1F71"/>
    <w:rsid w:val="000A4CC4"/>
    <w:rsid w:val="000A4F66"/>
    <w:rsid w:val="000A64B4"/>
    <w:rsid w:val="000A75A1"/>
    <w:rsid w:val="000B08E4"/>
    <w:rsid w:val="000B43BD"/>
    <w:rsid w:val="000C03F5"/>
    <w:rsid w:val="000C1FBF"/>
    <w:rsid w:val="000C3A5B"/>
    <w:rsid w:val="000C4A3C"/>
    <w:rsid w:val="000C5B5D"/>
    <w:rsid w:val="000D029B"/>
    <w:rsid w:val="000D037E"/>
    <w:rsid w:val="000D6290"/>
    <w:rsid w:val="000E050B"/>
    <w:rsid w:val="000E099A"/>
    <w:rsid w:val="000E1EBC"/>
    <w:rsid w:val="000E22E8"/>
    <w:rsid w:val="000E5D87"/>
    <w:rsid w:val="000F4CA0"/>
    <w:rsid w:val="000F5EDC"/>
    <w:rsid w:val="000F63D1"/>
    <w:rsid w:val="001001BE"/>
    <w:rsid w:val="00104A24"/>
    <w:rsid w:val="0011174B"/>
    <w:rsid w:val="00113EFF"/>
    <w:rsid w:val="0011435B"/>
    <w:rsid w:val="001152A3"/>
    <w:rsid w:val="00116637"/>
    <w:rsid w:val="00120BB3"/>
    <w:rsid w:val="00120D95"/>
    <w:rsid w:val="00122929"/>
    <w:rsid w:val="001235C2"/>
    <w:rsid w:val="001266CE"/>
    <w:rsid w:val="001406AB"/>
    <w:rsid w:val="00140A94"/>
    <w:rsid w:val="00147F79"/>
    <w:rsid w:val="00150B46"/>
    <w:rsid w:val="00152B97"/>
    <w:rsid w:val="00153917"/>
    <w:rsid w:val="0015785B"/>
    <w:rsid w:val="0016128E"/>
    <w:rsid w:val="00162655"/>
    <w:rsid w:val="0016281F"/>
    <w:rsid w:val="00166476"/>
    <w:rsid w:val="0016713A"/>
    <w:rsid w:val="00167536"/>
    <w:rsid w:val="00171683"/>
    <w:rsid w:val="001730FF"/>
    <w:rsid w:val="0017315B"/>
    <w:rsid w:val="00173232"/>
    <w:rsid w:val="00174C37"/>
    <w:rsid w:val="00176F1F"/>
    <w:rsid w:val="00181716"/>
    <w:rsid w:val="0018307C"/>
    <w:rsid w:val="00192233"/>
    <w:rsid w:val="00196D38"/>
    <w:rsid w:val="001A1FE6"/>
    <w:rsid w:val="001A2820"/>
    <w:rsid w:val="001A311F"/>
    <w:rsid w:val="001A337D"/>
    <w:rsid w:val="001A5C7B"/>
    <w:rsid w:val="001B1508"/>
    <w:rsid w:val="001B3743"/>
    <w:rsid w:val="001C02CD"/>
    <w:rsid w:val="001C10C3"/>
    <w:rsid w:val="001C3B6C"/>
    <w:rsid w:val="001C43C5"/>
    <w:rsid w:val="001C4463"/>
    <w:rsid w:val="001C7D04"/>
    <w:rsid w:val="001D23BA"/>
    <w:rsid w:val="001D2F92"/>
    <w:rsid w:val="001D425F"/>
    <w:rsid w:val="001D4BBD"/>
    <w:rsid w:val="001D5851"/>
    <w:rsid w:val="001E07C5"/>
    <w:rsid w:val="001E3B4F"/>
    <w:rsid w:val="001E68D8"/>
    <w:rsid w:val="001E77FC"/>
    <w:rsid w:val="001F0399"/>
    <w:rsid w:val="001F250E"/>
    <w:rsid w:val="001F4134"/>
    <w:rsid w:val="001F4CE5"/>
    <w:rsid w:val="001F6C0F"/>
    <w:rsid w:val="0020193D"/>
    <w:rsid w:val="00212A69"/>
    <w:rsid w:val="002156CC"/>
    <w:rsid w:val="0021774B"/>
    <w:rsid w:val="00222175"/>
    <w:rsid w:val="00222B79"/>
    <w:rsid w:val="00227A5D"/>
    <w:rsid w:val="002303B3"/>
    <w:rsid w:val="00231052"/>
    <w:rsid w:val="0023192D"/>
    <w:rsid w:val="002326E9"/>
    <w:rsid w:val="00233F07"/>
    <w:rsid w:val="00235309"/>
    <w:rsid w:val="002356EB"/>
    <w:rsid w:val="00237709"/>
    <w:rsid w:val="00241397"/>
    <w:rsid w:val="00241B84"/>
    <w:rsid w:val="002465B7"/>
    <w:rsid w:val="002467A0"/>
    <w:rsid w:val="00250AD4"/>
    <w:rsid w:val="002513C4"/>
    <w:rsid w:val="00252EDF"/>
    <w:rsid w:val="00255319"/>
    <w:rsid w:val="00255359"/>
    <w:rsid w:val="00255631"/>
    <w:rsid w:val="0026208B"/>
    <w:rsid w:val="00262C92"/>
    <w:rsid w:val="0027110C"/>
    <w:rsid w:val="00275D44"/>
    <w:rsid w:val="002814B9"/>
    <w:rsid w:val="002820C5"/>
    <w:rsid w:val="00284C26"/>
    <w:rsid w:val="002865B4"/>
    <w:rsid w:val="002905E8"/>
    <w:rsid w:val="002914D6"/>
    <w:rsid w:val="002A00BF"/>
    <w:rsid w:val="002A0897"/>
    <w:rsid w:val="002A2424"/>
    <w:rsid w:val="002A6DAB"/>
    <w:rsid w:val="002A715C"/>
    <w:rsid w:val="002B0DB0"/>
    <w:rsid w:val="002B10A7"/>
    <w:rsid w:val="002B4862"/>
    <w:rsid w:val="002B57A7"/>
    <w:rsid w:val="002B73FF"/>
    <w:rsid w:val="002C0D1F"/>
    <w:rsid w:val="002C3FC7"/>
    <w:rsid w:val="002C5C7B"/>
    <w:rsid w:val="002C6974"/>
    <w:rsid w:val="002C71E3"/>
    <w:rsid w:val="002C7EFD"/>
    <w:rsid w:val="002D0DB3"/>
    <w:rsid w:val="002D2D3A"/>
    <w:rsid w:val="002D2EA6"/>
    <w:rsid w:val="002D3538"/>
    <w:rsid w:val="002D37D5"/>
    <w:rsid w:val="002D4EB7"/>
    <w:rsid w:val="002D61F3"/>
    <w:rsid w:val="002D6430"/>
    <w:rsid w:val="002D709A"/>
    <w:rsid w:val="002E5601"/>
    <w:rsid w:val="002E60A0"/>
    <w:rsid w:val="002E712A"/>
    <w:rsid w:val="002F29C4"/>
    <w:rsid w:val="002F2CA8"/>
    <w:rsid w:val="002F4449"/>
    <w:rsid w:val="0030221C"/>
    <w:rsid w:val="0030445E"/>
    <w:rsid w:val="0030526D"/>
    <w:rsid w:val="003071E7"/>
    <w:rsid w:val="00307B02"/>
    <w:rsid w:val="003168FA"/>
    <w:rsid w:val="00320A65"/>
    <w:rsid w:val="00322122"/>
    <w:rsid w:val="0032351F"/>
    <w:rsid w:val="003235A5"/>
    <w:rsid w:val="00323A7B"/>
    <w:rsid w:val="00324580"/>
    <w:rsid w:val="003301A3"/>
    <w:rsid w:val="00331BDE"/>
    <w:rsid w:val="00335A9F"/>
    <w:rsid w:val="00340867"/>
    <w:rsid w:val="00343A70"/>
    <w:rsid w:val="00344912"/>
    <w:rsid w:val="0034533B"/>
    <w:rsid w:val="003469C8"/>
    <w:rsid w:val="00346C5A"/>
    <w:rsid w:val="003474A6"/>
    <w:rsid w:val="003476C5"/>
    <w:rsid w:val="00347D8E"/>
    <w:rsid w:val="003514C0"/>
    <w:rsid w:val="0035261D"/>
    <w:rsid w:val="003538F7"/>
    <w:rsid w:val="00356593"/>
    <w:rsid w:val="00361415"/>
    <w:rsid w:val="0036619D"/>
    <w:rsid w:val="003669DD"/>
    <w:rsid w:val="00367070"/>
    <w:rsid w:val="00373145"/>
    <w:rsid w:val="0037761C"/>
    <w:rsid w:val="003862FE"/>
    <w:rsid w:val="00386D7B"/>
    <w:rsid w:val="003875BF"/>
    <w:rsid w:val="00391B6F"/>
    <w:rsid w:val="00394555"/>
    <w:rsid w:val="00394E53"/>
    <w:rsid w:val="00397AD4"/>
    <w:rsid w:val="003A253B"/>
    <w:rsid w:val="003A2CA9"/>
    <w:rsid w:val="003A674F"/>
    <w:rsid w:val="003B2804"/>
    <w:rsid w:val="003B36E2"/>
    <w:rsid w:val="003B6D0C"/>
    <w:rsid w:val="003C0247"/>
    <w:rsid w:val="003C0A08"/>
    <w:rsid w:val="003C3EB3"/>
    <w:rsid w:val="003C498D"/>
    <w:rsid w:val="003D1BDB"/>
    <w:rsid w:val="003D2976"/>
    <w:rsid w:val="003D3B86"/>
    <w:rsid w:val="003D5FE9"/>
    <w:rsid w:val="003D629D"/>
    <w:rsid w:val="003D678F"/>
    <w:rsid w:val="003E189D"/>
    <w:rsid w:val="003E3805"/>
    <w:rsid w:val="003E42A7"/>
    <w:rsid w:val="003E7305"/>
    <w:rsid w:val="003F0C3A"/>
    <w:rsid w:val="003F3632"/>
    <w:rsid w:val="003F68EB"/>
    <w:rsid w:val="003F7AE3"/>
    <w:rsid w:val="00401AAA"/>
    <w:rsid w:val="0040370B"/>
    <w:rsid w:val="00403892"/>
    <w:rsid w:val="0040675B"/>
    <w:rsid w:val="004067D6"/>
    <w:rsid w:val="004118C2"/>
    <w:rsid w:val="00412B43"/>
    <w:rsid w:val="004154CC"/>
    <w:rsid w:val="00420112"/>
    <w:rsid w:val="004204BC"/>
    <w:rsid w:val="00420DE1"/>
    <w:rsid w:val="00421253"/>
    <w:rsid w:val="0042531A"/>
    <w:rsid w:val="0042659A"/>
    <w:rsid w:val="00426934"/>
    <w:rsid w:val="00430A7D"/>
    <w:rsid w:val="004333A8"/>
    <w:rsid w:val="0044008B"/>
    <w:rsid w:val="00445E5D"/>
    <w:rsid w:val="00446DA0"/>
    <w:rsid w:val="00447E38"/>
    <w:rsid w:val="00451670"/>
    <w:rsid w:val="00451F0C"/>
    <w:rsid w:val="00453F25"/>
    <w:rsid w:val="0045650C"/>
    <w:rsid w:val="00456C25"/>
    <w:rsid w:val="00457E42"/>
    <w:rsid w:val="00460816"/>
    <w:rsid w:val="00462C6C"/>
    <w:rsid w:val="00463B5B"/>
    <w:rsid w:val="0046447E"/>
    <w:rsid w:val="0046549D"/>
    <w:rsid w:val="004739A7"/>
    <w:rsid w:val="00474A68"/>
    <w:rsid w:val="0047502F"/>
    <w:rsid w:val="00475926"/>
    <w:rsid w:val="004806F4"/>
    <w:rsid w:val="0048378A"/>
    <w:rsid w:val="00486554"/>
    <w:rsid w:val="00487EF2"/>
    <w:rsid w:val="0049214F"/>
    <w:rsid w:val="004927A2"/>
    <w:rsid w:val="004972CA"/>
    <w:rsid w:val="00497C97"/>
    <w:rsid w:val="00497E1F"/>
    <w:rsid w:val="004A098D"/>
    <w:rsid w:val="004A2B8A"/>
    <w:rsid w:val="004A30A9"/>
    <w:rsid w:val="004A386D"/>
    <w:rsid w:val="004A5768"/>
    <w:rsid w:val="004A6786"/>
    <w:rsid w:val="004B6EF2"/>
    <w:rsid w:val="004C074A"/>
    <w:rsid w:val="004C2D33"/>
    <w:rsid w:val="004C7D96"/>
    <w:rsid w:val="004D22E9"/>
    <w:rsid w:val="004D2372"/>
    <w:rsid w:val="004D3061"/>
    <w:rsid w:val="004D41A2"/>
    <w:rsid w:val="004D4FC9"/>
    <w:rsid w:val="004D50CD"/>
    <w:rsid w:val="004D5CDD"/>
    <w:rsid w:val="004D7320"/>
    <w:rsid w:val="004E076B"/>
    <w:rsid w:val="004E5DB4"/>
    <w:rsid w:val="004F0391"/>
    <w:rsid w:val="004F2FEF"/>
    <w:rsid w:val="004F335A"/>
    <w:rsid w:val="004F611F"/>
    <w:rsid w:val="004F6487"/>
    <w:rsid w:val="004F7204"/>
    <w:rsid w:val="004F72CB"/>
    <w:rsid w:val="004F74B4"/>
    <w:rsid w:val="005015D2"/>
    <w:rsid w:val="00501F6E"/>
    <w:rsid w:val="00506A26"/>
    <w:rsid w:val="00513A2F"/>
    <w:rsid w:val="005156B5"/>
    <w:rsid w:val="00516E30"/>
    <w:rsid w:val="00521D7F"/>
    <w:rsid w:val="00522546"/>
    <w:rsid w:val="00523B0C"/>
    <w:rsid w:val="00526FF5"/>
    <w:rsid w:val="0053075B"/>
    <w:rsid w:val="00530894"/>
    <w:rsid w:val="00531797"/>
    <w:rsid w:val="00536A80"/>
    <w:rsid w:val="00550001"/>
    <w:rsid w:val="0055072F"/>
    <w:rsid w:val="00555D85"/>
    <w:rsid w:val="00555D86"/>
    <w:rsid w:val="005567D3"/>
    <w:rsid w:val="00556CE4"/>
    <w:rsid w:val="00557D46"/>
    <w:rsid w:val="00560E94"/>
    <w:rsid w:val="005611CB"/>
    <w:rsid w:val="005673F1"/>
    <w:rsid w:val="005712A6"/>
    <w:rsid w:val="0057145D"/>
    <w:rsid w:val="00571FD3"/>
    <w:rsid w:val="005737BF"/>
    <w:rsid w:val="00574329"/>
    <w:rsid w:val="005744A6"/>
    <w:rsid w:val="00582109"/>
    <w:rsid w:val="0058495E"/>
    <w:rsid w:val="00584E23"/>
    <w:rsid w:val="00585317"/>
    <w:rsid w:val="00585A64"/>
    <w:rsid w:val="005908EB"/>
    <w:rsid w:val="005911D2"/>
    <w:rsid w:val="00591990"/>
    <w:rsid w:val="00592C5F"/>
    <w:rsid w:val="0059339F"/>
    <w:rsid w:val="00597BAE"/>
    <w:rsid w:val="005A01EA"/>
    <w:rsid w:val="005A2C07"/>
    <w:rsid w:val="005A516C"/>
    <w:rsid w:val="005B344E"/>
    <w:rsid w:val="005B4C2C"/>
    <w:rsid w:val="005B5DF4"/>
    <w:rsid w:val="005C0959"/>
    <w:rsid w:val="005C138B"/>
    <w:rsid w:val="005C1FFE"/>
    <w:rsid w:val="005C3141"/>
    <w:rsid w:val="005C32DF"/>
    <w:rsid w:val="005C3B4C"/>
    <w:rsid w:val="005C51A8"/>
    <w:rsid w:val="005C595D"/>
    <w:rsid w:val="005C60E8"/>
    <w:rsid w:val="005D0CF1"/>
    <w:rsid w:val="005D17C3"/>
    <w:rsid w:val="005D20B8"/>
    <w:rsid w:val="005D2A36"/>
    <w:rsid w:val="005D2FE9"/>
    <w:rsid w:val="005D4BA9"/>
    <w:rsid w:val="005D4F26"/>
    <w:rsid w:val="005D586B"/>
    <w:rsid w:val="005D58B2"/>
    <w:rsid w:val="005D6B50"/>
    <w:rsid w:val="005D77F0"/>
    <w:rsid w:val="005E061A"/>
    <w:rsid w:val="005E1AF0"/>
    <w:rsid w:val="005E1FEF"/>
    <w:rsid w:val="005E2BD5"/>
    <w:rsid w:val="005E4BDA"/>
    <w:rsid w:val="005E68DC"/>
    <w:rsid w:val="005E6EC0"/>
    <w:rsid w:val="005E72CC"/>
    <w:rsid w:val="005F16DD"/>
    <w:rsid w:val="005F1B92"/>
    <w:rsid w:val="005F2876"/>
    <w:rsid w:val="005F61BE"/>
    <w:rsid w:val="005F65C7"/>
    <w:rsid w:val="005F68C2"/>
    <w:rsid w:val="005F74F6"/>
    <w:rsid w:val="006012CA"/>
    <w:rsid w:val="00601478"/>
    <w:rsid w:val="00601F2C"/>
    <w:rsid w:val="006029B0"/>
    <w:rsid w:val="00603A69"/>
    <w:rsid w:val="00605B59"/>
    <w:rsid w:val="00606633"/>
    <w:rsid w:val="00612B5A"/>
    <w:rsid w:val="00612D0C"/>
    <w:rsid w:val="00613942"/>
    <w:rsid w:val="0061530F"/>
    <w:rsid w:val="00623C3C"/>
    <w:rsid w:val="006256EB"/>
    <w:rsid w:val="00625E8A"/>
    <w:rsid w:val="00626C5D"/>
    <w:rsid w:val="00631A7D"/>
    <w:rsid w:val="00631D13"/>
    <w:rsid w:val="00635FEB"/>
    <w:rsid w:val="006410C1"/>
    <w:rsid w:val="00641679"/>
    <w:rsid w:val="006429E3"/>
    <w:rsid w:val="006430D6"/>
    <w:rsid w:val="00643E04"/>
    <w:rsid w:val="00644784"/>
    <w:rsid w:val="0064551F"/>
    <w:rsid w:val="00650A96"/>
    <w:rsid w:val="006514A0"/>
    <w:rsid w:val="006575A5"/>
    <w:rsid w:val="006629DD"/>
    <w:rsid w:val="00663557"/>
    <w:rsid w:val="00664A4E"/>
    <w:rsid w:val="0066502D"/>
    <w:rsid w:val="00666247"/>
    <w:rsid w:val="006663A6"/>
    <w:rsid w:val="006720A1"/>
    <w:rsid w:val="0068005C"/>
    <w:rsid w:val="0068339B"/>
    <w:rsid w:val="0068339E"/>
    <w:rsid w:val="00683D99"/>
    <w:rsid w:val="0068558D"/>
    <w:rsid w:val="00685E0E"/>
    <w:rsid w:val="00686E07"/>
    <w:rsid w:val="00692787"/>
    <w:rsid w:val="00694704"/>
    <w:rsid w:val="006953EE"/>
    <w:rsid w:val="006A4747"/>
    <w:rsid w:val="006B19ED"/>
    <w:rsid w:val="006B1BB6"/>
    <w:rsid w:val="006B2890"/>
    <w:rsid w:val="006B31BE"/>
    <w:rsid w:val="006B327B"/>
    <w:rsid w:val="006B3928"/>
    <w:rsid w:val="006B4C2B"/>
    <w:rsid w:val="006C0B8E"/>
    <w:rsid w:val="006C3173"/>
    <w:rsid w:val="006C51F2"/>
    <w:rsid w:val="006D1931"/>
    <w:rsid w:val="006D2204"/>
    <w:rsid w:val="006E18F8"/>
    <w:rsid w:val="006E1959"/>
    <w:rsid w:val="006E2738"/>
    <w:rsid w:val="006E539D"/>
    <w:rsid w:val="006E5BBC"/>
    <w:rsid w:val="006E6063"/>
    <w:rsid w:val="006E7239"/>
    <w:rsid w:val="006F1B1C"/>
    <w:rsid w:val="006F20D0"/>
    <w:rsid w:val="006F5CE9"/>
    <w:rsid w:val="00703147"/>
    <w:rsid w:val="00703648"/>
    <w:rsid w:val="00705018"/>
    <w:rsid w:val="0071713B"/>
    <w:rsid w:val="00717E3B"/>
    <w:rsid w:val="00721125"/>
    <w:rsid w:val="00722B92"/>
    <w:rsid w:val="00731F0F"/>
    <w:rsid w:val="0073389D"/>
    <w:rsid w:val="007362BC"/>
    <w:rsid w:val="00736C5E"/>
    <w:rsid w:val="00740165"/>
    <w:rsid w:val="007405A8"/>
    <w:rsid w:val="007432A3"/>
    <w:rsid w:val="00750B1C"/>
    <w:rsid w:val="00753E2C"/>
    <w:rsid w:val="0075479C"/>
    <w:rsid w:val="00754BC8"/>
    <w:rsid w:val="00756532"/>
    <w:rsid w:val="00756B53"/>
    <w:rsid w:val="0077160B"/>
    <w:rsid w:val="00776A9F"/>
    <w:rsid w:val="00781895"/>
    <w:rsid w:val="0078231D"/>
    <w:rsid w:val="00786E4C"/>
    <w:rsid w:val="00787DA8"/>
    <w:rsid w:val="0079075C"/>
    <w:rsid w:val="00791BAA"/>
    <w:rsid w:val="00793E4D"/>
    <w:rsid w:val="00795D49"/>
    <w:rsid w:val="00797598"/>
    <w:rsid w:val="007A0DAD"/>
    <w:rsid w:val="007A1626"/>
    <w:rsid w:val="007A1F4B"/>
    <w:rsid w:val="007A272B"/>
    <w:rsid w:val="007A33BC"/>
    <w:rsid w:val="007A42F5"/>
    <w:rsid w:val="007A45C9"/>
    <w:rsid w:val="007A569F"/>
    <w:rsid w:val="007A7573"/>
    <w:rsid w:val="007A7D38"/>
    <w:rsid w:val="007A7EC2"/>
    <w:rsid w:val="007B0C01"/>
    <w:rsid w:val="007B38C3"/>
    <w:rsid w:val="007B4B4C"/>
    <w:rsid w:val="007B5E1E"/>
    <w:rsid w:val="007B6A42"/>
    <w:rsid w:val="007B761A"/>
    <w:rsid w:val="007C0635"/>
    <w:rsid w:val="007C3CC0"/>
    <w:rsid w:val="007C44B3"/>
    <w:rsid w:val="007C6B6A"/>
    <w:rsid w:val="007D08F1"/>
    <w:rsid w:val="007D2A04"/>
    <w:rsid w:val="007E0D99"/>
    <w:rsid w:val="007E39FB"/>
    <w:rsid w:val="007E6D5E"/>
    <w:rsid w:val="007F0004"/>
    <w:rsid w:val="007F0011"/>
    <w:rsid w:val="007F499F"/>
    <w:rsid w:val="007F4FC4"/>
    <w:rsid w:val="007F79B3"/>
    <w:rsid w:val="007F7DE6"/>
    <w:rsid w:val="00801AD2"/>
    <w:rsid w:val="008028EB"/>
    <w:rsid w:val="0081112A"/>
    <w:rsid w:val="00813F5D"/>
    <w:rsid w:val="008144B0"/>
    <w:rsid w:val="008152D1"/>
    <w:rsid w:val="00816038"/>
    <w:rsid w:val="00816DBF"/>
    <w:rsid w:val="00820ADD"/>
    <w:rsid w:val="00823D0A"/>
    <w:rsid w:val="008247A9"/>
    <w:rsid w:val="00824FA8"/>
    <w:rsid w:val="00826022"/>
    <w:rsid w:val="008263BC"/>
    <w:rsid w:val="00831409"/>
    <w:rsid w:val="008316EF"/>
    <w:rsid w:val="008320C6"/>
    <w:rsid w:val="00832BAE"/>
    <w:rsid w:val="00833033"/>
    <w:rsid w:val="00837EAA"/>
    <w:rsid w:val="00852364"/>
    <w:rsid w:val="008542EB"/>
    <w:rsid w:val="0086388E"/>
    <w:rsid w:val="008645BA"/>
    <w:rsid w:val="00866AD4"/>
    <w:rsid w:val="00875233"/>
    <w:rsid w:val="00875EDF"/>
    <w:rsid w:val="008760E8"/>
    <w:rsid w:val="0088080A"/>
    <w:rsid w:val="00880BCE"/>
    <w:rsid w:val="0088182E"/>
    <w:rsid w:val="00883D42"/>
    <w:rsid w:val="008863CD"/>
    <w:rsid w:val="00886BAF"/>
    <w:rsid w:val="00890010"/>
    <w:rsid w:val="008934B7"/>
    <w:rsid w:val="00894EE6"/>
    <w:rsid w:val="008957B4"/>
    <w:rsid w:val="008971F3"/>
    <w:rsid w:val="00897210"/>
    <w:rsid w:val="008A5CC2"/>
    <w:rsid w:val="008A664D"/>
    <w:rsid w:val="008B28E9"/>
    <w:rsid w:val="008B494B"/>
    <w:rsid w:val="008C1006"/>
    <w:rsid w:val="008C7A79"/>
    <w:rsid w:val="008D152A"/>
    <w:rsid w:val="008D40AD"/>
    <w:rsid w:val="008D5F45"/>
    <w:rsid w:val="008D6DD3"/>
    <w:rsid w:val="008E072B"/>
    <w:rsid w:val="008E108D"/>
    <w:rsid w:val="008E6DF0"/>
    <w:rsid w:val="008F5D88"/>
    <w:rsid w:val="008F786A"/>
    <w:rsid w:val="00902ACA"/>
    <w:rsid w:val="00902AD0"/>
    <w:rsid w:val="00905D21"/>
    <w:rsid w:val="00913401"/>
    <w:rsid w:val="009211BF"/>
    <w:rsid w:val="00922E2C"/>
    <w:rsid w:val="0092387B"/>
    <w:rsid w:val="00923896"/>
    <w:rsid w:val="00924F11"/>
    <w:rsid w:val="00926313"/>
    <w:rsid w:val="00930DB3"/>
    <w:rsid w:val="00933895"/>
    <w:rsid w:val="00933D3D"/>
    <w:rsid w:val="00934394"/>
    <w:rsid w:val="00943B1B"/>
    <w:rsid w:val="00944393"/>
    <w:rsid w:val="0094474B"/>
    <w:rsid w:val="009468EE"/>
    <w:rsid w:val="009469A4"/>
    <w:rsid w:val="0094742D"/>
    <w:rsid w:val="0095077B"/>
    <w:rsid w:val="0095202B"/>
    <w:rsid w:val="00954D8B"/>
    <w:rsid w:val="009572E1"/>
    <w:rsid w:val="00957C49"/>
    <w:rsid w:val="00962A1B"/>
    <w:rsid w:val="009675B5"/>
    <w:rsid w:val="0097046F"/>
    <w:rsid w:val="0097136C"/>
    <w:rsid w:val="00972504"/>
    <w:rsid w:val="00972E86"/>
    <w:rsid w:val="00974C0E"/>
    <w:rsid w:val="00975C2E"/>
    <w:rsid w:val="009760A3"/>
    <w:rsid w:val="00982B4C"/>
    <w:rsid w:val="009849FF"/>
    <w:rsid w:val="00987644"/>
    <w:rsid w:val="009902B6"/>
    <w:rsid w:val="00990C39"/>
    <w:rsid w:val="00995159"/>
    <w:rsid w:val="009959D0"/>
    <w:rsid w:val="009A137F"/>
    <w:rsid w:val="009A69E1"/>
    <w:rsid w:val="009B2D84"/>
    <w:rsid w:val="009B45F2"/>
    <w:rsid w:val="009B501A"/>
    <w:rsid w:val="009B52E1"/>
    <w:rsid w:val="009B5444"/>
    <w:rsid w:val="009B5A37"/>
    <w:rsid w:val="009B5BDB"/>
    <w:rsid w:val="009B6E7E"/>
    <w:rsid w:val="009B7A10"/>
    <w:rsid w:val="009C012F"/>
    <w:rsid w:val="009C1E3F"/>
    <w:rsid w:val="009C2A11"/>
    <w:rsid w:val="009C57DA"/>
    <w:rsid w:val="009C6DA1"/>
    <w:rsid w:val="009D3663"/>
    <w:rsid w:val="009E0ACC"/>
    <w:rsid w:val="009E157B"/>
    <w:rsid w:val="009E26AE"/>
    <w:rsid w:val="009E30C1"/>
    <w:rsid w:val="009E5407"/>
    <w:rsid w:val="009E79A6"/>
    <w:rsid w:val="009E7C61"/>
    <w:rsid w:val="009F4DF9"/>
    <w:rsid w:val="009F56E0"/>
    <w:rsid w:val="00A03C18"/>
    <w:rsid w:val="00A06672"/>
    <w:rsid w:val="00A07EC5"/>
    <w:rsid w:val="00A11038"/>
    <w:rsid w:val="00A11A1A"/>
    <w:rsid w:val="00A11AB4"/>
    <w:rsid w:val="00A14ECB"/>
    <w:rsid w:val="00A21096"/>
    <w:rsid w:val="00A22588"/>
    <w:rsid w:val="00A24FF4"/>
    <w:rsid w:val="00A2757A"/>
    <w:rsid w:val="00A31606"/>
    <w:rsid w:val="00A32B01"/>
    <w:rsid w:val="00A33289"/>
    <w:rsid w:val="00A33821"/>
    <w:rsid w:val="00A3588E"/>
    <w:rsid w:val="00A35AF6"/>
    <w:rsid w:val="00A35BB0"/>
    <w:rsid w:val="00A41665"/>
    <w:rsid w:val="00A433C7"/>
    <w:rsid w:val="00A5082E"/>
    <w:rsid w:val="00A529CB"/>
    <w:rsid w:val="00A53112"/>
    <w:rsid w:val="00A54F09"/>
    <w:rsid w:val="00A575D7"/>
    <w:rsid w:val="00A63210"/>
    <w:rsid w:val="00A67BB6"/>
    <w:rsid w:val="00A70D29"/>
    <w:rsid w:val="00A719EE"/>
    <w:rsid w:val="00A73E36"/>
    <w:rsid w:val="00A74469"/>
    <w:rsid w:val="00A76926"/>
    <w:rsid w:val="00A808EE"/>
    <w:rsid w:val="00A80BF7"/>
    <w:rsid w:val="00A83F50"/>
    <w:rsid w:val="00A8423C"/>
    <w:rsid w:val="00A85E87"/>
    <w:rsid w:val="00A90ADA"/>
    <w:rsid w:val="00AA1C34"/>
    <w:rsid w:val="00AA44E8"/>
    <w:rsid w:val="00AA4A13"/>
    <w:rsid w:val="00AB324C"/>
    <w:rsid w:val="00AB380C"/>
    <w:rsid w:val="00AB6CEA"/>
    <w:rsid w:val="00AC2700"/>
    <w:rsid w:val="00AE6329"/>
    <w:rsid w:val="00AF07C2"/>
    <w:rsid w:val="00AF10AE"/>
    <w:rsid w:val="00AF1EA9"/>
    <w:rsid w:val="00AF2D67"/>
    <w:rsid w:val="00AF3C82"/>
    <w:rsid w:val="00AF4CD2"/>
    <w:rsid w:val="00AF6FCE"/>
    <w:rsid w:val="00B0186B"/>
    <w:rsid w:val="00B10535"/>
    <w:rsid w:val="00B12761"/>
    <w:rsid w:val="00B14592"/>
    <w:rsid w:val="00B164D0"/>
    <w:rsid w:val="00B22B93"/>
    <w:rsid w:val="00B25E63"/>
    <w:rsid w:val="00B269E4"/>
    <w:rsid w:val="00B30127"/>
    <w:rsid w:val="00B31DD3"/>
    <w:rsid w:val="00B31FB9"/>
    <w:rsid w:val="00B358EC"/>
    <w:rsid w:val="00B365F7"/>
    <w:rsid w:val="00B37540"/>
    <w:rsid w:val="00B42EC2"/>
    <w:rsid w:val="00B43262"/>
    <w:rsid w:val="00B460F1"/>
    <w:rsid w:val="00B478F2"/>
    <w:rsid w:val="00B57C27"/>
    <w:rsid w:val="00B64220"/>
    <w:rsid w:val="00B654F6"/>
    <w:rsid w:val="00B661BA"/>
    <w:rsid w:val="00B6655C"/>
    <w:rsid w:val="00B731F3"/>
    <w:rsid w:val="00B74DC0"/>
    <w:rsid w:val="00B75C6E"/>
    <w:rsid w:val="00B8086C"/>
    <w:rsid w:val="00B809C9"/>
    <w:rsid w:val="00B82E93"/>
    <w:rsid w:val="00B8417B"/>
    <w:rsid w:val="00B842DE"/>
    <w:rsid w:val="00B843D4"/>
    <w:rsid w:val="00B848DE"/>
    <w:rsid w:val="00B84CA0"/>
    <w:rsid w:val="00B910AA"/>
    <w:rsid w:val="00B93DD3"/>
    <w:rsid w:val="00B949F6"/>
    <w:rsid w:val="00B95A44"/>
    <w:rsid w:val="00B966F8"/>
    <w:rsid w:val="00B97544"/>
    <w:rsid w:val="00BA149A"/>
    <w:rsid w:val="00BA1685"/>
    <w:rsid w:val="00BA21CC"/>
    <w:rsid w:val="00BA2623"/>
    <w:rsid w:val="00BA3689"/>
    <w:rsid w:val="00BA6CF4"/>
    <w:rsid w:val="00BB0AF5"/>
    <w:rsid w:val="00BB1510"/>
    <w:rsid w:val="00BB4568"/>
    <w:rsid w:val="00BB57CD"/>
    <w:rsid w:val="00BB65C1"/>
    <w:rsid w:val="00BC0F8B"/>
    <w:rsid w:val="00BC1088"/>
    <w:rsid w:val="00BC41B5"/>
    <w:rsid w:val="00BC7844"/>
    <w:rsid w:val="00BD3440"/>
    <w:rsid w:val="00BD3829"/>
    <w:rsid w:val="00BD5071"/>
    <w:rsid w:val="00BD60FB"/>
    <w:rsid w:val="00BE2C26"/>
    <w:rsid w:val="00BE369B"/>
    <w:rsid w:val="00BE456A"/>
    <w:rsid w:val="00BE75B0"/>
    <w:rsid w:val="00BF0DC1"/>
    <w:rsid w:val="00BF1CC7"/>
    <w:rsid w:val="00BF368F"/>
    <w:rsid w:val="00C0087A"/>
    <w:rsid w:val="00C00B57"/>
    <w:rsid w:val="00C02ACA"/>
    <w:rsid w:val="00C037D1"/>
    <w:rsid w:val="00C04F1D"/>
    <w:rsid w:val="00C07AF1"/>
    <w:rsid w:val="00C11629"/>
    <w:rsid w:val="00C119A3"/>
    <w:rsid w:val="00C23421"/>
    <w:rsid w:val="00C24F49"/>
    <w:rsid w:val="00C25FDA"/>
    <w:rsid w:val="00C2642A"/>
    <w:rsid w:val="00C306BE"/>
    <w:rsid w:val="00C31D7C"/>
    <w:rsid w:val="00C32E2F"/>
    <w:rsid w:val="00C3440F"/>
    <w:rsid w:val="00C3564D"/>
    <w:rsid w:val="00C35727"/>
    <w:rsid w:val="00C36BD0"/>
    <w:rsid w:val="00C44947"/>
    <w:rsid w:val="00C457B0"/>
    <w:rsid w:val="00C46D63"/>
    <w:rsid w:val="00C50149"/>
    <w:rsid w:val="00C53148"/>
    <w:rsid w:val="00C563A8"/>
    <w:rsid w:val="00C56568"/>
    <w:rsid w:val="00C566E7"/>
    <w:rsid w:val="00C5722D"/>
    <w:rsid w:val="00C573CA"/>
    <w:rsid w:val="00C65458"/>
    <w:rsid w:val="00C65DAF"/>
    <w:rsid w:val="00C66989"/>
    <w:rsid w:val="00C70CAF"/>
    <w:rsid w:val="00C74FCB"/>
    <w:rsid w:val="00C774B4"/>
    <w:rsid w:val="00C8249C"/>
    <w:rsid w:val="00C83960"/>
    <w:rsid w:val="00C83ABB"/>
    <w:rsid w:val="00C83F62"/>
    <w:rsid w:val="00C84A0C"/>
    <w:rsid w:val="00C95F80"/>
    <w:rsid w:val="00C9649D"/>
    <w:rsid w:val="00C96692"/>
    <w:rsid w:val="00C96C1E"/>
    <w:rsid w:val="00C978D8"/>
    <w:rsid w:val="00CA1EEE"/>
    <w:rsid w:val="00CA2497"/>
    <w:rsid w:val="00CB3538"/>
    <w:rsid w:val="00CB7F87"/>
    <w:rsid w:val="00CC31F3"/>
    <w:rsid w:val="00CD43A7"/>
    <w:rsid w:val="00CD6059"/>
    <w:rsid w:val="00CD606B"/>
    <w:rsid w:val="00CD631C"/>
    <w:rsid w:val="00CD7319"/>
    <w:rsid w:val="00CD7A77"/>
    <w:rsid w:val="00CE4EC3"/>
    <w:rsid w:val="00CE6888"/>
    <w:rsid w:val="00CF0827"/>
    <w:rsid w:val="00CF3B61"/>
    <w:rsid w:val="00CF3CAD"/>
    <w:rsid w:val="00D0063D"/>
    <w:rsid w:val="00D04C08"/>
    <w:rsid w:val="00D050FC"/>
    <w:rsid w:val="00D10128"/>
    <w:rsid w:val="00D122CE"/>
    <w:rsid w:val="00D1390F"/>
    <w:rsid w:val="00D16751"/>
    <w:rsid w:val="00D16A32"/>
    <w:rsid w:val="00D21869"/>
    <w:rsid w:val="00D25F3F"/>
    <w:rsid w:val="00D3078D"/>
    <w:rsid w:val="00D31C4E"/>
    <w:rsid w:val="00D31F00"/>
    <w:rsid w:val="00D40FF4"/>
    <w:rsid w:val="00D41B7D"/>
    <w:rsid w:val="00D43BDC"/>
    <w:rsid w:val="00D4622C"/>
    <w:rsid w:val="00D5040B"/>
    <w:rsid w:val="00D50B5C"/>
    <w:rsid w:val="00D51551"/>
    <w:rsid w:val="00D53445"/>
    <w:rsid w:val="00D53A35"/>
    <w:rsid w:val="00D53FD7"/>
    <w:rsid w:val="00D607B3"/>
    <w:rsid w:val="00D614BB"/>
    <w:rsid w:val="00D65101"/>
    <w:rsid w:val="00D65E46"/>
    <w:rsid w:val="00D728F6"/>
    <w:rsid w:val="00D75846"/>
    <w:rsid w:val="00D76768"/>
    <w:rsid w:val="00D76A57"/>
    <w:rsid w:val="00D77E7E"/>
    <w:rsid w:val="00D80A43"/>
    <w:rsid w:val="00D8375A"/>
    <w:rsid w:val="00D90FEA"/>
    <w:rsid w:val="00D91870"/>
    <w:rsid w:val="00D930C1"/>
    <w:rsid w:val="00D935FC"/>
    <w:rsid w:val="00D94ABA"/>
    <w:rsid w:val="00DA20CE"/>
    <w:rsid w:val="00DA6B3D"/>
    <w:rsid w:val="00DB34A4"/>
    <w:rsid w:val="00DB4F1E"/>
    <w:rsid w:val="00DB5F57"/>
    <w:rsid w:val="00DC1C4A"/>
    <w:rsid w:val="00DC2CB2"/>
    <w:rsid w:val="00DC37FF"/>
    <w:rsid w:val="00DC620B"/>
    <w:rsid w:val="00DC65AA"/>
    <w:rsid w:val="00DD2816"/>
    <w:rsid w:val="00DD6D91"/>
    <w:rsid w:val="00DE057D"/>
    <w:rsid w:val="00DE0EB2"/>
    <w:rsid w:val="00DE0EFD"/>
    <w:rsid w:val="00DE3775"/>
    <w:rsid w:val="00DE5371"/>
    <w:rsid w:val="00DE7EA3"/>
    <w:rsid w:val="00DF2679"/>
    <w:rsid w:val="00DF2A22"/>
    <w:rsid w:val="00DF47C6"/>
    <w:rsid w:val="00DF715B"/>
    <w:rsid w:val="00E00589"/>
    <w:rsid w:val="00E0373A"/>
    <w:rsid w:val="00E03E66"/>
    <w:rsid w:val="00E04DC7"/>
    <w:rsid w:val="00E06B1D"/>
    <w:rsid w:val="00E12382"/>
    <w:rsid w:val="00E132B1"/>
    <w:rsid w:val="00E143A6"/>
    <w:rsid w:val="00E173F9"/>
    <w:rsid w:val="00E177A6"/>
    <w:rsid w:val="00E177C0"/>
    <w:rsid w:val="00E20CC2"/>
    <w:rsid w:val="00E22ACF"/>
    <w:rsid w:val="00E22D68"/>
    <w:rsid w:val="00E25B90"/>
    <w:rsid w:val="00E25E2F"/>
    <w:rsid w:val="00E26929"/>
    <w:rsid w:val="00E2736C"/>
    <w:rsid w:val="00E279CE"/>
    <w:rsid w:val="00E30113"/>
    <w:rsid w:val="00E303E3"/>
    <w:rsid w:val="00E31A3F"/>
    <w:rsid w:val="00E32341"/>
    <w:rsid w:val="00E4446B"/>
    <w:rsid w:val="00E44ACD"/>
    <w:rsid w:val="00E46054"/>
    <w:rsid w:val="00E54597"/>
    <w:rsid w:val="00E5552D"/>
    <w:rsid w:val="00E60DAF"/>
    <w:rsid w:val="00E64718"/>
    <w:rsid w:val="00E66087"/>
    <w:rsid w:val="00E70623"/>
    <w:rsid w:val="00E70B60"/>
    <w:rsid w:val="00E73BB0"/>
    <w:rsid w:val="00E74292"/>
    <w:rsid w:val="00E74787"/>
    <w:rsid w:val="00E828A7"/>
    <w:rsid w:val="00E82950"/>
    <w:rsid w:val="00E835C1"/>
    <w:rsid w:val="00E8732A"/>
    <w:rsid w:val="00E935E0"/>
    <w:rsid w:val="00E94070"/>
    <w:rsid w:val="00E95335"/>
    <w:rsid w:val="00EA25A1"/>
    <w:rsid w:val="00EA2D7C"/>
    <w:rsid w:val="00EB5EB1"/>
    <w:rsid w:val="00EB6393"/>
    <w:rsid w:val="00EC0601"/>
    <w:rsid w:val="00EC0CA7"/>
    <w:rsid w:val="00ED4E45"/>
    <w:rsid w:val="00ED6996"/>
    <w:rsid w:val="00ED7B06"/>
    <w:rsid w:val="00ED7F07"/>
    <w:rsid w:val="00EE00A9"/>
    <w:rsid w:val="00EE119E"/>
    <w:rsid w:val="00EE55CB"/>
    <w:rsid w:val="00EE58B4"/>
    <w:rsid w:val="00EE5E87"/>
    <w:rsid w:val="00EE6381"/>
    <w:rsid w:val="00EF03EF"/>
    <w:rsid w:val="00EF12CC"/>
    <w:rsid w:val="00EF2582"/>
    <w:rsid w:val="00EF34F8"/>
    <w:rsid w:val="00EF3740"/>
    <w:rsid w:val="00F0618D"/>
    <w:rsid w:val="00F149B1"/>
    <w:rsid w:val="00F16E5A"/>
    <w:rsid w:val="00F266F7"/>
    <w:rsid w:val="00F33D17"/>
    <w:rsid w:val="00F356AE"/>
    <w:rsid w:val="00F35FD7"/>
    <w:rsid w:val="00F361EB"/>
    <w:rsid w:val="00F36D6D"/>
    <w:rsid w:val="00F409D7"/>
    <w:rsid w:val="00F42CC0"/>
    <w:rsid w:val="00F452D7"/>
    <w:rsid w:val="00F47528"/>
    <w:rsid w:val="00F50658"/>
    <w:rsid w:val="00F517C3"/>
    <w:rsid w:val="00F53288"/>
    <w:rsid w:val="00F56120"/>
    <w:rsid w:val="00F56358"/>
    <w:rsid w:val="00F56987"/>
    <w:rsid w:val="00F569AC"/>
    <w:rsid w:val="00F5776A"/>
    <w:rsid w:val="00F600AA"/>
    <w:rsid w:val="00F619CE"/>
    <w:rsid w:val="00F6237C"/>
    <w:rsid w:val="00F6674C"/>
    <w:rsid w:val="00F72FBC"/>
    <w:rsid w:val="00F7384A"/>
    <w:rsid w:val="00F80C03"/>
    <w:rsid w:val="00F81109"/>
    <w:rsid w:val="00F82044"/>
    <w:rsid w:val="00F86D9D"/>
    <w:rsid w:val="00F9296A"/>
    <w:rsid w:val="00F93546"/>
    <w:rsid w:val="00F947BE"/>
    <w:rsid w:val="00FA20C9"/>
    <w:rsid w:val="00FA6392"/>
    <w:rsid w:val="00FA6F15"/>
    <w:rsid w:val="00FB215E"/>
    <w:rsid w:val="00FB4DB8"/>
    <w:rsid w:val="00FB6CF8"/>
    <w:rsid w:val="00FC0543"/>
    <w:rsid w:val="00FC1748"/>
    <w:rsid w:val="00FC2E84"/>
    <w:rsid w:val="00FC6726"/>
    <w:rsid w:val="00FD0A02"/>
    <w:rsid w:val="00FD0D2F"/>
    <w:rsid w:val="00FD0F56"/>
    <w:rsid w:val="00FD1389"/>
    <w:rsid w:val="00FD1D22"/>
    <w:rsid w:val="00FE0D8A"/>
    <w:rsid w:val="00FE1DD8"/>
    <w:rsid w:val="00FE2583"/>
    <w:rsid w:val="00FE38BA"/>
    <w:rsid w:val="00FF1AD1"/>
    <w:rsid w:val="00FF3A3A"/>
    <w:rsid w:val="00FF43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F45DF6"/>
  <w15:docId w15:val="{0513F5B0-7D13-4BD7-A37F-FABFE3FBD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386D"/>
    <w:rPr>
      <w:rFonts w:ascii="CG Times" w:hAnsi="CG Times"/>
      <w:sz w:val="20"/>
      <w:szCs w:val="20"/>
      <w:lang w:val="en-GB" w:eastAsia="en-US"/>
    </w:rPr>
  </w:style>
  <w:style w:type="paragraph" w:styleId="berschrift1">
    <w:name w:val="heading 1"/>
    <w:basedOn w:val="Standard"/>
    <w:next w:val="Standard"/>
    <w:link w:val="berschrift1Zchn"/>
    <w:uiPriority w:val="99"/>
    <w:qFormat/>
    <w:rsid w:val="00C8249C"/>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9"/>
    <w:qFormat/>
    <w:rsid w:val="004A386D"/>
    <w:pPr>
      <w:keepNext/>
      <w:keepLines/>
      <w:shd w:val="pct20" w:color="auto" w:fill="auto"/>
      <w:suppressAutoHyphens/>
      <w:spacing w:before="120" w:after="120"/>
      <w:outlineLvl w:val="1"/>
    </w:pPr>
    <w:rPr>
      <w:rFonts w:ascii="Arial" w:eastAsia="Times New Roman" w:hAnsi="Arial"/>
      <w:sz w:val="36"/>
      <w:lang w:val="de-DE" w:eastAsia="de-DE"/>
    </w:rPr>
  </w:style>
  <w:style w:type="paragraph" w:styleId="berschrift3">
    <w:name w:val="heading 3"/>
    <w:basedOn w:val="Normal"/>
    <w:next w:val="Standard"/>
    <w:link w:val="berschrift3Zchn"/>
    <w:uiPriority w:val="99"/>
    <w:qFormat/>
    <w:rsid w:val="003B6D0C"/>
    <w:pPr>
      <w:spacing w:after="120" w:line="56" w:lineRule="atLeast"/>
      <w:outlineLvl w:val="2"/>
    </w:pPr>
    <w:rPr>
      <w:noProof w:val="0"/>
      <w:color w:val="000000"/>
      <w:sz w:val="28"/>
      <w:lang w:val="en-GB"/>
    </w:rPr>
  </w:style>
  <w:style w:type="paragraph" w:styleId="berschrift5">
    <w:name w:val="heading 5"/>
    <w:basedOn w:val="Standard"/>
    <w:next w:val="Standard"/>
    <w:link w:val="berschrift5Zchn"/>
    <w:uiPriority w:val="99"/>
    <w:qFormat/>
    <w:locked/>
    <w:rsid w:val="00813F5D"/>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sid w:val="00AA5B41"/>
    <w:rPr>
      <w:rFonts w:asciiTheme="majorHAnsi" w:eastAsiaTheme="majorEastAsia" w:hAnsiTheme="majorHAnsi" w:cstheme="majorBidi"/>
      <w:b/>
      <w:bCs/>
      <w:noProof/>
      <w:kern w:val="32"/>
      <w:sz w:val="32"/>
      <w:szCs w:val="32"/>
      <w:lang w:val="en-US" w:eastAsia="en-US"/>
    </w:rPr>
  </w:style>
  <w:style w:type="character" w:customStyle="1" w:styleId="Heading2Char">
    <w:name w:val="Heading 2 Char"/>
    <w:basedOn w:val="Absatz-Standardschriftart"/>
    <w:uiPriority w:val="9"/>
    <w:semiHidden/>
    <w:rsid w:val="00AA5B41"/>
    <w:rPr>
      <w:rFonts w:asciiTheme="majorHAnsi" w:eastAsiaTheme="majorEastAsia" w:hAnsiTheme="majorHAnsi" w:cstheme="majorBidi"/>
      <w:b/>
      <w:bCs/>
      <w:i/>
      <w:iCs/>
      <w:noProof/>
      <w:sz w:val="28"/>
      <w:szCs w:val="28"/>
      <w:lang w:val="en-US" w:eastAsia="en-US"/>
    </w:rPr>
  </w:style>
  <w:style w:type="character" w:customStyle="1" w:styleId="berschrift3Zchn">
    <w:name w:val="Überschrift 3 Zchn"/>
    <w:basedOn w:val="Absatz-Standardschriftart"/>
    <w:link w:val="berschrift3"/>
    <w:uiPriority w:val="99"/>
    <w:rsid w:val="003B6D0C"/>
    <w:rPr>
      <w:color w:val="000000"/>
      <w:sz w:val="28"/>
      <w:szCs w:val="20"/>
      <w:lang w:val="en-GB" w:eastAsia="en-US"/>
    </w:rPr>
  </w:style>
  <w:style w:type="character" w:customStyle="1" w:styleId="berschrift5Zchn">
    <w:name w:val="Überschrift 5 Zchn"/>
    <w:basedOn w:val="Absatz-Standardschriftart"/>
    <w:link w:val="berschrift5"/>
    <w:uiPriority w:val="9"/>
    <w:semiHidden/>
    <w:rsid w:val="00AA5B41"/>
    <w:rPr>
      <w:rFonts w:asciiTheme="minorHAnsi" w:eastAsiaTheme="minorEastAsia" w:hAnsiTheme="minorHAnsi" w:cstheme="minorBidi"/>
      <w:b/>
      <w:bCs/>
      <w:i/>
      <w:iCs/>
      <w:noProof/>
      <w:sz w:val="26"/>
      <w:szCs w:val="26"/>
      <w:lang w:val="en-US" w:eastAsia="en-US"/>
    </w:rPr>
  </w:style>
  <w:style w:type="paragraph" w:customStyle="1" w:styleId="Tabelle">
    <w:name w:val="Tabelle"/>
    <w:basedOn w:val="Standard"/>
    <w:next w:val="Standard"/>
    <w:autoRedefine/>
    <w:uiPriority w:val="99"/>
    <w:rsid w:val="00031486"/>
    <w:pPr>
      <w:keepLines/>
      <w:pBdr>
        <w:top w:val="single" w:sz="6" w:space="2" w:color="auto" w:shadow="1"/>
        <w:left w:val="single" w:sz="6" w:space="2" w:color="auto" w:shadow="1"/>
        <w:bottom w:val="single" w:sz="6" w:space="2" w:color="auto" w:shadow="1"/>
        <w:right w:val="single" w:sz="6" w:space="2" w:color="auto" w:shadow="1"/>
      </w:pBdr>
      <w:spacing w:before="120" w:after="120" w:line="210" w:lineRule="atLeast"/>
      <w:jc w:val="both"/>
    </w:pPr>
    <w:rPr>
      <w:rFonts w:ascii="Arial" w:eastAsia="Times New Roman" w:hAnsi="Arial"/>
      <w:b/>
      <w:i/>
      <w:color w:val="000000"/>
      <w:lang w:val="de-DE" w:eastAsia="de-DE"/>
    </w:rPr>
  </w:style>
  <w:style w:type="paragraph" w:customStyle="1" w:styleId="Normal">
    <w:name w:val="[Normal]"/>
    <w:uiPriority w:val="99"/>
    <w:rsid w:val="004A386D"/>
    <w:rPr>
      <w:noProof/>
      <w:sz w:val="20"/>
      <w:szCs w:val="20"/>
      <w:lang w:val="en-US" w:eastAsia="en-US"/>
    </w:rPr>
  </w:style>
  <w:style w:type="paragraph" w:styleId="Kopfzeile">
    <w:name w:val="header"/>
    <w:basedOn w:val="Standard"/>
    <w:link w:val="KopfzeileZchn"/>
    <w:uiPriority w:val="99"/>
    <w:rsid w:val="004A386D"/>
    <w:pPr>
      <w:tabs>
        <w:tab w:val="center" w:pos="4819"/>
        <w:tab w:val="right" w:pos="9071"/>
      </w:tabs>
    </w:pPr>
    <w:rPr>
      <w:rFonts w:ascii="CG Times (W1)" w:hAnsi="CG Times (W1)"/>
    </w:rPr>
  </w:style>
  <w:style w:type="character" w:customStyle="1" w:styleId="KopfzeileZchn">
    <w:name w:val="Kopfzeile Zchn"/>
    <w:basedOn w:val="Absatz-Standardschriftart"/>
    <w:link w:val="Kopfzeile"/>
    <w:uiPriority w:val="99"/>
    <w:semiHidden/>
    <w:rsid w:val="00AA5B41"/>
    <w:rPr>
      <w:rFonts w:ascii="CG Times" w:hAnsi="CG Times"/>
      <w:noProof/>
      <w:sz w:val="20"/>
      <w:szCs w:val="20"/>
      <w:lang w:val="en-US" w:eastAsia="en-US"/>
    </w:rPr>
  </w:style>
  <w:style w:type="paragraph" w:customStyle="1" w:styleId="Abbildung">
    <w:name w:val="Abbildung"/>
    <w:basedOn w:val="Standard"/>
    <w:next w:val="Standard"/>
    <w:uiPriority w:val="99"/>
    <w:rsid w:val="004A386D"/>
    <w:pPr>
      <w:keepLines/>
      <w:pBdr>
        <w:top w:val="double" w:sz="6" w:space="2" w:color="auto"/>
        <w:left w:val="double" w:sz="6" w:space="2" w:color="auto"/>
        <w:bottom w:val="double" w:sz="6" w:space="2" w:color="auto"/>
        <w:right w:val="double" w:sz="6" w:space="2" w:color="auto"/>
      </w:pBdr>
      <w:spacing w:before="120" w:after="120" w:line="210" w:lineRule="atLeast"/>
      <w:jc w:val="both"/>
    </w:pPr>
    <w:rPr>
      <w:rFonts w:ascii="Arial" w:eastAsia="Times New Roman" w:hAnsi="Arial"/>
      <w:i/>
      <w:color w:val="000000"/>
      <w:lang w:val="de-DE" w:eastAsia="de-DE"/>
    </w:rPr>
  </w:style>
  <w:style w:type="paragraph" w:styleId="StandardWeb">
    <w:name w:val="Normal (Web)"/>
    <w:basedOn w:val="Standard"/>
    <w:uiPriority w:val="99"/>
    <w:rsid w:val="004A386D"/>
    <w:pPr>
      <w:spacing w:before="100" w:beforeAutospacing="1" w:after="100" w:afterAutospacing="1"/>
    </w:pPr>
    <w:rPr>
      <w:rFonts w:ascii="Times New Roman" w:eastAsia="Times New Roman" w:hAnsi="Times New Roman"/>
      <w:sz w:val="24"/>
      <w:szCs w:val="24"/>
      <w:lang w:val="de-DE" w:eastAsia="de-DE"/>
    </w:rPr>
  </w:style>
  <w:style w:type="paragraph" w:styleId="Sprechblasentext">
    <w:name w:val="Balloon Text"/>
    <w:basedOn w:val="Standard"/>
    <w:link w:val="SprechblasentextZchn"/>
    <w:uiPriority w:val="99"/>
    <w:semiHidden/>
    <w:rsid w:val="008760E8"/>
    <w:rPr>
      <w:rFonts w:ascii="Tahoma" w:eastAsia="Times New Roman" w:hAnsi="Tahoma" w:cs="Tahoma"/>
      <w:sz w:val="16"/>
      <w:szCs w:val="16"/>
    </w:rPr>
  </w:style>
  <w:style w:type="character" w:customStyle="1" w:styleId="SprechblasentextZchn">
    <w:name w:val="Sprechblasentext Zchn"/>
    <w:basedOn w:val="Absatz-Standardschriftart"/>
    <w:link w:val="Sprechblasentext"/>
    <w:uiPriority w:val="99"/>
    <w:semiHidden/>
    <w:rsid w:val="00AA5B41"/>
    <w:rPr>
      <w:rFonts w:ascii="Times New Roman" w:hAnsi="Times New Roman"/>
      <w:noProof/>
      <w:sz w:val="0"/>
      <w:szCs w:val="0"/>
      <w:lang w:val="en-US" w:eastAsia="en-US"/>
    </w:rPr>
  </w:style>
  <w:style w:type="character" w:customStyle="1" w:styleId="klein">
    <w:name w:val="klein"/>
    <w:uiPriority w:val="99"/>
    <w:rsid w:val="000F63D1"/>
  </w:style>
  <w:style w:type="character" w:styleId="Hyperlink">
    <w:name w:val="Hyperlink"/>
    <w:basedOn w:val="Absatz-Standardschriftart"/>
    <w:uiPriority w:val="99"/>
    <w:rsid w:val="000F63D1"/>
    <w:rPr>
      <w:color w:val="0000FF"/>
      <w:u w:val="single"/>
    </w:rPr>
  </w:style>
  <w:style w:type="paragraph" w:styleId="Fuzeile">
    <w:name w:val="footer"/>
    <w:basedOn w:val="Standard"/>
    <w:link w:val="FuzeileZchn"/>
    <w:uiPriority w:val="99"/>
    <w:rsid w:val="00B949F6"/>
    <w:pPr>
      <w:tabs>
        <w:tab w:val="center" w:pos="4536"/>
        <w:tab w:val="right" w:pos="9072"/>
      </w:tabs>
    </w:pPr>
    <w:rPr>
      <w:rFonts w:eastAsia="Times New Roman"/>
    </w:rPr>
  </w:style>
  <w:style w:type="character" w:customStyle="1" w:styleId="FuzeileZchn">
    <w:name w:val="Fußzeile Zchn"/>
    <w:basedOn w:val="Absatz-Standardschriftart"/>
    <w:link w:val="Fuzeile"/>
    <w:uiPriority w:val="99"/>
    <w:semiHidden/>
    <w:rsid w:val="00AA5B41"/>
    <w:rPr>
      <w:rFonts w:ascii="CG Times" w:hAnsi="CG Times"/>
      <w:noProof/>
      <w:sz w:val="20"/>
      <w:szCs w:val="20"/>
      <w:lang w:val="en-US" w:eastAsia="en-US"/>
    </w:rPr>
  </w:style>
  <w:style w:type="character" w:styleId="Seitenzahl">
    <w:name w:val="page number"/>
    <w:basedOn w:val="Absatz-Standardschriftart"/>
    <w:uiPriority w:val="99"/>
    <w:rsid w:val="00B949F6"/>
  </w:style>
  <w:style w:type="character" w:styleId="Fett">
    <w:name w:val="Strong"/>
    <w:basedOn w:val="Absatz-Standardschriftart"/>
    <w:uiPriority w:val="22"/>
    <w:qFormat/>
    <w:rsid w:val="00C8249C"/>
    <w:rPr>
      <w:b/>
    </w:rPr>
  </w:style>
  <w:style w:type="character" w:customStyle="1" w:styleId="berschrift1Zchn">
    <w:name w:val="Überschrift 1 Zchn"/>
    <w:link w:val="berschrift1"/>
    <w:uiPriority w:val="99"/>
    <w:locked/>
    <w:rsid w:val="00C8249C"/>
    <w:rPr>
      <w:rFonts w:ascii="Cambria" w:hAnsi="Cambria"/>
      <w:b/>
      <w:noProof/>
      <w:kern w:val="32"/>
      <w:sz w:val="32"/>
      <w:lang w:val="en-US" w:eastAsia="en-US"/>
    </w:rPr>
  </w:style>
  <w:style w:type="paragraph" w:styleId="Titel">
    <w:name w:val="Title"/>
    <w:basedOn w:val="Standard"/>
    <w:next w:val="Standard"/>
    <w:link w:val="TitelZchn"/>
    <w:uiPriority w:val="99"/>
    <w:qFormat/>
    <w:rsid w:val="00C8249C"/>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Absatz-Standardschriftart"/>
    <w:uiPriority w:val="10"/>
    <w:rsid w:val="00AA5B41"/>
    <w:rPr>
      <w:rFonts w:asciiTheme="majorHAnsi" w:eastAsiaTheme="majorEastAsia" w:hAnsiTheme="majorHAnsi" w:cstheme="majorBidi"/>
      <w:b/>
      <w:bCs/>
      <w:noProof/>
      <w:kern w:val="28"/>
      <w:sz w:val="32"/>
      <w:szCs w:val="32"/>
      <w:lang w:val="en-US" w:eastAsia="en-US"/>
    </w:rPr>
  </w:style>
  <w:style w:type="character" w:customStyle="1" w:styleId="TitelZchn">
    <w:name w:val="Titel Zchn"/>
    <w:link w:val="Titel"/>
    <w:uiPriority w:val="99"/>
    <w:locked/>
    <w:rsid w:val="00C8249C"/>
    <w:rPr>
      <w:rFonts w:ascii="Cambria" w:hAnsi="Cambria"/>
      <w:b/>
      <w:noProof/>
      <w:kern w:val="28"/>
      <w:sz w:val="32"/>
      <w:lang w:val="en-US" w:eastAsia="en-US"/>
    </w:rPr>
  </w:style>
  <w:style w:type="character" w:styleId="Kommentarzeichen">
    <w:name w:val="annotation reference"/>
    <w:basedOn w:val="Absatz-Standardschriftart"/>
    <w:uiPriority w:val="99"/>
    <w:rsid w:val="00394555"/>
    <w:rPr>
      <w:sz w:val="16"/>
    </w:rPr>
  </w:style>
  <w:style w:type="paragraph" w:styleId="Kommentartext">
    <w:name w:val="annotation text"/>
    <w:basedOn w:val="Standard"/>
    <w:link w:val="KommentartextZchn"/>
    <w:uiPriority w:val="99"/>
    <w:rsid w:val="00394555"/>
  </w:style>
  <w:style w:type="character" w:customStyle="1" w:styleId="CommentTextChar">
    <w:name w:val="Comment Text Char"/>
    <w:basedOn w:val="Absatz-Standardschriftart"/>
    <w:uiPriority w:val="99"/>
    <w:semiHidden/>
    <w:rsid w:val="00AA5B41"/>
    <w:rPr>
      <w:rFonts w:ascii="CG Times" w:hAnsi="CG Times"/>
      <w:noProof/>
      <w:sz w:val="20"/>
      <w:szCs w:val="20"/>
      <w:lang w:val="en-US" w:eastAsia="en-US"/>
    </w:rPr>
  </w:style>
  <w:style w:type="character" w:customStyle="1" w:styleId="KommentartextZchn">
    <w:name w:val="Kommentartext Zchn"/>
    <w:link w:val="Kommentartext"/>
    <w:uiPriority w:val="99"/>
    <w:locked/>
    <w:rsid w:val="00394555"/>
    <w:rPr>
      <w:rFonts w:ascii="CG Times" w:eastAsia="Times New Roman" w:hAnsi="CG Times"/>
      <w:noProof/>
      <w:lang w:val="en-US" w:eastAsia="en-US"/>
    </w:rPr>
  </w:style>
  <w:style w:type="paragraph" w:styleId="Kommentarthema">
    <w:name w:val="annotation subject"/>
    <w:basedOn w:val="Kommentartext"/>
    <w:next w:val="Kommentartext"/>
    <w:link w:val="KommentarthemaZchn"/>
    <w:uiPriority w:val="99"/>
    <w:rsid w:val="00394555"/>
    <w:rPr>
      <w:b/>
      <w:bCs/>
    </w:rPr>
  </w:style>
  <w:style w:type="character" w:customStyle="1" w:styleId="CommentSubjectChar">
    <w:name w:val="Comment Subject Char"/>
    <w:basedOn w:val="KommentartextZchn"/>
    <w:uiPriority w:val="99"/>
    <w:semiHidden/>
    <w:rsid w:val="00AA5B41"/>
    <w:rPr>
      <w:rFonts w:ascii="CG Times" w:eastAsia="Times New Roman" w:hAnsi="CG Times"/>
      <w:b/>
      <w:bCs/>
      <w:noProof/>
      <w:sz w:val="20"/>
      <w:szCs w:val="20"/>
      <w:lang w:val="en-US" w:eastAsia="en-US"/>
    </w:rPr>
  </w:style>
  <w:style w:type="character" w:customStyle="1" w:styleId="KommentarthemaZchn">
    <w:name w:val="Kommentarthema Zchn"/>
    <w:link w:val="Kommentarthema"/>
    <w:uiPriority w:val="99"/>
    <w:locked/>
    <w:rsid w:val="00394555"/>
    <w:rPr>
      <w:rFonts w:ascii="CG Times" w:eastAsia="Times New Roman" w:hAnsi="CG Times"/>
      <w:b/>
      <w:noProof/>
      <w:lang w:val="en-US" w:eastAsia="en-US"/>
    </w:rPr>
  </w:style>
  <w:style w:type="paragraph" w:styleId="berarbeitung">
    <w:name w:val="Revision"/>
    <w:hidden/>
    <w:uiPriority w:val="99"/>
    <w:semiHidden/>
    <w:rsid w:val="00394555"/>
    <w:rPr>
      <w:rFonts w:ascii="CG Times" w:hAnsi="CG Times"/>
      <w:noProof/>
      <w:sz w:val="20"/>
      <w:szCs w:val="20"/>
      <w:lang w:val="en-US" w:eastAsia="en-US"/>
    </w:rPr>
  </w:style>
  <w:style w:type="paragraph" w:customStyle="1" w:styleId="LiKopf">
    <w:name w:val="Li_Kopf"/>
    <w:uiPriority w:val="99"/>
    <w:rsid w:val="008144B0"/>
    <w:pPr>
      <w:keepNext/>
      <w:keepLines/>
      <w:ind w:left="567" w:hanging="567"/>
      <w:jc w:val="both"/>
    </w:pPr>
    <w:rPr>
      <w:rFonts w:eastAsia="Times New Roman"/>
      <w:b/>
      <w:sz w:val="20"/>
      <w:szCs w:val="20"/>
    </w:rPr>
  </w:style>
  <w:style w:type="character" w:customStyle="1" w:styleId="berschrift2Zchn">
    <w:name w:val="Überschrift 2 Zchn"/>
    <w:link w:val="berschrift2"/>
    <w:uiPriority w:val="99"/>
    <w:locked/>
    <w:rsid w:val="00E22D68"/>
    <w:rPr>
      <w:sz w:val="36"/>
      <w:shd w:val="pct20" w:color="auto" w:fill="auto"/>
      <w:lang w:val="de-DE" w:eastAsia="de-DE"/>
    </w:rPr>
  </w:style>
  <w:style w:type="character" w:customStyle="1" w:styleId="NichtaufgelsteErwhnung1">
    <w:name w:val="Nicht aufgelöste Erwähnung1"/>
    <w:uiPriority w:val="99"/>
    <w:semiHidden/>
    <w:rsid w:val="00756532"/>
    <w:rPr>
      <w:color w:val="605E5C"/>
      <w:shd w:val="clear" w:color="auto" w:fill="E1DFDD"/>
    </w:rPr>
  </w:style>
  <w:style w:type="character" w:styleId="NichtaufgelsteErwhnung">
    <w:name w:val="Unresolved Mention"/>
    <w:basedOn w:val="Absatz-Standardschriftart"/>
    <w:uiPriority w:val="99"/>
    <w:semiHidden/>
    <w:unhideWhenUsed/>
    <w:rsid w:val="00875233"/>
    <w:rPr>
      <w:color w:val="605E5C"/>
      <w:shd w:val="clear" w:color="auto" w:fill="E1DFDD"/>
    </w:rPr>
  </w:style>
  <w:style w:type="character" w:styleId="BesuchterLink">
    <w:name w:val="FollowedHyperlink"/>
    <w:basedOn w:val="Absatz-Standardschriftart"/>
    <w:uiPriority w:val="99"/>
    <w:semiHidden/>
    <w:unhideWhenUsed/>
    <w:rsid w:val="00875233"/>
    <w:rPr>
      <w:color w:val="800080" w:themeColor="followedHyperlink"/>
      <w:u w:val="single"/>
    </w:rPr>
  </w:style>
  <w:style w:type="paragraph" w:styleId="Listenabsatz">
    <w:name w:val="List Paragraph"/>
    <w:basedOn w:val="Standard"/>
    <w:uiPriority w:val="34"/>
    <w:qFormat/>
    <w:rsid w:val="002820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29511">
      <w:bodyDiv w:val="1"/>
      <w:marLeft w:val="0"/>
      <w:marRight w:val="0"/>
      <w:marTop w:val="0"/>
      <w:marBottom w:val="0"/>
      <w:divBdr>
        <w:top w:val="none" w:sz="0" w:space="0" w:color="auto"/>
        <w:left w:val="none" w:sz="0" w:space="0" w:color="auto"/>
        <w:bottom w:val="none" w:sz="0" w:space="0" w:color="auto"/>
        <w:right w:val="none" w:sz="0" w:space="0" w:color="auto"/>
      </w:divBdr>
    </w:div>
    <w:div w:id="361907130">
      <w:bodyDiv w:val="1"/>
      <w:marLeft w:val="0"/>
      <w:marRight w:val="0"/>
      <w:marTop w:val="0"/>
      <w:marBottom w:val="0"/>
      <w:divBdr>
        <w:top w:val="none" w:sz="0" w:space="0" w:color="auto"/>
        <w:left w:val="none" w:sz="0" w:space="0" w:color="auto"/>
        <w:bottom w:val="none" w:sz="0" w:space="0" w:color="auto"/>
        <w:right w:val="none" w:sz="0" w:space="0" w:color="auto"/>
      </w:divBdr>
    </w:div>
    <w:div w:id="572392368">
      <w:marLeft w:val="0"/>
      <w:marRight w:val="0"/>
      <w:marTop w:val="0"/>
      <w:marBottom w:val="0"/>
      <w:divBdr>
        <w:top w:val="none" w:sz="0" w:space="0" w:color="auto"/>
        <w:left w:val="none" w:sz="0" w:space="0" w:color="auto"/>
        <w:bottom w:val="none" w:sz="0" w:space="0" w:color="auto"/>
        <w:right w:val="none" w:sz="0" w:space="0" w:color="auto"/>
      </w:divBdr>
    </w:div>
    <w:div w:id="572392369">
      <w:marLeft w:val="0"/>
      <w:marRight w:val="0"/>
      <w:marTop w:val="0"/>
      <w:marBottom w:val="0"/>
      <w:divBdr>
        <w:top w:val="none" w:sz="0" w:space="0" w:color="auto"/>
        <w:left w:val="none" w:sz="0" w:space="0" w:color="auto"/>
        <w:bottom w:val="none" w:sz="0" w:space="0" w:color="auto"/>
        <w:right w:val="none" w:sz="0" w:space="0" w:color="auto"/>
      </w:divBdr>
    </w:div>
    <w:div w:id="572392370">
      <w:marLeft w:val="0"/>
      <w:marRight w:val="0"/>
      <w:marTop w:val="0"/>
      <w:marBottom w:val="0"/>
      <w:divBdr>
        <w:top w:val="none" w:sz="0" w:space="0" w:color="auto"/>
        <w:left w:val="none" w:sz="0" w:space="0" w:color="auto"/>
        <w:bottom w:val="none" w:sz="0" w:space="0" w:color="auto"/>
        <w:right w:val="none" w:sz="0" w:space="0" w:color="auto"/>
      </w:divBdr>
    </w:div>
    <w:div w:id="572392371">
      <w:marLeft w:val="0"/>
      <w:marRight w:val="0"/>
      <w:marTop w:val="0"/>
      <w:marBottom w:val="0"/>
      <w:divBdr>
        <w:top w:val="none" w:sz="0" w:space="0" w:color="auto"/>
        <w:left w:val="none" w:sz="0" w:space="0" w:color="auto"/>
        <w:bottom w:val="none" w:sz="0" w:space="0" w:color="auto"/>
        <w:right w:val="none" w:sz="0" w:space="0" w:color="auto"/>
      </w:divBdr>
    </w:div>
    <w:div w:id="572392372">
      <w:marLeft w:val="0"/>
      <w:marRight w:val="0"/>
      <w:marTop w:val="0"/>
      <w:marBottom w:val="0"/>
      <w:divBdr>
        <w:top w:val="none" w:sz="0" w:space="0" w:color="auto"/>
        <w:left w:val="none" w:sz="0" w:space="0" w:color="auto"/>
        <w:bottom w:val="none" w:sz="0" w:space="0" w:color="auto"/>
        <w:right w:val="none" w:sz="0" w:space="0" w:color="auto"/>
      </w:divBdr>
    </w:div>
    <w:div w:id="572392373">
      <w:marLeft w:val="0"/>
      <w:marRight w:val="0"/>
      <w:marTop w:val="0"/>
      <w:marBottom w:val="0"/>
      <w:divBdr>
        <w:top w:val="none" w:sz="0" w:space="0" w:color="auto"/>
        <w:left w:val="none" w:sz="0" w:space="0" w:color="auto"/>
        <w:bottom w:val="none" w:sz="0" w:space="0" w:color="auto"/>
        <w:right w:val="none" w:sz="0" w:space="0" w:color="auto"/>
      </w:divBdr>
    </w:div>
    <w:div w:id="572392374">
      <w:marLeft w:val="0"/>
      <w:marRight w:val="0"/>
      <w:marTop w:val="0"/>
      <w:marBottom w:val="0"/>
      <w:divBdr>
        <w:top w:val="none" w:sz="0" w:space="0" w:color="auto"/>
        <w:left w:val="none" w:sz="0" w:space="0" w:color="auto"/>
        <w:bottom w:val="none" w:sz="0" w:space="0" w:color="auto"/>
        <w:right w:val="none" w:sz="0" w:space="0" w:color="auto"/>
      </w:divBdr>
    </w:div>
    <w:div w:id="572392375">
      <w:marLeft w:val="0"/>
      <w:marRight w:val="0"/>
      <w:marTop w:val="0"/>
      <w:marBottom w:val="0"/>
      <w:divBdr>
        <w:top w:val="none" w:sz="0" w:space="0" w:color="auto"/>
        <w:left w:val="none" w:sz="0" w:space="0" w:color="auto"/>
        <w:bottom w:val="none" w:sz="0" w:space="0" w:color="auto"/>
        <w:right w:val="none" w:sz="0" w:space="0" w:color="auto"/>
      </w:divBdr>
    </w:div>
    <w:div w:id="572392376">
      <w:marLeft w:val="0"/>
      <w:marRight w:val="0"/>
      <w:marTop w:val="0"/>
      <w:marBottom w:val="0"/>
      <w:divBdr>
        <w:top w:val="none" w:sz="0" w:space="0" w:color="auto"/>
        <w:left w:val="none" w:sz="0" w:space="0" w:color="auto"/>
        <w:bottom w:val="none" w:sz="0" w:space="0" w:color="auto"/>
        <w:right w:val="none" w:sz="0" w:space="0" w:color="auto"/>
      </w:divBdr>
    </w:div>
    <w:div w:id="618950102">
      <w:bodyDiv w:val="1"/>
      <w:marLeft w:val="0"/>
      <w:marRight w:val="0"/>
      <w:marTop w:val="0"/>
      <w:marBottom w:val="0"/>
      <w:divBdr>
        <w:top w:val="none" w:sz="0" w:space="0" w:color="auto"/>
        <w:left w:val="none" w:sz="0" w:space="0" w:color="auto"/>
        <w:bottom w:val="none" w:sz="0" w:space="0" w:color="auto"/>
        <w:right w:val="none" w:sz="0" w:space="0" w:color="auto"/>
      </w:divBdr>
    </w:div>
    <w:div w:id="762843203">
      <w:bodyDiv w:val="1"/>
      <w:marLeft w:val="0"/>
      <w:marRight w:val="0"/>
      <w:marTop w:val="0"/>
      <w:marBottom w:val="0"/>
      <w:divBdr>
        <w:top w:val="none" w:sz="0" w:space="0" w:color="auto"/>
        <w:left w:val="none" w:sz="0" w:space="0" w:color="auto"/>
        <w:bottom w:val="none" w:sz="0" w:space="0" w:color="auto"/>
        <w:right w:val="none" w:sz="0" w:space="0" w:color="auto"/>
      </w:divBdr>
    </w:div>
    <w:div w:id="766076698">
      <w:bodyDiv w:val="1"/>
      <w:marLeft w:val="0"/>
      <w:marRight w:val="0"/>
      <w:marTop w:val="0"/>
      <w:marBottom w:val="0"/>
      <w:divBdr>
        <w:top w:val="none" w:sz="0" w:space="0" w:color="auto"/>
        <w:left w:val="none" w:sz="0" w:space="0" w:color="auto"/>
        <w:bottom w:val="none" w:sz="0" w:space="0" w:color="auto"/>
        <w:right w:val="none" w:sz="0" w:space="0" w:color="auto"/>
      </w:divBdr>
    </w:div>
    <w:div w:id="187067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ompetenz-wasser.de/en" TargetMode="External"/><Relationship Id="rId18" Type="http://schemas.openxmlformats.org/officeDocument/2006/relationships/hyperlink" Target="http://www.amarex-projekt.de/en" TargetMode="External"/><Relationship Id="rId26" Type="http://schemas.openxmlformats.org/officeDocument/2006/relationships/hyperlink" Target="https://www.berlin.de/umweltatlas/en/water/rain-and-waste-water/2022/summary/" TargetMode="External"/><Relationship Id="rId39" Type="http://schemas.openxmlformats.org/officeDocument/2006/relationships/image" Target="media/image8.png"/><Relationship Id="rId21" Type="http://schemas.openxmlformats.org/officeDocument/2006/relationships/hyperlink" Target="https://www.berlin.de/umweltatlas/en/land-use/actual-land-use/" TargetMode="External"/><Relationship Id="rId34" Type="http://schemas.openxmlformats.org/officeDocument/2006/relationships/footer" Target="footer2.xml"/><Relationship Id="rId42" Type="http://schemas.openxmlformats.org/officeDocument/2006/relationships/image" Target="media/image11.png"/><Relationship Id="rId47" Type="http://schemas.openxmlformats.org/officeDocument/2006/relationships/image" Target="media/image16.wmf"/><Relationship Id="rId50" Type="http://schemas.openxmlformats.org/officeDocument/2006/relationships/image" Target="media/image19.png"/><Relationship Id="rId55" Type="http://schemas.openxmlformats.org/officeDocument/2006/relationships/hyperlink" Target="https://amarex-staging.netlify.app/amarex" TargetMode="External"/><Relationship Id="rId63" Type="http://schemas.openxmlformats.org/officeDocument/2006/relationships/hyperlink" Target="https://www.berlin.de/umweltatlas/en/water/rain-and-waste-water/2022/summary/" TargetMode="External"/><Relationship Id="rId68" Type="http://schemas.openxmlformats.org/officeDocument/2006/relationships/hyperlink" Target="https://www.kompetenz-wasser.de/de/forschung/projekte/amarex-anpassung-des-managements-von-regenwasser-an-extremereignisse?trk=public_post_comment-text" TargetMode="External"/><Relationship Id="rId76" Type="http://schemas.openxmlformats.org/officeDocument/2006/relationships/hyperlink" Target="https://www.berlin.de/umweltatlas/en/soil/impervious-soil-coverage/2021/summary/" TargetMode="External"/><Relationship Id="rId7" Type="http://schemas.openxmlformats.org/officeDocument/2006/relationships/endnotes" Target="endnotes.xml"/><Relationship Id="rId71" Type="http://schemas.openxmlformats.org/officeDocument/2006/relationships/hyperlink" Target="https://www.berlin.de/umweltatlas/_assets/literatur/bgb_2013_verleger_limberg.pdf" TargetMode="External"/><Relationship Id="rId2" Type="http://schemas.openxmlformats.org/officeDocument/2006/relationships/numbering" Target="numbering.xml"/><Relationship Id="rId16" Type="http://schemas.openxmlformats.org/officeDocument/2006/relationships/hyperlink" Target="https://github.com/KWB-R/kwb.rabimo" TargetMode="External"/><Relationship Id="rId29" Type="http://schemas.openxmlformats.org/officeDocument/2006/relationships/hyperlink" Target="https://github.com/umweltatlas/abimo" TargetMode="External"/><Relationship Id="rId11" Type="http://schemas.openxmlformats.org/officeDocument/2006/relationships/hyperlink" Target="https://www.berlin.de/umweltatlas/en/land-use/green-roofs/" TargetMode="External"/><Relationship Id="rId24" Type="http://schemas.openxmlformats.org/officeDocument/2006/relationships/hyperlink" Target="https://www.berlin.de/umweltatlas/en/soil/impervious-soil-coverage/2021/summary/" TargetMode="External"/><Relationship Id="rId32" Type="http://schemas.openxmlformats.org/officeDocument/2006/relationships/footer" Target="footer1.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amarex-staging.netlify.app/amarex" TargetMode="External"/><Relationship Id="rId58" Type="http://schemas.openxmlformats.org/officeDocument/2006/relationships/hyperlink" Target="https://github.com/KWB-R/kwb.rabimo" TargetMode="External"/><Relationship Id="rId66" Type="http://schemas.openxmlformats.org/officeDocument/2006/relationships/hyperlink" Target="https://de.dwa.de/de/Wasserbilanz.html" TargetMode="External"/><Relationship Id="rId74" Type="http://schemas.openxmlformats.org/officeDocument/2006/relationships/hyperlink" Target="https://www.berlin.de/umweltatlas/en/land-use/actual-land-use/2020/summary"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emf"/><Relationship Id="rId10" Type="http://schemas.openxmlformats.org/officeDocument/2006/relationships/hyperlink" Target="http://www.amarex-projekt.de/en" TargetMode="External"/><Relationship Id="rId19" Type="http://schemas.openxmlformats.org/officeDocument/2006/relationships/image" Target="media/image2.PNG"/><Relationship Id="rId31" Type="http://schemas.openxmlformats.org/officeDocument/2006/relationships/hyperlink" Target="https://www.berlin.de/umweltatlas/_assets/wasser/wasserhaushalt/de-abbildungen/abimo-data-prep-steps-2025.pdf" TargetMode="External"/><Relationship Id="rId44" Type="http://schemas.openxmlformats.org/officeDocument/2006/relationships/image" Target="media/image13.png"/><Relationship Id="rId52" Type="http://schemas.openxmlformats.org/officeDocument/2006/relationships/hyperlink" Target="https://www.berlin.de/umweltatlas/en/land-use/green-roofs/" TargetMode="External"/><Relationship Id="rId60" Type="http://schemas.openxmlformats.org/officeDocument/2006/relationships/hyperlink" Target="https://www.berlin.de/umweltatlas/en/climate/climate-analysis/2022/summary/" TargetMode="External"/><Relationship Id="rId65" Type="http://schemas.openxmlformats.org/officeDocument/2006/relationships/hyperlink" Target="https://download.statistik-berlin-brandenburg.de/74029c18ca64f80e/17faa5a11c53/SB_Q01-01-00_2019j03_BE.xlsx" TargetMode="External"/><Relationship Id="rId73" Type="http://schemas.openxmlformats.org/officeDocument/2006/relationships/hyperlink" Target="https://www.berlin.de/umweltatlas/en/water/depth-to-the-water-table/2009/summary/" TargetMode="External"/><Relationship Id="rId78" Type="http://schemas.openxmlformats.org/officeDocument/2006/relationships/hyperlink" Target="https://www.berlin.de/umweltatlas/en/soil/soil-scientific-characteristic-values/2020/summary" TargetMode="External"/><Relationship Id="rId4" Type="http://schemas.openxmlformats.org/officeDocument/2006/relationships/settings" Target="settings.xml"/><Relationship Id="rId9" Type="http://schemas.openxmlformats.org/officeDocument/2006/relationships/hyperlink" Target="https://www.berlin.de/umweltatlas/wasser/potenziale-regenversickerung/2019/" TargetMode="External"/><Relationship Id="rId14" Type="http://schemas.openxmlformats.org/officeDocument/2006/relationships/hyperlink" Target="https://www.berlin.de/umweltatlas/en/biotopes/green-volume/2020/summary/" TargetMode="External"/><Relationship Id="rId22" Type="http://schemas.openxmlformats.org/officeDocument/2006/relationships/hyperlink" Target="https://www.berlin.de/umweltatlas/en/biotopes/green-volume/2020/summary/" TargetMode="External"/><Relationship Id="rId27" Type="http://schemas.openxmlformats.org/officeDocument/2006/relationships/hyperlink" Target="https://www.berlin.de/umweltatlas/en/land-use/urban-structure/" TargetMode="External"/><Relationship Id="rId30" Type="http://schemas.openxmlformats.org/officeDocument/2006/relationships/hyperlink" Target="https://github.com/KWB-R/kwb.rabimo"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s://www.berlin.de/umweltatlas/en/water/rain-and-waste-water/2022/summary/" TargetMode="External"/><Relationship Id="rId64" Type="http://schemas.openxmlformats.org/officeDocument/2006/relationships/image" Target="media/image22.png"/><Relationship Id="rId69" Type="http://schemas.openxmlformats.org/officeDocument/2006/relationships/hyperlink" Target="https://www.berlin.de/umweltatlas/_assets/literatur/rachimow_rachimow_abimo3_2_2009.pdf" TargetMode="External"/><Relationship Id="rId77" Type="http://schemas.openxmlformats.org/officeDocument/2006/relationships/hyperlink" Target="https://www.berlin.de/umweltatlas/en/water/rain-and-waste-water/2022/summary/" TargetMode="External"/><Relationship Id="rId8" Type="http://schemas.openxmlformats.org/officeDocument/2006/relationships/image" Target="media/image1.jpg"/><Relationship Id="rId51" Type="http://schemas.openxmlformats.org/officeDocument/2006/relationships/hyperlink" Target="https://www.berlin.de/umweltatlas/en/biotopes/green-volume/2020/summary/" TargetMode="External"/><Relationship Id="rId72" Type="http://schemas.openxmlformats.org/officeDocument/2006/relationships/hyperlink" Target="https://www.berlin.de/umweltatlas/en/climate/precipitation-distribution/1991-2020/summary/"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ithub.com/umweltatlas/abimo" TargetMode="External"/><Relationship Id="rId17" Type="http://schemas.openxmlformats.org/officeDocument/2006/relationships/hyperlink" Target="https://www.berlin.de/umweltatlas/wasser/potenziale-regenversickerung/2019/" TargetMode="External"/><Relationship Id="rId25" Type="http://schemas.openxmlformats.org/officeDocument/2006/relationships/hyperlink" Target="https://www.berlin.de/umweltatlas/en/soil/soil-scientific-characteristic-values/2020/maps/artikel.1391794.en.php" TargetMode="External"/><Relationship Id="rId33" Type="http://schemas.openxmlformats.org/officeDocument/2006/relationships/header" Target="header1.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yperlink" Target="https://amarex-staging.netlify.app/amarex" TargetMode="External"/><Relationship Id="rId67" Type="http://schemas.openxmlformats.org/officeDocument/2006/relationships/hyperlink" Target="https://www.berlin.de/umweltatlas/_assets/literatur/goedecke_et_al_abimo2019_doku.pdf" TargetMode="External"/><Relationship Id="rId20" Type="http://schemas.openxmlformats.org/officeDocument/2006/relationships/hyperlink" Target="https://www.berlin.de/umweltatlas/en/soil/soil-functions/2020/methodology/" TargetMode="External"/><Relationship Id="rId41" Type="http://schemas.openxmlformats.org/officeDocument/2006/relationships/image" Target="media/image10.png"/><Relationship Id="rId54" Type="http://schemas.openxmlformats.org/officeDocument/2006/relationships/hyperlink" Target="https://github.com/KWB-R/kwb.rabimo" TargetMode="External"/><Relationship Id="rId62" Type="http://schemas.openxmlformats.org/officeDocument/2006/relationships/image" Target="media/image21.png"/><Relationship Id="rId70" Type="http://schemas.openxmlformats.org/officeDocument/2006/relationships/hyperlink" Target="http://kuras-projekt.de/fileadmin/Dokumenten_Verwaltung/pdf/Steckbrief_01_Dachbegruenung.pdf" TargetMode="External"/><Relationship Id="rId75" Type="http://schemas.openxmlformats.org/officeDocument/2006/relationships/hyperlink" Target="https://www.berlin.de/umweltatlas/en/land-use/urban-structure/2020/summ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marex-staging.netlify.app/amarex" TargetMode="External"/><Relationship Id="rId23" Type="http://schemas.openxmlformats.org/officeDocument/2006/relationships/hyperlink" Target="https://www.berlin.de/umweltatlas/en/climate/precipitation-distribution/1991-2020/summary/" TargetMode="External"/><Relationship Id="rId28" Type="http://schemas.openxmlformats.org/officeDocument/2006/relationships/hyperlink" Target="https://www.berlin.de/umweltatlas/en/land-use/green-roofs/2020/summary/"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hyperlink" Target="https://amarex-staging.netlify.app/amarex"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D8141-ACDD-487E-AB2B-87365622F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11428</Words>
  <Characters>67432</Characters>
  <Application>Microsoft Office Word</Application>
  <DocSecurity>0</DocSecurity>
  <Lines>1532</Lines>
  <Paragraphs>866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Environmental Atlas Map 02.13 2022</vt:lpstr>
      <vt:lpstr>Environmental Atlas Map 02.13</vt:lpstr>
    </vt:vector>
  </TitlesOfParts>
  <Company/>
  <LinksUpToDate>false</LinksUpToDate>
  <CharactersWithSpaces>77994</CharactersWithSpaces>
  <SharedDoc>false</SharedDoc>
  <HyperlinkBase>https://www.berlin.de/umweltatlas/en/water/water-balance/2022/summary/</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Atlas Map 02.13 2022</dc:title>
  <dc:subject>02.13 Water Balance, 2022</dc:subject>
  <dc:creator>Senate Department for Urban Development and Housing Berlin;Spatial Data Infrastructure;Environmental Atlas</dc:creator>
  <cp:keywords/>
  <dc:description/>
  <cp:revision>5</cp:revision>
  <dcterms:created xsi:type="dcterms:W3CDTF">2025-11-19T07:15:00Z</dcterms:created>
  <dcterms:modified xsi:type="dcterms:W3CDTF">2026-03-09T14:03:00Z</dcterms:modified>
</cp:coreProperties>
</file>