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468A" w:rsidRDefault="00BB468A">
      <w:pPr>
        <w:pStyle w:val="berschrift1"/>
        <w:jc w:val="left"/>
      </w:pPr>
      <w:r>
        <w:t>02.1</w:t>
      </w:r>
      <w:r w:rsidR="00982146">
        <w:t>8</w:t>
      </w:r>
      <w:r>
        <w:t xml:space="preserve"> </w:t>
      </w:r>
      <w:r w:rsidR="00982146" w:rsidRPr="00982146">
        <w:t>Geothermisches Potenzial - spezifische Wärmeleitfähigkeit und spezifische Entzugsleistung</w:t>
      </w:r>
      <w:r w:rsidR="00C931AD">
        <w:br/>
      </w:r>
      <w:r>
        <w:t>(Ausgabe 20</w:t>
      </w:r>
      <w:r w:rsidR="00982146">
        <w:t>1</w:t>
      </w:r>
      <w:r w:rsidR="008E60C3">
        <w:t>8</w:t>
      </w:r>
      <w:r>
        <w:t xml:space="preserve">) </w:t>
      </w:r>
    </w:p>
    <w:p w:rsidR="00BB468A" w:rsidRDefault="00BB468A">
      <w:pPr>
        <w:pStyle w:val="berschrift2"/>
        <w:rPr>
          <w:color w:val="000000"/>
        </w:rPr>
      </w:pPr>
      <w:r>
        <w:rPr>
          <w:color w:val="000000"/>
        </w:rPr>
        <w:t>Problemstellung</w:t>
      </w:r>
    </w:p>
    <w:p w:rsidR="000B6C10" w:rsidRDefault="00982146" w:rsidP="000B6C10">
      <w:pPr>
        <w:pStyle w:val="berschrift3"/>
      </w:pPr>
      <w:r w:rsidRPr="00B37F37">
        <w:t>Allgemeines</w:t>
      </w:r>
    </w:p>
    <w:p w:rsidR="00B53D05" w:rsidRPr="00B53D05" w:rsidRDefault="00B53D05" w:rsidP="008A4CF2">
      <w:pPr>
        <w:pStyle w:val="StandardWeb"/>
        <w:spacing w:before="0" w:beforeAutospacing="0" w:after="120" w:afterAutospacing="0"/>
        <w:jc w:val="both"/>
        <w:rPr>
          <w:rFonts w:ascii="Arial" w:hAnsi="Arial" w:cs="Arial"/>
          <w:sz w:val="20"/>
          <w:szCs w:val="20"/>
        </w:rPr>
      </w:pPr>
      <w:r w:rsidRPr="00B53D05">
        <w:rPr>
          <w:rFonts w:ascii="Arial" w:hAnsi="Arial" w:cs="Arial"/>
          <w:sz w:val="20"/>
          <w:szCs w:val="20"/>
        </w:rPr>
        <w:t xml:space="preserve">In den vergangenen Jahren wurde die Erdwärme (Geothermie) in Berlin bereits vielfach genutzt. Seit dem Jahr 2004 stieg die Anzahl der Anlagen zur Nutzung der oberflächennahen Erdwärme von 132 auf rd. </w:t>
      </w:r>
      <w:r w:rsidR="00BA031F">
        <w:rPr>
          <w:rFonts w:ascii="Arial" w:hAnsi="Arial" w:cs="Arial"/>
          <w:sz w:val="20"/>
          <w:szCs w:val="20"/>
        </w:rPr>
        <w:t>3.500</w:t>
      </w:r>
      <w:r w:rsidR="008E60C3">
        <w:rPr>
          <w:rFonts w:ascii="Arial" w:hAnsi="Arial" w:cs="Arial"/>
          <w:sz w:val="20"/>
          <w:szCs w:val="20"/>
        </w:rPr>
        <w:t xml:space="preserve"> </w:t>
      </w:r>
      <w:r w:rsidR="00D334DE" w:rsidRPr="00B53D05">
        <w:rPr>
          <w:rFonts w:ascii="Arial" w:hAnsi="Arial" w:cs="Arial"/>
          <w:sz w:val="20"/>
          <w:szCs w:val="20"/>
        </w:rPr>
        <w:t>Anlagen im Jahr 201</w:t>
      </w:r>
      <w:r w:rsidR="00BA031F">
        <w:rPr>
          <w:rFonts w:ascii="Arial" w:hAnsi="Arial" w:cs="Arial"/>
          <w:sz w:val="20"/>
          <w:szCs w:val="20"/>
        </w:rPr>
        <w:t>8</w:t>
      </w:r>
      <w:r w:rsidR="0089068E">
        <w:rPr>
          <w:rFonts w:ascii="Arial" w:hAnsi="Arial" w:cs="Arial"/>
          <w:sz w:val="20"/>
          <w:szCs w:val="20"/>
        </w:rPr>
        <w:t xml:space="preserve"> </w:t>
      </w:r>
      <w:r w:rsidR="00D334DE">
        <w:rPr>
          <w:rFonts w:ascii="Arial" w:hAnsi="Arial" w:cs="Arial"/>
          <w:sz w:val="20"/>
          <w:szCs w:val="20"/>
        </w:rPr>
        <w:t>(Stand 3</w:t>
      </w:r>
      <w:r w:rsidR="00BA031F">
        <w:rPr>
          <w:rFonts w:ascii="Arial" w:hAnsi="Arial" w:cs="Arial"/>
          <w:sz w:val="20"/>
          <w:szCs w:val="20"/>
        </w:rPr>
        <w:t>0</w:t>
      </w:r>
      <w:r w:rsidR="00D334DE">
        <w:rPr>
          <w:rFonts w:ascii="Arial" w:hAnsi="Arial" w:cs="Arial"/>
          <w:sz w:val="20"/>
          <w:szCs w:val="20"/>
        </w:rPr>
        <w:t>.</w:t>
      </w:r>
      <w:r w:rsidR="00BA031F">
        <w:rPr>
          <w:rFonts w:ascii="Arial" w:hAnsi="Arial" w:cs="Arial"/>
          <w:sz w:val="20"/>
          <w:szCs w:val="20"/>
        </w:rPr>
        <w:t>09</w:t>
      </w:r>
      <w:r w:rsidR="00D334DE">
        <w:rPr>
          <w:rFonts w:ascii="Arial" w:hAnsi="Arial" w:cs="Arial"/>
          <w:sz w:val="20"/>
          <w:szCs w:val="20"/>
        </w:rPr>
        <w:t>.201</w:t>
      </w:r>
      <w:r w:rsidR="00BA031F">
        <w:rPr>
          <w:rFonts w:ascii="Arial" w:hAnsi="Arial" w:cs="Arial"/>
          <w:sz w:val="20"/>
          <w:szCs w:val="20"/>
        </w:rPr>
        <w:t>8</w:t>
      </w:r>
      <w:r w:rsidR="00D334DE">
        <w:rPr>
          <w:rFonts w:ascii="Arial" w:hAnsi="Arial" w:cs="Arial"/>
          <w:sz w:val="20"/>
          <w:szCs w:val="20"/>
        </w:rPr>
        <w:t>)</w:t>
      </w:r>
      <w:r w:rsidRPr="00B53D05">
        <w:rPr>
          <w:rFonts w:ascii="Arial" w:hAnsi="Arial" w:cs="Arial"/>
          <w:sz w:val="20"/>
          <w:szCs w:val="20"/>
        </w:rPr>
        <w:t>. Dieser Trend hält auch weiterhin an und stellt einen wichtigen Faktor beim Energiemix der künftigen Nutzung der erneuerbaren Energien dar.</w:t>
      </w:r>
    </w:p>
    <w:p w:rsidR="00B53D05" w:rsidRPr="00B53D05" w:rsidRDefault="00B53D05" w:rsidP="008A4CF2">
      <w:pPr>
        <w:pStyle w:val="StandardWeb"/>
        <w:spacing w:before="0" w:beforeAutospacing="0" w:after="120" w:afterAutospacing="0"/>
        <w:jc w:val="both"/>
        <w:rPr>
          <w:rFonts w:ascii="Arial" w:hAnsi="Arial" w:cs="Arial"/>
          <w:sz w:val="20"/>
          <w:szCs w:val="20"/>
        </w:rPr>
      </w:pPr>
      <w:r w:rsidRPr="00B53D05">
        <w:rPr>
          <w:rFonts w:ascii="Arial" w:hAnsi="Arial" w:cs="Arial"/>
          <w:sz w:val="20"/>
          <w:szCs w:val="20"/>
        </w:rPr>
        <w:t>Die Erdwärme ist im Gegensatz zu den meisten anderen erneuerbaren Energieträgern wie Wind, Wasser oder Sonne eine Energieform, die unabhängig von Witterung, Tages- und Jahreszeit nahezu ständig zur Verfügung steht.</w:t>
      </w:r>
    </w:p>
    <w:p w:rsidR="00B53D05" w:rsidRPr="00B53D05" w:rsidRDefault="00B53D05" w:rsidP="008A4CF2">
      <w:pPr>
        <w:pStyle w:val="StandardWeb"/>
        <w:spacing w:before="0" w:beforeAutospacing="0" w:after="120" w:afterAutospacing="0"/>
        <w:jc w:val="both"/>
        <w:rPr>
          <w:rFonts w:ascii="Arial" w:hAnsi="Arial" w:cs="Arial"/>
          <w:sz w:val="20"/>
          <w:szCs w:val="20"/>
        </w:rPr>
      </w:pPr>
      <w:r w:rsidRPr="00B53D05">
        <w:rPr>
          <w:rFonts w:ascii="Arial" w:hAnsi="Arial" w:cs="Arial"/>
          <w:sz w:val="20"/>
          <w:szCs w:val="20"/>
        </w:rPr>
        <w:t>Der Nutzung der oberflächennahen Erdwärme, d. h. von Erdwärme bis zu einer maximalen Tiefe von 100 m in Berlin, steht ein ganzes Spektrum von technischen Möglichkeiten zur Verfügung. Alle diese Verfahren benötigen eine Wärmepumpe, die in der Lage ist, die relativ niedrige Temperatur des Untergrundes bzw. des Grundwassers in diesen Tiefen von 8 - 11 °C mit Hilfe von mechanischer</w:t>
      </w:r>
      <w:r w:rsidR="0089068E">
        <w:rPr>
          <w:rFonts w:ascii="Arial" w:hAnsi="Arial" w:cs="Arial"/>
          <w:sz w:val="20"/>
          <w:szCs w:val="20"/>
        </w:rPr>
        <w:t> </w:t>
      </w:r>
      <w:r w:rsidRPr="00B53D05">
        <w:rPr>
          <w:rFonts w:ascii="Arial" w:hAnsi="Arial" w:cs="Arial"/>
          <w:sz w:val="20"/>
          <w:szCs w:val="20"/>
        </w:rPr>
        <w:t>/</w:t>
      </w:r>
      <w:r w:rsidR="0089068E">
        <w:rPr>
          <w:rFonts w:ascii="Arial" w:hAnsi="Arial" w:cs="Arial"/>
          <w:sz w:val="20"/>
          <w:szCs w:val="20"/>
        </w:rPr>
        <w:t xml:space="preserve"> </w:t>
      </w:r>
      <w:r w:rsidRPr="00B53D05">
        <w:rPr>
          <w:rFonts w:ascii="Arial" w:hAnsi="Arial" w:cs="Arial"/>
          <w:sz w:val="20"/>
          <w:szCs w:val="20"/>
        </w:rPr>
        <w:t>elektrischer Energie auf ein für Heizzwecke geeignetes höheres Temperaturniveau zu bringen.</w:t>
      </w:r>
    </w:p>
    <w:p w:rsidR="00982146" w:rsidRPr="00B53D05" w:rsidRDefault="00B53D05" w:rsidP="008A4CF2">
      <w:pPr>
        <w:pStyle w:val="StandardWeb"/>
        <w:spacing w:before="0" w:beforeAutospacing="0" w:after="120" w:afterAutospacing="0"/>
        <w:jc w:val="both"/>
        <w:rPr>
          <w:rFonts w:ascii="Arial" w:hAnsi="Arial" w:cs="Arial"/>
          <w:sz w:val="20"/>
          <w:szCs w:val="20"/>
        </w:rPr>
      </w:pPr>
      <w:r w:rsidRPr="00B53D05">
        <w:rPr>
          <w:rFonts w:ascii="Arial" w:hAnsi="Arial" w:cs="Arial"/>
          <w:sz w:val="20"/>
          <w:szCs w:val="20"/>
        </w:rPr>
        <w:t>Neben vielen anderen möglichen Verfahren wird heute in Berlin zu 93 % die Erdwärme mit vertikalen Erdwärmesondenanlagen erschlossen (siehe Abb. 1). Erdwärmesonden sind geschlossene Kun</w:t>
      </w:r>
      <w:r w:rsidR="00D227C1">
        <w:rPr>
          <w:rFonts w:ascii="Arial" w:hAnsi="Arial" w:cs="Arial"/>
          <w:sz w:val="20"/>
          <w:szCs w:val="20"/>
        </w:rPr>
        <w:t>st</w:t>
      </w:r>
      <w:r w:rsidRPr="00B53D05">
        <w:rPr>
          <w:rFonts w:ascii="Arial" w:hAnsi="Arial" w:cs="Arial"/>
          <w:sz w:val="20"/>
          <w:szCs w:val="20"/>
        </w:rPr>
        <w:t xml:space="preserve">stoffrohrsysteme, die in Bohrlöchern installiert werden und in denen ein Wasser-/Sole-Gemisch zirkuliert, welches dem umgebenen, mit Grundwasser erfüllten Gestein die Wärme entzieht. Die Tiefe der Erdwärmesonden liegt in der Regel je nach geologischer und </w:t>
      </w:r>
      <w:r w:rsidR="008E60C3">
        <w:rPr>
          <w:rFonts w:ascii="Arial" w:hAnsi="Arial" w:cs="Arial"/>
          <w:sz w:val="20"/>
          <w:szCs w:val="20"/>
        </w:rPr>
        <w:t>a</w:t>
      </w:r>
      <w:r w:rsidRPr="00B53D05">
        <w:rPr>
          <w:rFonts w:ascii="Arial" w:hAnsi="Arial" w:cs="Arial"/>
          <w:sz w:val="20"/>
          <w:szCs w:val="20"/>
        </w:rPr>
        <w:t>nlagenbedingter Voraussetzung zwischen 40 bis 100 m.</w:t>
      </w:r>
    </w:p>
    <w:p w:rsidR="000B6C10" w:rsidRDefault="001F3494" w:rsidP="0098214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240pt">
            <v:imagedata r:id="rId8" o:title="a218_01"/>
          </v:shape>
        </w:pict>
      </w:r>
    </w:p>
    <w:p w:rsidR="00982146" w:rsidRPr="00FD2EF2" w:rsidRDefault="00982146" w:rsidP="000B6C10">
      <w:pPr>
        <w:pStyle w:val="Abbildung"/>
      </w:pPr>
      <w:r>
        <w:t>Abb</w:t>
      </w:r>
      <w:r w:rsidR="00330973">
        <w:t>.</w:t>
      </w:r>
      <w:r>
        <w:t xml:space="preserve"> 1</w:t>
      </w:r>
      <w:r w:rsidRPr="00D369DE">
        <w:t xml:space="preserve">: </w:t>
      </w:r>
      <w:r>
        <w:t>Erdwärmesonde für ein Einfamilienhaus</w:t>
      </w:r>
      <w:r w:rsidR="00FD2EF2">
        <w:t>,</w:t>
      </w:r>
      <w:r w:rsidR="00FD2EF2" w:rsidRPr="00FD2EF2">
        <w:rPr>
          <w:rFonts w:ascii="Calibri" w:hAnsi="Calibri"/>
          <w:b/>
          <w:i w:val="0"/>
          <w:color w:val="auto"/>
          <w:szCs w:val="22"/>
          <w:lang w:eastAsia="en-US"/>
        </w:rPr>
        <w:t xml:space="preserve"> </w:t>
      </w:r>
      <w:r w:rsidR="00FD2EF2" w:rsidRPr="00FD2EF2">
        <w:t>Quelle: Bundesverband Wärmepumpe (BWP)</w:t>
      </w:r>
      <w:r w:rsidR="00330973">
        <w:t> </w:t>
      </w:r>
      <w:r w:rsidR="00FD2EF2" w:rsidRPr="00FD2EF2">
        <w:t>e.</w:t>
      </w:r>
      <w:r w:rsidR="00330973">
        <w:t> </w:t>
      </w:r>
      <w:r w:rsidR="00FD2EF2" w:rsidRPr="00FD2EF2">
        <w:t>V.</w:t>
      </w:r>
    </w:p>
    <w:p w:rsidR="00B53D05" w:rsidRPr="00B53D05" w:rsidRDefault="00B53D05" w:rsidP="008A4CF2">
      <w:pPr>
        <w:pStyle w:val="StandardWeb"/>
        <w:spacing w:before="0" w:beforeAutospacing="0" w:after="120" w:afterAutospacing="0"/>
        <w:jc w:val="both"/>
        <w:rPr>
          <w:rFonts w:ascii="Arial" w:hAnsi="Arial" w:cs="Arial"/>
          <w:sz w:val="20"/>
          <w:szCs w:val="20"/>
        </w:rPr>
      </w:pPr>
      <w:r w:rsidRPr="00B53D05">
        <w:rPr>
          <w:rFonts w:ascii="Arial" w:hAnsi="Arial" w:cs="Arial"/>
          <w:sz w:val="20"/>
          <w:szCs w:val="20"/>
        </w:rPr>
        <w:lastRenderedPageBreak/>
        <w:t>Zur Erhöhung der Planungssicherheit dieser Erdwärmesondenanlagen werden hier Potenzialkarten zur spezifischen Wärmeleitfähigkeit (Karten 02.18.1</w:t>
      </w:r>
      <w:r w:rsidR="005D38A6">
        <w:rPr>
          <w:rFonts w:ascii="Arial" w:hAnsi="Arial" w:cs="Arial"/>
          <w:sz w:val="20"/>
          <w:szCs w:val="20"/>
        </w:rPr>
        <w:t> </w:t>
      </w:r>
      <w:r w:rsidRPr="00B53D05">
        <w:rPr>
          <w:rFonts w:ascii="Arial" w:hAnsi="Arial" w:cs="Arial"/>
          <w:sz w:val="20"/>
          <w:szCs w:val="20"/>
        </w:rPr>
        <w:t>-</w:t>
      </w:r>
      <w:r w:rsidR="005D38A6">
        <w:rPr>
          <w:rFonts w:ascii="Arial" w:hAnsi="Arial" w:cs="Arial"/>
          <w:sz w:val="20"/>
          <w:szCs w:val="20"/>
        </w:rPr>
        <w:t> </w:t>
      </w:r>
      <w:r w:rsidR="0032531A">
        <w:rPr>
          <w:rFonts w:ascii="Arial" w:hAnsi="Arial" w:cs="Arial"/>
          <w:sz w:val="20"/>
          <w:szCs w:val="20"/>
        </w:rPr>
        <w:t>02.18.</w:t>
      </w:r>
      <w:r w:rsidRPr="00B53D05">
        <w:rPr>
          <w:rFonts w:ascii="Arial" w:hAnsi="Arial" w:cs="Arial"/>
          <w:sz w:val="20"/>
          <w:szCs w:val="20"/>
        </w:rPr>
        <w:t>4) und speziell für Einfamilienhäuser zur spezifischen Entzugsleistung (Karten 02.18.5</w:t>
      </w:r>
      <w:r w:rsidR="005D38A6">
        <w:rPr>
          <w:rFonts w:ascii="Arial" w:hAnsi="Arial" w:cs="Arial"/>
          <w:sz w:val="20"/>
          <w:szCs w:val="20"/>
        </w:rPr>
        <w:t> </w:t>
      </w:r>
      <w:r w:rsidRPr="00B53D05">
        <w:rPr>
          <w:rFonts w:ascii="Arial" w:hAnsi="Arial" w:cs="Arial"/>
          <w:sz w:val="20"/>
          <w:szCs w:val="20"/>
        </w:rPr>
        <w:t>-</w:t>
      </w:r>
      <w:r w:rsidR="005D38A6">
        <w:rPr>
          <w:rFonts w:ascii="Arial" w:hAnsi="Arial" w:cs="Arial"/>
          <w:sz w:val="20"/>
          <w:szCs w:val="20"/>
        </w:rPr>
        <w:t> </w:t>
      </w:r>
      <w:r w:rsidR="005D38A6" w:rsidRPr="00B53D05">
        <w:rPr>
          <w:rFonts w:ascii="Arial" w:hAnsi="Arial" w:cs="Arial"/>
          <w:sz w:val="20"/>
          <w:szCs w:val="20"/>
        </w:rPr>
        <w:t>02.18.</w:t>
      </w:r>
      <w:r w:rsidRPr="00B53D05">
        <w:rPr>
          <w:rFonts w:ascii="Arial" w:hAnsi="Arial" w:cs="Arial"/>
          <w:sz w:val="20"/>
          <w:szCs w:val="20"/>
        </w:rPr>
        <w:t>12) dargestellt. Hierin sind die dafür maßgeblichen geologischen und hydrogeologischen Verhältnisse subsummiert.</w:t>
      </w:r>
    </w:p>
    <w:p w:rsidR="00B53D05" w:rsidRPr="00B53D05" w:rsidRDefault="00B53D05" w:rsidP="008A4CF2">
      <w:pPr>
        <w:pStyle w:val="StandardWeb"/>
        <w:spacing w:before="0" w:beforeAutospacing="0" w:after="120" w:afterAutospacing="0"/>
        <w:jc w:val="both"/>
        <w:rPr>
          <w:rFonts w:ascii="Arial" w:hAnsi="Arial" w:cs="Arial"/>
          <w:sz w:val="20"/>
          <w:szCs w:val="20"/>
        </w:rPr>
      </w:pPr>
      <w:r w:rsidRPr="00B53D05">
        <w:rPr>
          <w:rFonts w:ascii="Arial" w:hAnsi="Arial" w:cs="Arial"/>
          <w:sz w:val="20"/>
          <w:szCs w:val="20"/>
        </w:rPr>
        <w:t xml:space="preserve">Da der Einbau von Erdwärmesondenanlagen in den Untergrund potenziell mit einem Risiko der Grundwassergefährdung verknüpft ist, werden zum Schutz des Grundwassers bei der Errichtung einer solchen Anlage hohe wasserrechtliche Anforderungen an das Bohrverfahren, die anschließende Bohrlochabdichtung, Drucktests, Dokumentation etc. gestellt. Neuere Forschungsergebnisse, Schadensfälle sowie die stark gestiegene Anzahl der Erdwärmesondenanlagen bestätigen diese Gefährdung immer wieder. </w:t>
      </w:r>
    </w:p>
    <w:p w:rsidR="00D227C1" w:rsidRDefault="00B53D05" w:rsidP="008A4CF2">
      <w:pPr>
        <w:pStyle w:val="ohneabstand"/>
        <w:spacing w:before="0" w:beforeAutospacing="0" w:after="120" w:afterAutospacing="0"/>
        <w:jc w:val="both"/>
        <w:rPr>
          <w:rFonts w:ascii="Arial" w:hAnsi="Arial" w:cs="Arial"/>
          <w:sz w:val="20"/>
          <w:szCs w:val="20"/>
        </w:rPr>
      </w:pPr>
      <w:r w:rsidRPr="00B53D05">
        <w:rPr>
          <w:rFonts w:ascii="Arial" w:hAnsi="Arial" w:cs="Arial"/>
          <w:sz w:val="20"/>
          <w:szCs w:val="20"/>
        </w:rPr>
        <w:t>Da Berlin sein Trinkwasser zu 100 % aus dem Grundwasser und fast ausschließlich aus dem eigenen Stadtgebiet bezieht, werden deshalb bei der Errichtung einer Erdwärmesondenanlage in dem dafür erforderlichen wasserbehördlichen Erlaubnisverfahren zum Schutz des Grundwassers besonders hohe Anforderungen gestellt.</w:t>
      </w:r>
    </w:p>
    <w:p w:rsidR="00982146" w:rsidRDefault="00B53D05" w:rsidP="00D227C1">
      <w:pPr>
        <w:pStyle w:val="ohneabstand"/>
        <w:spacing w:before="0" w:beforeAutospacing="0" w:after="120" w:afterAutospacing="0"/>
        <w:rPr>
          <w:rFonts w:ascii="Arial" w:hAnsi="Arial" w:cs="Arial"/>
          <w:sz w:val="20"/>
          <w:szCs w:val="20"/>
        </w:rPr>
      </w:pPr>
      <w:r w:rsidRPr="00B53D05">
        <w:rPr>
          <w:rFonts w:ascii="Arial" w:hAnsi="Arial" w:cs="Arial"/>
          <w:sz w:val="20"/>
          <w:szCs w:val="20"/>
        </w:rPr>
        <w:t>Näheres dazu unter</w:t>
      </w:r>
      <w:r w:rsidR="00D227C1">
        <w:rPr>
          <w:rFonts w:ascii="Arial" w:hAnsi="Arial" w:cs="Arial"/>
          <w:sz w:val="20"/>
          <w:szCs w:val="20"/>
        </w:rPr>
        <w:br/>
      </w:r>
      <w:hyperlink r:id="rId9" w:history="1">
        <w:r w:rsidR="001F3494">
          <w:rPr>
            <w:rStyle w:val="Hyperlink"/>
            <w:rFonts w:ascii="Arial" w:hAnsi="Arial" w:cs="Arial"/>
            <w:sz w:val="20"/>
            <w:szCs w:val="20"/>
          </w:rPr>
          <w:t>https://www.berlin.de/sen/uvk/_assets/umwelt/wasser-und-geologie/publikationen-und-merkblaetter/leitfaden_geothermie.pdf</w:t>
        </w:r>
      </w:hyperlink>
    </w:p>
    <w:p w:rsidR="00C97346" w:rsidRDefault="00982146" w:rsidP="00C97346">
      <w:pPr>
        <w:pStyle w:val="berschrift3"/>
      </w:pPr>
      <w:r>
        <w:t xml:space="preserve">Spezifische </w:t>
      </w:r>
      <w:r w:rsidRPr="00DD45FF">
        <w:t>Wärmeleitfähigkeit</w:t>
      </w:r>
    </w:p>
    <w:p w:rsidR="00B53D05" w:rsidRPr="00B53D05" w:rsidRDefault="00B53D05" w:rsidP="00B53D05">
      <w:pPr>
        <w:pStyle w:val="StandardWeb"/>
        <w:spacing w:before="0" w:beforeAutospacing="0" w:after="120" w:afterAutospacing="0"/>
        <w:jc w:val="both"/>
        <w:rPr>
          <w:rFonts w:ascii="Arial" w:hAnsi="Arial" w:cs="Arial"/>
          <w:sz w:val="20"/>
          <w:szCs w:val="20"/>
        </w:rPr>
      </w:pPr>
      <w:r w:rsidRPr="00B53D05">
        <w:rPr>
          <w:rFonts w:ascii="Arial" w:hAnsi="Arial" w:cs="Arial"/>
          <w:sz w:val="20"/>
          <w:szCs w:val="20"/>
        </w:rPr>
        <w:t>Die spezifische Wärmeleitfähigkeit stellt das Vermögen des Gesteins dar, die Wärme weiter zu leiten. Sie ist eine der wichtigsten Kenngrößen im Zusammenhang mit der korrekten Dimensionierung der Erdwärmesondenanlage. Sie ist ein Maß dafür, wie schnell die entnommene Wärme über die im Untergrund anstehenden Gesteine nachgeliefert werden kann.</w:t>
      </w:r>
    </w:p>
    <w:p w:rsidR="00B53D05" w:rsidRPr="00B53D05" w:rsidRDefault="00B53D05" w:rsidP="00B53D05">
      <w:pPr>
        <w:pStyle w:val="StandardWeb"/>
        <w:spacing w:before="0" w:beforeAutospacing="0" w:after="120" w:afterAutospacing="0"/>
        <w:jc w:val="both"/>
        <w:rPr>
          <w:rFonts w:ascii="Arial" w:hAnsi="Arial" w:cs="Arial"/>
          <w:sz w:val="20"/>
          <w:szCs w:val="20"/>
        </w:rPr>
      </w:pPr>
      <w:r w:rsidRPr="00B53D05">
        <w:rPr>
          <w:rFonts w:ascii="Arial" w:hAnsi="Arial" w:cs="Arial"/>
          <w:sz w:val="20"/>
          <w:szCs w:val="20"/>
        </w:rPr>
        <w:t>Die Einheit wird in Watt pro Meter * Kelvin [W/mK] angegeben. Die Wärmeleitfähigkeit ist eine gesteinsspezifische Eigenschaft, die vom Mineralgehalt, der Porosität und der Porenfüllung abhängt. Luft ist ein schlechter Wärmeleiter, deshalb haben trockene Sedimente oberhalb des Grundwasserspiegels eine geringere Wärmeleitfähigkeit. Da Wasser hingegen eine höhere Wärmeleitfähigkeit als Luft besitzt, wird der Wert der Wärmeleitfähigkeit des wassergesättigten Gesteins deutlich verbessert. In den Karten zur Wärmeleitfähigkeit sind deshalb die Grundwasserverhältnisse berücksichtigt.</w:t>
      </w:r>
    </w:p>
    <w:p w:rsidR="00C97346" w:rsidRDefault="00982146" w:rsidP="00C97346">
      <w:pPr>
        <w:pStyle w:val="berschrift3"/>
      </w:pPr>
      <w:r w:rsidRPr="00F00055">
        <w:t>Spezifische Entzugsleistung</w:t>
      </w:r>
    </w:p>
    <w:p w:rsidR="00B53D05" w:rsidRPr="00B53D05" w:rsidRDefault="00B53D05" w:rsidP="00B53D05">
      <w:pPr>
        <w:pStyle w:val="StandardWeb"/>
        <w:spacing w:before="0" w:beforeAutospacing="0" w:after="120" w:afterAutospacing="0"/>
        <w:jc w:val="both"/>
        <w:rPr>
          <w:rFonts w:ascii="Arial" w:hAnsi="Arial" w:cs="Arial"/>
          <w:sz w:val="20"/>
          <w:szCs w:val="20"/>
        </w:rPr>
      </w:pPr>
      <w:r w:rsidRPr="00B53D05">
        <w:rPr>
          <w:rFonts w:ascii="Arial" w:hAnsi="Arial" w:cs="Arial"/>
          <w:sz w:val="20"/>
          <w:szCs w:val="20"/>
        </w:rPr>
        <w:t>Die spezifische Entzugsleistung ist im Gegensatz zur spezifischen Wärmeleitfähigkeit eine Größe, die von zahlreichen speziellen Randbedingungen insbesondere vom gesteinsspezifische</w:t>
      </w:r>
      <w:r w:rsidR="008E60C3">
        <w:rPr>
          <w:rFonts w:ascii="Arial" w:hAnsi="Arial" w:cs="Arial"/>
          <w:sz w:val="20"/>
          <w:szCs w:val="20"/>
        </w:rPr>
        <w:t>n</w:t>
      </w:r>
      <w:r w:rsidRPr="00B53D05">
        <w:rPr>
          <w:rFonts w:ascii="Arial" w:hAnsi="Arial" w:cs="Arial"/>
          <w:sz w:val="20"/>
          <w:szCs w:val="20"/>
        </w:rPr>
        <w:t xml:space="preserve"> Wärmetransportvermögen des Untergrundes, aber vor allem auch von technischen Größen der Erdwärmesondenanlagen wie der Anzahl der Betriebsstunden, der gegenseitigen Beeinflussung benachbarter Anlagen, der Bohrlochgröße, der Wärmeleitfähigkeit der Verpressung u. a. abhängt.</w:t>
      </w:r>
    </w:p>
    <w:p w:rsidR="00B53D05" w:rsidRPr="00B53D05" w:rsidRDefault="00B53D05" w:rsidP="00B53D05">
      <w:pPr>
        <w:pStyle w:val="StandardWeb"/>
        <w:spacing w:before="0" w:beforeAutospacing="0" w:after="120" w:afterAutospacing="0"/>
        <w:jc w:val="both"/>
        <w:rPr>
          <w:rFonts w:ascii="Arial" w:hAnsi="Arial" w:cs="Arial"/>
          <w:sz w:val="20"/>
          <w:szCs w:val="20"/>
        </w:rPr>
      </w:pPr>
      <w:r w:rsidRPr="00B53D05">
        <w:rPr>
          <w:rFonts w:ascii="Arial" w:hAnsi="Arial" w:cs="Arial"/>
          <w:sz w:val="20"/>
          <w:szCs w:val="20"/>
        </w:rPr>
        <w:t>Die Einheit der spezifischen Entzugsleistung wird in Watt pro Meter [W/m] angegeben. Für eine Heizanlage ohne Warmwasseraufbereitung werden 1.800 Betriebsstunden pro Jahr [h/a] angesetzt; 2.400 h/a sind es bei Anlagen zusätzlich mit Warmwasseraufbereitung (s. u.).</w:t>
      </w:r>
    </w:p>
    <w:p w:rsidR="00C97346" w:rsidRDefault="00982146" w:rsidP="00C97346">
      <w:pPr>
        <w:pStyle w:val="berschrift3"/>
      </w:pPr>
      <w:r w:rsidRPr="00B37F37">
        <w:t>Grundwasserfluss</w:t>
      </w:r>
    </w:p>
    <w:p w:rsidR="00BB468A" w:rsidRPr="00B53D05" w:rsidRDefault="00B53D05" w:rsidP="00B53D05">
      <w:pPr>
        <w:spacing w:after="120"/>
        <w:jc w:val="both"/>
        <w:rPr>
          <w:rFonts w:ascii="Arial" w:hAnsi="Arial" w:cs="Arial"/>
        </w:rPr>
      </w:pPr>
      <w:r w:rsidRPr="00B53D05">
        <w:rPr>
          <w:rFonts w:ascii="Arial" w:hAnsi="Arial" w:cs="Arial"/>
        </w:rPr>
        <w:t>Bei Erdwärmesonden ist ein hohes Wärmetransportvermögen des Untergrundes erwünscht, damit die dem Untergrund entzogene Wärme möglichst rasch aus der Umgebung nachgeliefert wird. Die Wärmenachführung erfolgt sowohl durch die Wärmeleitfähigkeit des Gesteins als auch durch den sehr geringen Grundwasserfluss. Da der Grundwasserfluss besonders für die großen Tiefen schwer bestimmbar ist und die (geringe) Fließgeschwindigkeit des Grundwassers zudem überall unterschiedlich ist, wird der Grundwasserfluss hier bei der Berechnung vernachlässigt. Damit sind die Angaben zur spezifischen Entzugsleistung konservativ ermittelt und können als Sicherheitszuschlag für die Sondendimensionierung angesehen werden. Im Übrigen gelten die Angaben zur spezifischen Entzugsleistung nur für die angegebenen Randbedingungen (s. u.).</w:t>
      </w:r>
    </w:p>
    <w:p w:rsidR="00BB468A" w:rsidRDefault="00BB468A">
      <w:pPr>
        <w:pStyle w:val="berschrift2"/>
        <w:jc w:val="both"/>
        <w:rPr>
          <w:color w:val="000000"/>
        </w:rPr>
      </w:pPr>
      <w:r>
        <w:rPr>
          <w:color w:val="000000"/>
        </w:rPr>
        <w:t>Datengrundlage</w:t>
      </w:r>
    </w:p>
    <w:p w:rsidR="00BB468A" w:rsidRPr="00C4046D" w:rsidRDefault="00C4046D" w:rsidP="002471E3">
      <w:pPr>
        <w:spacing w:after="120"/>
        <w:jc w:val="both"/>
        <w:rPr>
          <w:rFonts w:ascii="Arial" w:hAnsi="Arial" w:cs="Arial"/>
        </w:rPr>
      </w:pPr>
      <w:r w:rsidRPr="00C4046D">
        <w:rPr>
          <w:rFonts w:ascii="Arial" w:hAnsi="Arial" w:cs="Arial"/>
        </w:rPr>
        <w:t xml:space="preserve">Datengrundlage der Karte sind ca. </w:t>
      </w:r>
      <w:r w:rsidR="008E60C3">
        <w:rPr>
          <w:rFonts w:ascii="Arial" w:hAnsi="Arial" w:cs="Arial"/>
        </w:rPr>
        <w:t>14.950</w:t>
      </w:r>
      <w:r w:rsidRPr="00C4046D">
        <w:rPr>
          <w:rFonts w:ascii="Arial" w:hAnsi="Arial" w:cs="Arial"/>
        </w:rPr>
        <w:t xml:space="preserve"> Bohrungen mit einer Tiefe von 40 m und mehr der Bohrungsdatenbank der Arbeitsgruppe </w:t>
      </w:r>
      <w:r w:rsidR="00D75D09">
        <w:rPr>
          <w:rFonts w:ascii="Arial" w:hAnsi="Arial" w:cs="Arial"/>
        </w:rPr>
        <w:t>Landesg</w:t>
      </w:r>
      <w:r w:rsidR="00D75D09" w:rsidRPr="00C4046D">
        <w:rPr>
          <w:rFonts w:ascii="Arial" w:hAnsi="Arial" w:cs="Arial"/>
        </w:rPr>
        <w:t>eologie der Senatsverwaltung für Umwelt</w:t>
      </w:r>
      <w:r w:rsidR="00D75D09">
        <w:rPr>
          <w:rFonts w:ascii="Arial" w:hAnsi="Arial" w:cs="Arial"/>
        </w:rPr>
        <w:t>, Verkehr und Klimaschutz</w:t>
      </w:r>
      <w:r w:rsidRPr="00C4046D">
        <w:rPr>
          <w:rFonts w:ascii="Arial" w:hAnsi="Arial" w:cs="Arial"/>
        </w:rPr>
        <w:t xml:space="preserve">, </w:t>
      </w:r>
      <w:r w:rsidR="008E60C3">
        <w:rPr>
          <w:rFonts w:ascii="Arial" w:hAnsi="Arial" w:cs="Arial"/>
        </w:rPr>
        <w:t>1</w:t>
      </w:r>
      <w:r w:rsidRPr="00C4046D">
        <w:rPr>
          <w:rFonts w:ascii="Arial" w:hAnsi="Arial" w:cs="Arial"/>
        </w:rPr>
        <w:t xml:space="preserve">.900 aus geologischen Schnitten abgeleitete Interpretationsprofile, Daten zur </w:t>
      </w:r>
      <w:r w:rsidRPr="00C4046D">
        <w:rPr>
          <w:rFonts w:ascii="Arial" w:hAnsi="Arial" w:cs="Arial"/>
        </w:rPr>
        <w:lastRenderedPageBreak/>
        <w:t>gesteinsspezifischen Wärmeleitfähigkeit und Wärmekapazität sowie der anhand der Grundwasserstandsmessung vom Mai 20</w:t>
      </w:r>
      <w:r w:rsidR="00F977F2">
        <w:rPr>
          <w:rFonts w:ascii="Arial" w:hAnsi="Arial" w:cs="Arial"/>
        </w:rPr>
        <w:t>1</w:t>
      </w:r>
      <w:r w:rsidR="008E60C3">
        <w:rPr>
          <w:rFonts w:ascii="Arial" w:hAnsi="Arial" w:cs="Arial"/>
        </w:rPr>
        <w:t>7</w:t>
      </w:r>
      <w:r w:rsidRPr="00C4046D">
        <w:rPr>
          <w:rFonts w:ascii="Arial" w:hAnsi="Arial" w:cs="Arial"/>
        </w:rPr>
        <w:t xml:space="preserve"> und der aus digitalen Geländehöhendaten abgeleitete Abstand der Grundwasserdruckfläche des Hauptgrundwasserleiters von der Geländeoberfläche.</w:t>
      </w:r>
    </w:p>
    <w:p w:rsidR="00BB468A" w:rsidRDefault="00BB468A">
      <w:pPr>
        <w:pStyle w:val="berschrift2"/>
        <w:jc w:val="both"/>
        <w:rPr>
          <w:color w:val="000000"/>
        </w:rPr>
      </w:pPr>
      <w:r>
        <w:rPr>
          <w:color w:val="000000"/>
        </w:rPr>
        <w:t>Methode</w:t>
      </w:r>
    </w:p>
    <w:p w:rsidR="00982146" w:rsidRPr="00C4046D" w:rsidRDefault="00C4046D" w:rsidP="002471E3">
      <w:pPr>
        <w:spacing w:after="120"/>
        <w:jc w:val="both"/>
        <w:rPr>
          <w:rFonts w:ascii="Arial" w:hAnsi="Arial" w:cs="Arial"/>
        </w:rPr>
      </w:pPr>
      <w:r w:rsidRPr="00C4046D">
        <w:rPr>
          <w:rFonts w:ascii="Arial" w:hAnsi="Arial" w:cs="Arial"/>
        </w:rPr>
        <w:t xml:space="preserve">Ausgehend von der Bohrungsdatenbank der Arbeitsgruppe </w:t>
      </w:r>
      <w:r w:rsidR="003963FD">
        <w:rPr>
          <w:rFonts w:ascii="Arial" w:hAnsi="Arial" w:cs="Arial"/>
        </w:rPr>
        <w:t>Landesg</w:t>
      </w:r>
      <w:r w:rsidRPr="00C4046D">
        <w:rPr>
          <w:rFonts w:ascii="Arial" w:hAnsi="Arial" w:cs="Arial"/>
        </w:rPr>
        <w:t>eologie der Senatsverwaltung für Umwelt</w:t>
      </w:r>
      <w:r w:rsidR="003963FD">
        <w:rPr>
          <w:rFonts w:ascii="Arial" w:hAnsi="Arial" w:cs="Arial"/>
        </w:rPr>
        <w:t>, Verkehr und Klimaschutz</w:t>
      </w:r>
      <w:r w:rsidRPr="00C4046D">
        <w:rPr>
          <w:rFonts w:ascii="Arial" w:hAnsi="Arial" w:cs="Arial"/>
        </w:rPr>
        <w:t xml:space="preserve"> erfolgte die Zuordnung der Gesteinsbeschreibungen der einzelnen rd. </w:t>
      </w:r>
      <w:r w:rsidR="008E60C3">
        <w:rPr>
          <w:rFonts w:ascii="Arial" w:hAnsi="Arial" w:cs="Arial"/>
        </w:rPr>
        <w:t>250</w:t>
      </w:r>
      <w:r w:rsidRPr="00C4046D">
        <w:rPr>
          <w:rFonts w:ascii="Arial" w:hAnsi="Arial" w:cs="Arial"/>
        </w:rPr>
        <w:t xml:space="preserve">.000 Schichten der Bohrungen und Interpretationsprofile zusammenfassend zu zehn Gesteinsklassen mit zugehöriger spezifischer Wärmeleitfähigkeit und spezifischer Wärmekapazität </w:t>
      </w:r>
      <w:r w:rsidR="00982146" w:rsidRPr="00C4046D">
        <w:rPr>
          <w:rFonts w:ascii="Arial" w:hAnsi="Arial" w:cs="Arial"/>
        </w:rPr>
        <w:t xml:space="preserve"> (Tab</w:t>
      </w:r>
      <w:r w:rsidR="005D38A6">
        <w:rPr>
          <w:rFonts w:ascii="Arial" w:hAnsi="Arial" w:cs="Arial"/>
        </w:rPr>
        <w:t>.</w:t>
      </w:r>
      <w:r w:rsidR="00982146" w:rsidRPr="00C4046D">
        <w:rPr>
          <w:rFonts w:ascii="Arial" w:hAnsi="Arial" w:cs="Arial"/>
        </w:rPr>
        <w:t xml:space="preserve"> 1).</w:t>
      </w:r>
    </w:p>
    <w:tbl>
      <w:tblPr>
        <w:tblW w:w="9280" w:type="dxa"/>
        <w:tblInd w:w="10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A0" w:firstRow="1" w:lastRow="0" w:firstColumn="1" w:lastColumn="0" w:noHBand="0" w:noVBand="0"/>
      </w:tblPr>
      <w:tblGrid>
        <w:gridCol w:w="1985"/>
        <w:gridCol w:w="1417"/>
        <w:gridCol w:w="1398"/>
        <w:gridCol w:w="1440"/>
        <w:gridCol w:w="1560"/>
        <w:gridCol w:w="1480"/>
      </w:tblGrid>
      <w:tr w:rsidR="00982146" w:rsidRPr="002471E3" w:rsidTr="005D38A6">
        <w:trPr>
          <w:trHeight w:val="677"/>
        </w:trPr>
        <w:tc>
          <w:tcPr>
            <w:tcW w:w="1985" w:type="dxa"/>
            <w:tcBorders>
              <w:top w:val="single" w:sz="2" w:space="0" w:color="auto"/>
            </w:tcBorders>
            <w:shd w:val="clear" w:color="auto" w:fill="E6E6E6"/>
          </w:tcPr>
          <w:p w:rsidR="00982146" w:rsidRPr="002471E3" w:rsidRDefault="00982146" w:rsidP="00982146">
            <w:pPr>
              <w:spacing w:before="20" w:after="20"/>
              <w:rPr>
                <w:rFonts w:ascii="Arial" w:hAnsi="Arial" w:cs="Arial"/>
                <w:b/>
              </w:rPr>
            </w:pPr>
            <w:r w:rsidRPr="002471E3">
              <w:rPr>
                <w:rFonts w:ascii="Arial" w:hAnsi="Arial" w:cs="Arial"/>
                <w:b/>
              </w:rPr>
              <w:t>Gestein</w:t>
            </w:r>
          </w:p>
        </w:tc>
        <w:tc>
          <w:tcPr>
            <w:tcW w:w="1417" w:type="dxa"/>
            <w:tcBorders>
              <w:top w:val="single" w:sz="2" w:space="0" w:color="auto"/>
            </w:tcBorders>
            <w:shd w:val="clear" w:color="auto" w:fill="E6E6E6"/>
          </w:tcPr>
          <w:p w:rsidR="00982146" w:rsidRPr="002471E3" w:rsidRDefault="00982146" w:rsidP="00982146">
            <w:pPr>
              <w:spacing w:before="20" w:after="20"/>
              <w:jc w:val="center"/>
              <w:rPr>
                <w:rFonts w:ascii="Arial" w:hAnsi="Arial" w:cs="Arial"/>
                <w:b/>
              </w:rPr>
            </w:pPr>
            <w:r w:rsidRPr="002471E3">
              <w:rPr>
                <w:rFonts w:ascii="Arial" w:hAnsi="Arial" w:cs="Arial"/>
                <w:b/>
              </w:rPr>
              <w:t>Anzahl der vor</w:t>
            </w:r>
            <w:r w:rsidR="002471E3">
              <w:rPr>
                <w:rFonts w:ascii="Arial" w:hAnsi="Arial" w:cs="Arial"/>
                <w:b/>
              </w:rPr>
              <w:t>-</w:t>
            </w:r>
            <w:r w:rsidRPr="002471E3">
              <w:rPr>
                <w:rFonts w:ascii="Arial" w:hAnsi="Arial" w:cs="Arial"/>
                <w:b/>
              </w:rPr>
              <w:t xml:space="preserve">kommenden Schichten </w:t>
            </w:r>
          </w:p>
        </w:tc>
        <w:tc>
          <w:tcPr>
            <w:tcW w:w="1398" w:type="dxa"/>
            <w:tcBorders>
              <w:top w:val="single" w:sz="2" w:space="0" w:color="auto"/>
            </w:tcBorders>
            <w:shd w:val="clear" w:color="auto" w:fill="E6E6E6"/>
          </w:tcPr>
          <w:p w:rsidR="00982146" w:rsidRPr="002471E3" w:rsidRDefault="00982146" w:rsidP="00982146">
            <w:pPr>
              <w:spacing w:before="20" w:after="20"/>
              <w:jc w:val="center"/>
              <w:rPr>
                <w:rFonts w:ascii="Arial" w:hAnsi="Arial" w:cs="Arial"/>
                <w:b/>
              </w:rPr>
            </w:pPr>
            <w:r w:rsidRPr="002471E3">
              <w:rPr>
                <w:rFonts w:ascii="Arial" w:hAnsi="Arial" w:cs="Arial"/>
                <w:b/>
              </w:rPr>
              <w:t>Wärmeleit-fähigkeit</w:t>
            </w:r>
          </w:p>
          <w:p w:rsidR="00982146" w:rsidRPr="002471E3" w:rsidRDefault="00982146" w:rsidP="00982146">
            <w:pPr>
              <w:spacing w:before="20" w:after="20"/>
              <w:jc w:val="center"/>
              <w:rPr>
                <w:rFonts w:ascii="Arial" w:hAnsi="Arial" w:cs="Arial"/>
                <w:bCs/>
                <w:lang w:val="sv-SE"/>
              </w:rPr>
            </w:pPr>
            <w:r w:rsidRPr="002471E3">
              <w:rPr>
                <w:rFonts w:ascii="Arial" w:hAnsi="Arial" w:cs="Arial"/>
              </w:rPr>
              <w:t>λ</w:t>
            </w:r>
            <w:r w:rsidRPr="002471E3">
              <w:rPr>
                <w:rFonts w:ascii="Arial" w:hAnsi="Arial" w:cs="Arial"/>
                <w:b/>
              </w:rPr>
              <w:t xml:space="preserve"> </w:t>
            </w:r>
            <w:r w:rsidRPr="002471E3">
              <w:rPr>
                <w:rFonts w:ascii="Arial" w:hAnsi="Arial" w:cs="Arial"/>
              </w:rPr>
              <w:t>[</w:t>
            </w:r>
            <w:r w:rsidRPr="002471E3">
              <w:rPr>
                <w:rFonts w:ascii="Arial" w:hAnsi="Arial" w:cs="Arial"/>
                <w:bCs/>
                <w:lang w:val="sv-SE"/>
              </w:rPr>
              <w:t>W / (m · K)]</w:t>
            </w:r>
          </w:p>
          <w:p w:rsidR="00982146" w:rsidRPr="002471E3" w:rsidRDefault="00982146" w:rsidP="00982146">
            <w:pPr>
              <w:spacing w:before="20" w:after="20"/>
              <w:jc w:val="center"/>
              <w:rPr>
                <w:rFonts w:ascii="Arial" w:hAnsi="Arial" w:cs="Arial"/>
                <w:b/>
              </w:rPr>
            </w:pPr>
            <w:r w:rsidRPr="002471E3">
              <w:rPr>
                <w:rFonts w:ascii="Arial" w:hAnsi="Arial" w:cs="Arial"/>
                <w:bCs/>
                <w:lang w:val="sv-SE"/>
              </w:rPr>
              <w:t>ungesättigt</w:t>
            </w:r>
          </w:p>
        </w:tc>
        <w:tc>
          <w:tcPr>
            <w:tcW w:w="1440" w:type="dxa"/>
            <w:tcBorders>
              <w:top w:val="single" w:sz="2" w:space="0" w:color="auto"/>
            </w:tcBorders>
            <w:shd w:val="clear" w:color="auto" w:fill="E6E6E6"/>
          </w:tcPr>
          <w:p w:rsidR="00982146" w:rsidRPr="002471E3" w:rsidRDefault="00982146" w:rsidP="00982146">
            <w:pPr>
              <w:spacing w:before="20" w:after="20"/>
              <w:jc w:val="center"/>
              <w:rPr>
                <w:rFonts w:ascii="Arial" w:hAnsi="Arial" w:cs="Arial"/>
                <w:b/>
              </w:rPr>
            </w:pPr>
            <w:r w:rsidRPr="002471E3">
              <w:rPr>
                <w:rFonts w:ascii="Arial" w:hAnsi="Arial" w:cs="Arial"/>
                <w:b/>
              </w:rPr>
              <w:t>Wärmeleit-fähigkeit</w:t>
            </w:r>
          </w:p>
          <w:p w:rsidR="00982146" w:rsidRPr="002471E3" w:rsidRDefault="00982146" w:rsidP="00982146">
            <w:pPr>
              <w:spacing w:before="20" w:after="20"/>
              <w:jc w:val="center"/>
              <w:rPr>
                <w:rFonts w:ascii="Arial" w:hAnsi="Arial" w:cs="Arial"/>
                <w:bCs/>
                <w:lang w:val="sv-SE"/>
              </w:rPr>
            </w:pPr>
            <w:r w:rsidRPr="002471E3">
              <w:rPr>
                <w:rFonts w:ascii="Arial" w:hAnsi="Arial" w:cs="Arial"/>
              </w:rPr>
              <w:t>λ</w:t>
            </w:r>
            <w:r w:rsidRPr="002471E3">
              <w:rPr>
                <w:rFonts w:ascii="Arial" w:hAnsi="Arial" w:cs="Arial"/>
                <w:b/>
              </w:rPr>
              <w:t xml:space="preserve"> </w:t>
            </w:r>
            <w:r w:rsidRPr="002471E3">
              <w:rPr>
                <w:rFonts w:ascii="Arial" w:hAnsi="Arial" w:cs="Arial"/>
              </w:rPr>
              <w:t>[</w:t>
            </w:r>
            <w:r w:rsidRPr="002471E3">
              <w:rPr>
                <w:rFonts w:ascii="Arial" w:hAnsi="Arial" w:cs="Arial"/>
                <w:bCs/>
                <w:lang w:val="sv-SE"/>
              </w:rPr>
              <w:t>W / (m · K)]</w:t>
            </w:r>
          </w:p>
          <w:p w:rsidR="00982146" w:rsidRPr="002471E3" w:rsidRDefault="00982146" w:rsidP="00982146">
            <w:pPr>
              <w:spacing w:before="20" w:after="20"/>
              <w:jc w:val="center"/>
              <w:rPr>
                <w:rFonts w:ascii="Arial" w:hAnsi="Arial" w:cs="Arial"/>
                <w:b/>
              </w:rPr>
            </w:pPr>
            <w:r w:rsidRPr="002471E3">
              <w:rPr>
                <w:rFonts w:ascii="Arial" w:hAnsi="Arial" w:cs="Arial"/>
                <w:bCs/>
                <w:lang w:val="sv-SE"/>
              </w:rPr>
              <w:t>gesättigt</w:t>
            </w:r>
          </w:p>
        </w:tc>
        <w:tc>
          <w:tcPr>
            <w:tcW w:w="1560" w:type="dxa"/>
            <w:tcBorders>
              <w:top w:val="single" w:sz="2" w:space="0" w:color="auto"/>
            </w:tcBorders>
            <w:shd w:val="clear" w:color="auto" w:fill="E6E6E6"/>
          </w:tcPr>
          <w:p w:rsidR="00982146" w:rsidRPr="002471E3" w:rsidRDefault="00982146" w:rsidP="00982146">
            <w:pPr>
              <w:spacing w:before="20" w:after="20"/>
              <w:jc w:val="center"/>
              <w:rPr>
                <w:rFonts w:ascii="Arial" w:hAnsi="Arial" w:cs="Arial"/>
                <w:b/>
              </w:rPr>
            </w:pPr>
            <w:r w:rsidRPr="002471E3">
              <w:rPr>
                <w:rFonts w:ascii="Arial" w:hAnsi="Arial" w:cs="Arial"/>
                <w:b/>
              </w:rPr>
              <w:t>Wärme-kapazität</w:t>
            </w:r>
            <w:r w:rsidRPr="002471E3">
              <w:rPr>
                <w:rFonts w:ascii="Arial" w:hAnsi="Arial" w:cs="Arial"/>
                <w:b/>
                <w:vertAlign w:val="superscript"/>
              </w:rPr>
              <w:t>2</w:t>
            </w:r>
          </w:p>
          <w:p w:rsidR="00982146" w:rsidRPr="002471E3" w:rsidRDefault="00982146" w:rsidP="00982146">
            <w:pPr>
              <w:spacing w:before="20" w:after="20"/>
              <w:jc w:val="center"/>
              <w:rPr>
                <w:rFonts w:ascii="Arial" w:hAnsi="Arial" w:cs="Arial"/>
                <w:b/>
              </w:rPr>
            </w:pPr>
            <w:r w:rsidRPr="002471E3">
              <w:rPr>
                <w:rFonts w:ascii="Arial" w:hAnsi="Arial" w:cs="Arial"/>
              </w:rPr>
              <w:t>c [MJ/m³, K] ungesättigt</w:t>
            </w:r>
          </w:p>
        </w:tc>
        <w:tc>
          <w:tcPr>
            <w:tcW w:w="1480" w:type="dxa"/>
            <w:tcBorders>
              <w:top w:val="single" w:sz="2" w:space="0" w:color="auto"/>
            </w:tcBorders>
            <w:shd w:val="clear" w:color="auto" w:fill="E6E6E6"/>
          </w:tcPr>
          <w:p w:rsidR="00982146" w:rsidRPr="002471E3" w:rsidRDefault="00982146" w:rsidP="00982146">
            <w:pPr>
              <w:spacing w:before="20" w:after="20"/>
              <w:jc w:val="center"/>
              <w:rPr>
                <w:rFonts w:ascii="Arial" w:hAnsi="Arial" w:cs="Arial"/>
                <w:b/>
              </w:rPr>
            </w:pPr>
            <w:r w:rsidRPr="002471E3">
              <w:rPr>
                <w:rFonts w:ascii="Arial" w:hAnsi="Arial" w:cs="Arial"/>
                <w:b/>
              </w:rPr>
              <w:t>Wärme-kapazität</w:t>
            </w:r>
            <w:r w:rsidRPr="002471E3">
              <w:rPr>
                <w:rFonts w:ascii="Arial" w:hAnsi="Arial" w:cs="Arial"/>
                <w:b/>
                <w:vertAlign w:val="superscript"/>
              </w:rPr>
              <w:t>2</w:t>
            </w:r>
          </w:p>
          <w:p w:rsidR="00982146" w:rsidRPr="002471E3" w:rsidRDefault="00982146" w:rsidP="00982146">
            <w:pPr>
              <w:spacing w:before="20" w:after="20"/>
              <w:jc w:val="center"/>
              <w:rPr>
                <w:rFonts w:ascii="Arial" w:hAnsi="Arial" w:cs="Arial"/>
              </w:rPr>
            </w:pPr>
            <w:r w:rsidRPr="002471E3">
              <w:rPr>
                <w:rFonts w:ascii="Arial" w:hAnsi="Arial" w:cs="Arial"/>
              </w:rPr>
              <w:t xml:space="preserve">c [MJ/m³, K] </w:t>
            </w:r>
          </w:p>
          <w:p w:rsidR="00982146" w:rsidRPr="002471E3" w:rsidRDefault="00982146" w:rsidP="00982146">
            <w:pPr>
              <w:spacing w:before="20" w:after="20"/>
              <w:jc w:val="center"/>
              <w:rPr>
                <w:rFonts w:ascii="Arial" w:hAnsi="Arial" w:cs="Arial"/>
                <w:b/>
              </w:rPr>
            </w:pPr>
            <w:r w:rsidRPr="002471E3">
              <w:rPr>
                <w:rFonts w:ascii="Arial" w:hAnsi="Arial" w:cs="Arial"/>
              </w:rPr>
              <w:t>gesättigt</w:t>
            </w:r>
          </w:p>
        </w:tc>
      </w:tr>
      <w:tr w:rsidR="00D334DE" w:rsidRPr="002471E3" w:rsidTr="005D38A6">
        <w:tc>
          <w:tcPr>
            <w:tcW w:w="1985" w:type="dxa"/>
            <w:vAlign w:val="center"/>
          </w:tcPr>
          <w:p w:rsidR="00D334DE" w:rsidRPr="002471E3" w:rsidRDefault="00D334DE" w:rsidP="00982146">
            <w:pPr>
              <w:spacing w:before="120" w:line="360" w:lineRule="auto"/>
              <w:rPr>
                <w:rFonts w:ascii="Arial" w:hAnsi="Arial" w:cs="Arial"/>
              </w:rPr>
            </w:pPr>
            <w:r w:rsidRPr="002471E3">
              <w:rPr>
                <w:rFonts w:ascii="Arial" w:hAnsi="Arial" w:cs="Arial"/>
                <w:b/>
              </w:rPr>
              <w:t xml:space="preserve">Auffüllung </w:t>
            </w:r>
            <w:r w:rsidRPr="002471E3">
              <w:rPr>
                <w:rFonts w:ascii="Arial" w:hAnsi="Arial" w:cs="Arial"/>
              </w:rPr>
              <w:t>/ anthropogen</w:t>
            </w:r>
          </w:p>
        </w:tc>
        <w:tc>
          <w:tcPr>
            <w:tcW w:w="1417" w:type="dxa"/>
            <w:vAlign w:val="center"/>
          </w:tcPr>
          <w:p w:rsidR="00D334DE" w:rsidRPr="0010130B" w:rsidRDefault="008E60C3" w:rsidP="008E60C3">
            <w:pPr>
              <w:spacing w:before="120" w:line="360" w:lineRule="auto"/>
              <w:jc w:val="center"/>
              <w:rPr>
                <w:rFonts w:ascii="Arial" w:hAnsi="Arial" w:cs="Arial"/>
              </w:rPr>
            </w:pPr>
            <w:r>
              <w:rPr>
                <w:rFonts w:ascii="Arial" w:hAnsi="Arial" w:cs="Arial"/>
              </w:rPr>
              <w:t>4.731</w:t>
            </w:r>
          </w:p>
        </w:tc>
        <w:tc>
          <w:tcPr>
            <w:tcW w:w="1398"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0,4</w:t>
            </w:r>
          </w:p>
        </w:tc>
        <w:tc>
          <w:tcPr>
            <w:tcW w:w="144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2,7</w:t>
            </w:r>
          </w:p>
        </w:tc>
        <w:tc>
          <w:tcPr>
            <w:tcW w:w="156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1,6</w:t>
            </w:r>
          </w:p>
        </w:tc>
        <w:tc>
          <w:tcPr>
            <w:tcW w:w="148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2,5</w:t>
            </w:r>
          </w:p>
        </w:tc>
      </w:tr>
      <w:tr w:rsidR="00D334DE" w:rsidRPr="002471E3" w:rsidTr="005D38A6">
        <w:tc>
          <w:tcPr>
            <w:tcW w:w="1985" w:type="dxa"/>
            <w:vAlign w:val="center"/>
          </w:tcPr>
          <w:p w:rsidR="00D334DE" w:rsidRPr="002471E3" w:rsidRDefault="00D334DE" w:rsidP="00982146">
            <w:pPr>
              <w:spacing w:before="120" w:line="360" w:lineRule="auto"/>
              <w:rPr>
                <w:rFonts w:ascii="Arial" w:hAnsi="Arial" w:cs="Arial"/>
                <w:b/>
              </w:rPr>
            </w:pPr>
            <w:r w:rsidRPr="002471E3">
              <w:rPr>
                <w:rFonts w:ascii="Arial" w:hAnsi="Arial" w:cs="Arial"/>
                <w:b/>
              </w:rPr>
              <w:t>Boden</w:t>
            </w:r>
          </w:p>
        </w:tc>
        <w:tc>
          <w:tcPr>
            <w:tcW w:w="1417" w:type="dxa"/>
            <w:vAlign w:val="center"/>
          </w:tcPr>
          <w:p w:rsidR="00D334DE" w:rsidRPr="0010130B" w:rsidRDefault="008E60C3" w:rsidP="008E60C3">
            <w:pPr>
              <w:spacing w:before="120" w:line="360" w:lineRule="auto"/>
              <w:jc w:val="center"/>
              <w:rPr>
                <w:rFonts w:ascii="Arial" w:hAnsi="Arial" w:cs="Arial"/>
              </w:rPr>
            </w:pPr>
            <w:r>
              <w:rPr>
                <w:rFonts w:ascii="Arial" w:hAnsi="Arial" w:cs="Arial"/>
              </w:rPr>
              <w:t>4.115</w:t>
            </w:r>
          </w:p>
        </w:tc>
        <w:tc>
          <w:tcPr>
            <w:tcW w:w="1398"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2,1</w:t>
            </w:r>
          </w:p>
        </w:tc>
        <w:tc>
          <w:tcPr>
            <w:tcW w:w="144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2,8</w:t>
            </w:r>
          </w:p>
        </w:tc>
        <w:tc>
          <w:tcPr>
            <w:tcW w:w="156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2,25</w:t>
            </w:r>
          </w:p>
        </w:tc>
        <w:tc>
          <w:tcPr>
            <w:tcW w:w="148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2,25</w:t>
            </w:r>
          </w:p>
        </w:tc>
      </w:tr>
      <w:tr w:rsidR="00D334DE" w:rsidRPr="002471E3" w:rsidTr="005D38A6">
        <w:tc>
          <w:tcPr>
            <w:tcW w:w="1985" w:type="dxa"/>
            <w:vAlign w:val="center"/>
          </w:tcPr>
          <w:p w:rsidR="00D334DE" w:rsidRPr="002471E3" w:rsidRDefault="00D334DE" w:rsidP="00982146">
            <w:pPr>
              <w:spacing w:before="120" w:line="360" w:lineRule="auto"/>
              <w:rPr>
                <w:rFonts w:ascii="Arial" w:hAnsi="Arial" w:cs="Arial"/>
                <w:b/>
              </w:rPr>
            </w:pPr>
            <w:r w:rsidRPr="002471E3">
              <w:rPr>
                <w:rFonts w:ascii="Arial" w:hAnsi="Arial" w:cs="Arial"/>
                <w:b/>
              </w:rPr>
              <w:t>Mudden</w:t>
            </w:r>
          </w:p>
        </w:tc>
        <w:tc>
          <w:tcPr>
            <w:tcW w:w="1417" w:type="dxa"/>
            <w:vAlign w:val="center"/>
          </w:tcPr>
          <w:p w:rsidR="00D334DE" w:rsidRPr="0010130B" w:rsidRDefault="008E60C3" w:rsidP="007E54D8">
            <w:pPr>
              <w:spacing w:before="120" w:line="360" w:lineRule="auto"/>
              <w:jc w:val="center"/>
              <w:rPr>
                <w:rFonts w:ascii="Arial" w:hAnsi="Arial" w:cs="Arial"/>
              </w:rPr>
            </w:pPr>
            <w:r>
              <w:rPr>
                <w:rFonts w:ascii="Arial" w:hAnsi="Arial" w:cs="Arial"/>
              </w:rPr>
              <w:t>2</w:t>
            </w:r>
            <w:r w:rsidR="007E54D8">
              <w:rPr>
                <w:rFonts w:ascii="Arial" w:hAnsi="Arial" w:cs="Arial"/>
              </w:rPr>
              <w:t>.208</w:t>
            </w:r>
          </w:p>
        </w:tc>
        <w:tc>
          <w:tcPr>
            <w:tcW w:w="1398"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0,4</w:t>
            </w:r>
            <w:r w:rsidRPr="002471E3">
              <w:rPr>
                <w:rFonts w:ascii="Arial" w:hAnsi="Arial" w:cs="Arial"/>
                <w:vertAlign w:val="superscript"/>
              </w:rPr>
              <w:t>2</w:t>
            </w:r>
          </w:p>
        </w:tc>
        <w:tc>
          <w:tcPr>
            <w:tcW w:w="144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0,4</w:t>
            </w:r>
            <w:r w:rsidRPr="002471E3">
              <w:rPr>
                <w:rFonts w:ascii="Arial" w:hAnsi="Arial" w:cs="Arial"/>
                <w:vertAlign w:val="superscript"/>
              </w:rPr>
              <w:t>2</w:t>
            </w:r>
          </w:p>
        </w:tc>
        <w:tc>
          <w:tcPr>
            <w:tcW w:w="156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0,8</w:t>
            </w:r>
          </w:p>
        </w:tc>
        <w:tc>
          <w:tcPr>
            <w:tcW w:w="148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0,8</w:t>
            </w:r>
          </w:p>
        </w:tc>
      </w:tr>
      <w:tr w:rsidR="00D334DE" w:rsidRPr="002471E3" w:rsidTr="005D38A6">
        <w:tc>
          <w:tcPr>
            <w:tcW w:w="1985" w:type="dxa"/>
            <w:vAlign w:val="center"/>
          </w:tcPr>
          <w:p w:rsidR="00D334DE" w:rsidRPr="002471E3" w:rsidRDefault="00D334DE" w:rsidP="00982146">
            <w:pPr>
              <w:spacing w:before="120" w:line="360" w:lineRule="auto"/>
              <w:rPr>
                <w:rFonts w:ascii="Arial" w:hAnsi="Arial" w:cs="Arial"/>
                <w:b/>
              </w:rPr>
            </w:pPr>
            <w:r w:rsidRPr="002471E3">
              <w:rPr>
                <w:rFonts w:ascii="Arial" w:hAnsi="Arial" w:cs="Arial"/>
                <w:b/>
              </w:rPr>
              <w:t>Torf / Torfmudden</w:t>
            </w:r>
          </w:p>
        </w:tc>
        <w:tc>
          <w:tcPr>
            <w:tcW w:w="1417" w:type="dxa"/>
            <w:vAlign w:val="center"/>
          </w:tcPr>
          <w:p w:rsidR="00D334DE" w:rsidRPr="0010130B" w:rsidRDefault="008E60C3" w:rsidP="008E60C3">
            <w:pPr>
              <w:spacing w:before="120" w:line="360" w:lineRule="auto"/>
              <w:jc w:val="center"/>
              <w:rPr>
                <w:rFonts w:ascii="Arial" w:hAnsi="Arial" w:cs="Arial"/>
              </w:rPr>
            </w:pPr>
            <w:r>
              <w:rPr>
                <w:rFonts w:ascii="Arial" w:hAnsi="Arial" w:cs="Arial"/>
              </w:rPr>
              <w:t>913</w:t>
            </w:r>
          </w:p>
        </w:tc>
        <w:tc>
          <w:tcPr>
            <w:tcW w:w="1398"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0,4</w:t>
            </w:r>
            <w:r w:rsidRPr="002471E3">
              <w:rPr>
                <w:rFonts w:ascii="Arial" w:hAnsi="Arial" w:cs="Arial"/>
                <w:vertAlign w:val="superscript"/>
              </w:rPr>
              <w:t>2</w:t>
            </w:r>
          </w:p>
        </w:tc>
        <w:tc>
          <w:tcPr>
            <w:tcW w:w="144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0,4</w:t>
            </w:r>
            <w:r w:rsidRPr="002471E3">
              <w:rPr>
                <w:rFonts w:ascii="Arial" w:hAnsi="Arial" w:cs="Arial"/>
                <w:vertAlign w:val="superscript"/>
              </w:rPr>
              <w:t>2</w:t>
            </w:r>
          </w:p>
        </w:tc>
        <w:tc>
          <w:tcPr>
            <w:tcW w:w="156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0,8</w:t>
            </w:r>
          </w:p>
        </w:tc>
        <w:tc>
          <w:tcPr>
            <w:tcW w:w="148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0,8</w:t>
            </w:r>
          </w:p>
        </w:tc>
      </w:tr>
      <w:tr w:rsidR="00D334DE" w:rsidRPr="002471E3" w:rsidTr="005D38A6">
        <w:tc>
          <w:tcPr>
            <w:tcW w:w="1985" w:type="dxa"/>
            <w:vAlign w:val="center"/>
          </w:tcPr>
          <w:p w:rsidR="00D334DE" w:rsidRPr="002471E3" w:rsidRDefault="00D334DE" w:rsidP="00982146">
            <w:pPr>
              <w:spacing w:before="120" w:line="360" w:lineRule="auto"/>
              <w:rPr>
                <w:rFonts w:ascii="Arial" w:hAnsi="Arial" w:cs="Arial"/>
              </w:rPr>
            </w:pPr>
            <w:r w:rsidRPr="002471E3">
              <w:rPr>
                <w:rFonts w:ascii="Arial" w:hAnsi="Arial" w:cs="Arial"/>
                <w:b/>
              </w:rPr>
              <w:t>Sand</w:t>
            </w:r>
          </w:p>
        </w:tc>
        <w:tc>
          <w:tcPr>
            <w:tcW w:w="1417" w:type="dxa"/>
            <w:vAlign w:val="center"/>
          </w:tcPr>
          <w:p w:rsidR="00D334DE" w:rsidRPr="0010130B" w:rsidRDefault="008E60C3" w:rsidP="008E60C3">
            <w:pPr>
              <w:spacing w:before="120" w:line="360" w:lineRule="auto"/>
              <w:jc w:val="center"/>
              <w:rPr>
                <w:rFonts w:ascii="Arial" w:hAnsi="Arial" w:cs="Arial"/>
              </w:rPr>
            </w:pPr>
            <w:r>
              <w:rPr>
                <w:rFonts w:ascii="Arial" w:hAnsi="Arial" w:cs="Arial"/>
              </w:rPr>
              <w:t>131.766</w:t>
            </w:r>
          </w:p>
        </w:tc>
        <w:tc>
          <w:tcPr>
            <w:tcW w:w="1398"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0,4</w:t>
            </w:r>
            <w:r w:rsidRPr="002471E3">
              <w:rPr>
                <w:rFonts w:ascii="Arial" w:hAnsi="Arial" w:cs="Arial"/>
                <w:vertAlign w:val="superscript"/>
              </w:rPr>
              <w:t>3</w:t>
            </w:r>
          </w:p>
        </w:tc>
        <w:tc>
          <w:tcPr>
            <w:tcW w:w="144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2,7</w:t>
            </w:r>
            <w:r w:rsidRPr="002471E3">
              <w:rPr>
                <w:rFonts w:ascii="Arial" w:hAnsi="Arial" w:cs="Arial"/>
                <w:vertAlign w:val="superscript"/>
              </w:rPr>
              <w:t>3</w:t>
            </w:r>
          </w:p>
        </w:tc>
        <w:tc>
          <w:tcPr>
            <w:tcW w:w="156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1,6</w:t>
            </w:r>
          </w:p>
        </w:tc>
        <w:tc>
          <w:tcPr>
            <w:tcW w:w="148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2,5</w:t>
            </w:r>
          </w:p>
        </w:tc>
      </w:tr>
      <w:tr w:rsidR="00D334DE" w:rsidRPr="002471E3" w:rsidTr="005D38A6">
        <w:tc>
          <w:tcPr>
            <w:tcW w:w="1985" w:type="dxa"/>
            <w:vAlign w:val="center"/>
          </w:tcPr>
          <w:p w:rsidR="00D334DE" w:rsidRPr="002471E3" w:rsidRDefault="00D334DE" w:rsidP="00982146">
            <w:pPr>
              <w:spacing w:before="120" w:line="360" w:lineRule="auto"/>
              <w:rPr>
                <w:rFonts w:ascii="Arial" w:hAnsi="Arial" w:cs="Arial"/>
                <w:b/>
              </w:rPr>
            </w:pPr>
            <w:r w:rsidRPr="002471E3">
              <w:rPr>
                <w:rFonts w:ascii="Arial" w:hAnsi="Arial" w:cs="Arial"/>
                <w:b/>
              </w:rPr>
              <w:t>Kies</w:t>
            </w:r>
          </w:p>
        </w:tc>
        <w:tc>
          <w:tcPr>
            <w:tcW w:w="1417" w:type="dxa"/>
            <w:vAlign w:val="center"/>
          </w:tcPr>
          <w:p w:rsidR="00D334DE" w:rsidRPr="0010130B" w:rsidRDefault="007E54D8" w:rsidP="007E54D8">
            <w:pPr>
              <w:spacing w:before="120" w:line="360" w:lineRule="auto"/>
              <w:jc w:val="center"/>
              <w:rPr>
                <w:rFonts w:ascii="Arial" w:hAnsi="Arial" w:cs="Arial"/>
              </w:rPr>
            </w:pPr>
            <w:r>
              <w:rPr>
                <w:rFonts w:ascii="Arial" w:hAnsi="Arial" w:cs="Arial"/>
              </w:rPr>
              <w:t>10.117</w:t>
            </w:r>
          </w:p>
        </w:tc>
        <w:tc>
          <w:tcPr>
            <w:tcW w:w="1398"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0,4</w:t>
            </w:r>
            <w:r w:rsidRPr="002471E3">
              <w:rPr>
                <w:rFonts w:ascii="Arial" w:hAnsi="Arial" w:cs="Arial"/>
                <w:vertAlign w:val="superscript"/>
              </w:rPr>
              <w:t>2</w:t>
            </w:r>
          </w:p>
        </w:tc>
        <w:tc>
          <w:tcPr>
            <w:tcW w:w="144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1,8</w:t>
            </w:r>
            <w:r w:rsidRPr="002471E3">
              <w:rPr>
                <w:rFonts w:ascii="Arial" w:hAnsi="Arial" w:cs="Arial"/>
                <w:vertAlign w:val="superscript"/>
              </w:rPr>
              <w:t>2</w:t>
            </w:r>
          </w:p>
        </w:tc>
        <w:tc>
          <w:tcPr>
            <w:tcW w:w="156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1,45</w:t>
            </w:r>
          </w:p>
        </w:tc>
        <w:tc>
          <w:tcPr>
            <w:tcW w:w="148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2,4</w:t>
            </w:r>
          </w:p>
        </w:tc>
      </w:tr>
      <w:tr w:rsidR="00D334DE" w:rsidRPr="002471E3" w:rsidTr="005D38A6">
        <w:tc>
          <w:tcPr>
            <w:tcW w:w="1985" w:type="dxa"/>
            <w:vAlign w:val="center"/>
          </w:tcPr>
          <w:p w:rsidR="00D334DE" w:rsidRPr="002471E3" w:rsidRDefault="00D334DE" w:rsidP="00982146">
            <w:pPr>
              <w:spacing w:before="120" w:line="360" w:lineRule="auto"/>
              <w:rPr>
                <w:rFonts w:ascii="Arial" w:hAnsi="Arial" w:cs="Arial"/>
                <w:b/>
              </w:rPr>
            </w:pPr>
            <w:r w:rsidRPr="002471E3">
              <w:rPr>
                <w:rFonts w:ascii="Arial" w:hAnsi="Arial" w:cs="Arial"/>
                <w:b/>
              </w:rPr>
              <w:t>Geschiebelehm</w:t>
            </w:r>
          </w:p>
        </w:tc>
        <w:tc>
          <w:tcPr>
            <w:tcW w:w="1417" w:type="dxa"/>
            <w:vAlign w:val="center"/>
          </w:tcPr>
          <w:p w:rsidR="00D334DE" w:rsidRPr="0010130B" w:rsidRDefault="007E54D8" w:rsidP="007E54D8">
            <w:pPr>
              <w:spacing w:before="120" w:line="360" w:lineRule="auto"/>
              <w:jc w:val="center"/>
              <w:rPr>
                <w:rFonts w:ascii="Arial" w:hAnsi="Arial" w:cs="Arial"/>
              </w:rPr>
            </w:pPr>
            <w:r>
              <w:rPr>
                <w:rFonts w:ascii="Arial" w:hAnsi="Arial" w:cs="Arial"/>
              </w:rPr>
              <w:t>5.825</w:t>
            </w:r>
          </w:p>
        </w:tc>
        <w:tc>
          <w:tcPr>
            <w:tcW w:w="1398"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2,9</w:t>
            </w:r>
            <w:r w:rsidRPr="002471E3">
              <w:rPr>
                <w:rFonts w:ascii="Arial" w:hAnsi="Arial" w:cs="Arial"/>
                <w:vertAlign w:val="superscript"/>
              </w:rPr>
              <w:t>1,3</w:t>
            </w:r>
          </w:p>
        </w:tc>
        <w:tc>
          <w:tcPr>
            <w:tcW w:w="144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2,9</w:t>
            </w:r>
            <w:r w:rsidRPr="002471E3">
              <w:rPr>
                <w:rFonts w:ascii="Arial" w:hAnsi="Arial" w:cs="Arial"/>
                <w:vertAlign w:val="superscript"/>
              </w:rPr>
              <w:t>3</w:t>
            </w:r>
          </w:p>
        </w:tc>
        <w:tc>
          <w:tcPr>
            <w:tcW w:w="156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2,0</w:t>
            </w:r>
          </w:p>
        </w:tc>
        <w:tc>
          <w:tcPr>
            <w:tcW w:w="148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2,0</w:t>
            </w:r>
          </w:p>
        </w:tc>
      </w:tr>
      <w:tr w:rsidR="00D334DE" w:rsidRPr="002471E3" w:rsidTr="005D38A6">
        <w:tc>
          <w:tcPr>
            <w:tcW w:w="1985" w:type="dxa"/>
            <w:vAlign w:val="center"/>
          </w:tcPr>
          <w:p w:rsidR="00D334DE" w:rsidRPr="002471E3" w:rsidRDefault="00D334DE" w:rsidP="00982146">
            <w:pPr>
              <w:spacing w:before="120" w:line="360" w:lineRule="auto"/>
              <w:rPr>
                <w:rFonts w:ascii="Arial" w:hAnsi="Arial" w:cs="Arial"/>
                <w:b/>
              </w:rPr>
            </w:pPr>
            <w:r w:rsidRPr="002471E3">
              <w:rPr>
                <w:rFonts w:ascii="Arial" w:hAnsi="Arial" w:cs="Arial"/>
                <w:b/>
              </w:rPr>
              <w:t>Geschiebemergel</w:t>
            </w:r>
          </w:p>
        </w:tc>
        <w:tc>
          <w:tcPr>
            <w:tcW w:w="1417" w:type="dxa"/>
            <w:vAlign w:val="center"/>
          </w:tcPr>
          <w:p w:rsidR="00D334DE" w:rsidRPr="0010130B" w:rsidRDefault="007E54D8" w:rsidP="007E54D8">
            <w:pPr>
              <w:spacing w:before="120" w:line="360" w:lineRule="auto"/>
              <w:jc w:val="center"/>
              <w:rPr>
                <w:rFonts w:ascii="Arial" w:hAnsi="Arial" w:cs="Arial"/>
              </w:rPr>
            </w:pPr>
            <w:r>
              <w:rPr>
                <w:rFonts w:ascii="Arial" w:hAnsi="Arial" w:cs="Arial"/>
              </w:rPr>
              <w:t>54.097</w:t>
            </w:r>
          </w:p>
        </w:tc>
        <w:tc>
          <w:tcPr>
            <w:tcW w:w="1398"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2,9</w:t>
            </w:r>
            <w:r w:rsidRPr="002471E3">
              <w:rPr>
                <w:rFonts w:ascii="Arial" w:hAnsi="Arial" w:cs="Arial"/>
                <w:vertAlign w:val="superscript"/>
              </w:rPr>
              <w:t>1,3</w:t>
            </w:r>
          </w:p>
        </w:tc>
        <w:tc>
          <w:tcPr>
            <w:tcW w:w="144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2,9</w:t>
            </w:r>
            <w:r w:rsidRPr="002471E3">
              <w:rPr>
                <w:rFonts w:ascii="Arial" w:hAnsi="Arial" w:cs="Arial"/>
                <w:vertAlign w:val="superscript"/>
              </w:rPr>
              <w:t>3</w:t>
            </w:r>
          </w:p>
        </w:tc>
        <w:tc>
          <w:tcPr>
            <w:tcW w:w="156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2,0</w:t>
            </w:r>
          </w:p>
        </w:tc>
        <w:tc>
          <w:tcPr>
            <w:tcW w:w="148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2,0</w:t>
            </w:r>
          </w:p>
        </w:tc>
      </w:tr>
      <w:tr w:rsidR="00D334DE" w:rsidRPr="002471E3" w:rsidTr="005D38A6">
        <w:tc>
          <w:tcPr>
            <w:tcW w:w="1985" w:type="dxa"/>
            <w:vAlign w:val="center"/>
          </w:tcPr>
          <w:p w:rsidR="00D334DE" w:rsidRPr="002471E3" w:rsidRDefault="00D334DE" w:rsidP="00982146">
            <w:pPr>
              <w:spacing w:before="120" w:line="360" w:lineRule="auto"/>
              <w:rPr>
                <w:rFonts w:ascii="Arial" w:hAnsi="Arial" w:cs="Arial"/>
                <w:b/>
              </w:rPr>
            </w:pPr>
            <w:r w:rsidRPr="002471E3">
              <w:rPr>
                <w:rFonts w:ascii="Arial" w:hAnsi="Arial" w:cs="Arial"/>
                <w:b/>
              </w:rPr>
              <w:t>Ton / Schluff</w:t>
            </w:r>
          </w:p>
        </w:tc>
        <w:tc>
          <w:tcPr>
            <w:tcW w:w="1417" w:type="dxa"/>
            <w:vAlign w:val="center"/>
          </w:tcPr>
          <w:p w:rsidR="00D334DE" w:rsidRPr="0010130B" w:rsidRDefault="007E54D8" w:rsidP="007E54D8">
            <w:pPr>
              <w:spacing w:before="120" w:line="360" w:lineRule="auto"/>
              <w:jc w:val="center"/>
              <w:rPr>
                <w:rFonts w:ascii="Arial" w:hAnsi="Arial" w:cs="Arial"/>
              </w:rPr>
            </w:pPr>
            <w:r>
              <w:rPr>
                <w:rFonts w:ascii="Arial" w:hAnsi="Arial" w:cs="Arial"/>
              </w:rPr>
              <w:t>32.903</w:t>
            </w:r>
          </w:p>
        </w:tc>
        <w:tc>
          <w:tcPr>
            <w:tcW w:w="1398"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0,5</w:t>
            </w:r>
            <w:r w:rsidRPr="002471E3">
              <w:rPr>
                <w:rFonts w:ascii="Arial" w:hAnsi="Arial" w:cs="Arial"/>
                <w:vertAlign w:val="superscript"/>
              </w:rPr>
              <w:t>3</w:t>
            </w:r>
          </w:p>
        </w:tc>
        <w:tc>
          <w:tcPr>
            <w:tcW w:w="144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1,5</w:t>
            </w:r>
            <w:r w:rsidRPr="002471E3">
              <w:rPr>
                <w:rFonts w:ascii="Arial" w:hAnsi="Arial" w:cs="Arial"/>
                <w:vertAlign w:val="superscript"/>
              </w:rPr>
              <w:t>3</w:t>
            </w:r>
          </w:p>
        </w:tc>
        <w:tc>
          <w:tcPr>
            <w:tcW w:w="156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1,55</w:t>
            </w:r>
          </w:p>
        </w:tc>
        <w:tc>
          <w:tcPr>
            <w:tcW w:w="1480" w:type="dxa"/>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2,4</w:t>
            </w:r>
          </w:p>
        </w:tc>
      </w:tr>
      <w:tr w:rsidR="00D334DE" w:rsidRPr="002471E3" w:rsidTr="005D38A6">
        <w:trPr>
          <w:trHeight w:val="572"/>
        </w:trPr>
        <w:tc>
          <w:tcPr>
            <w:tcW w:w="1985" w:type="dxa"/>
            <w:tcBorders>
              <w:bottom w:val="single" w:sz="2" w:space="0" w:color="auto"/>
            </w:tcBorders>
            <w:vAlign w:val="center"/>
          </w:tcPr>
          <w:p w:rsidR="00D334DE" w:rsidRPr="002471E3" w:rsidRDefault="00D334DE" w:rsidP="00982146">
            <w:pPr>
              <w:spacing w:before="120" w:line="360" w:lineRule="auto"/>
              <w:rPr>
                <w:rFonts w:ascii="Arial" w:hAnsi="Arial" w:cs="Arial"/>
                <w:b/>
              </w:rPr>
            </w:pPr>
            <w:r w:rsidRPr="002471E3">
              <w:rPr>
                <w:rFonts w:ascii="Arial" w:hAnsi="Arial" w:cs="Arial"/>
                <w:b/>
              </w:rPr>
              <w:t>Braunkohle</w:t>
            </w:r>
          </w:p>
        </w:tc>
        <w:tc>
          <w:tcPr>
            <w:tcW w:w="1417" w:type="dxa"/>
            <w:tcBorders>
              <w:bottom w:val="single" w:sz="2" w:space="0" w:color="auto"/>
            </w:tcBorders>
            <w:vAlign w:val="center"/>
          </w:tcPr>
          <w:p w:rsidR="00D334DE" w:rsidRPr="0010130B" w:rsidRDefault="007E54D8" w:rsidP="007E54D8">
            <w:pPr>
              <w:spacing w:before="120" w:line="360" w:lineRule="auto"/>
              <w:jc w:val="center"/>
              <w:rPr>
                <w:rFonts w:ascii="Arial" w:hAnsi="Arial" w:cs="Arial"/>
              </w:rPr>
            </w:pPr>
            <w:r>
              <w:rPr>
                <w:rFonts w:ascii="Arial" w:hAnsi="Arial" w:cs="Arial"/>
              </w:rPr>
              <w:t>4.263</w:t>
            </w:r>
          </w:p>
        </w:tc>
        <w:tc>
          <w:tcPr>
            <w:tcW w:w="1398" w:type="dxa"/>
            <w:tcBorders>
              <w:bottom w:val="single" w:sz="2" w:space="0" w:color="auto"/>
            </w:tcBorders>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0,4</w:t>
            </w:r>
            <w:r w:rsidRPr="002471E3">
              <w:rPr>
                <w:rFonts w:ascii="Arial" w:hAnsi="Arial" w:cs="Arial"/>
                <w:vertAlign w:val="superscript"/>
              </w:rPr>
              <w:t>2</w:t>
            </w:r>
          </w:p>
        </w:tc>
        <w:tc>
          <w:tcPr>
            <w:tcW w:w="1440" w:type="dxa"/>
            <w:tcBorders>
              <w:bottom w:val="single" w:sz="2" w:space="0" w:color="auto"/>
            </w:tcBorders>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0,4</w:t>
            </w:r>
            <w:r w:rsidRPr="002471E3">
              <w:rPr>
                <w:rFonts w:ascii="Arial" w:hAnsi="Arial" w:cs="Arial"/>
                <w:vertAlign w:val="superscript"/>
              </w:rPr>
              <w:t>2</w:t>
            </w:r>
          </w:p>
        </w:tc>
        <w:tc>
          <w:tcPr>
            <w:tcW w:w="1560" w:type="dxa"/>
            <w:tcBorders>
              <w:bottom w:val="single" w:sz="2" w:space="0" w:color="auto"/>
            </w:tcBorders>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0,8</w:t>
            </w:r>
          </w:p>
        </w:tc>
        <w:tc>
          <w:tcPr>
            <w:tcW w:w="1480" w:type="dxa"/>
            <w:tcBorders>
              <w:bottom w:val="single" w:sz="2" w:space="0" w:color="auto"/>
            </w:tcBorders>
            <w:vAlign w:val="center"/>
          </w:tcPr>
          <w:p w:rsidR="00D334DE" w:rsidRPr="002471E3" w:rsidRDefault="00D334DE" w:rsidP="00982146">
            <w:pPr>
              <w:spacing w:before="120" w:line="360" w:lineRule="auto"/>
              <w:jc w:val="center"/>
              <w:rPr>
                <w:rFonts w:ascii="Arial" w:hAnsi="Arial" w:cs="Arial"/>
              </w:rPr>
            </w:pPr>
            <w:r w:rsidRPr="002471E3">
              <w:rPr>
                <w:rFonts w:ascii="Arial" w:hAnsi="Arial" w:cs="Arial"/>
              </w:rPr>
              <w:t>0,8</w:t>
            </w:r>
          </w:p>
        </w:tc>
      </w:tr>
    </w:tbl>
    <w:p w:rsidR="00982146" w:rsidRPr="00025D53" w:rsidRDefault="00982146" w:rsidP="00982146">
      <w:pPr>
        <w:spacing w:before="120" w:line="360" w:lineRule="auto"/>
        <w:rPr>
          <w:rFonts w:ascii="Arial" w:hAnsi="Arial" w:cs="Arial"/>
          <w:sz w:val="18"/>
          <w:szCs w:val="16"/>
        </w:rPr>
      </w:pPr>
      <w:r w:rsidRPr="00025D53">
        <w:rPr>
          <w:rFonts w:ascii="Arial" w:hAnsi="Arial" w:cs="Arial"/>
          <w:sz w:val="18"/>
          <w:szCs w:val="16"/>
          <w:vertAlign w:val="superscript"/>
        </w:rPr>
        <w:t>1</w:t>
      </w:r>
      <w:r w:rsidRPr="00025D53">
        <w:rPr>
          <w:rFonts w:ascii="Arial" w:hAnsi="Arial" w:cs="Arial"/>
          <w:sz w:val="18"/>
          <w:szCs w:val="16"/>
        </w:rPr>
        <w:t xml:space="preserve"> erdfeucht; </w:t>
      </w:r>
      <w:r w:rsidRPr="00025D53">
        <w:rPr>
          <w:rFonts w:ascii="Arial" w:hAnsi="Arial" w:cs="Arial"/>
          <w:sz w:val="18"/>
          <w:szCs w:val="16"/>
          <w:vertAlign w:val="superscript"/>
        </w:rPr>
        <w:t>2</w:t>
      </w:r>
      <w:r w:rsidRPr="00025D53">
        <w:rPr>
          <w:rFonts w:ascii="Arial" w:hAnsi="Arial" w:cs="Arial"/>
          <w:sz w:val="18"/>
          <w:szCs w:val="16"/>
        </w:rPr>
        <w:t xml:space="preserve"> nach VDI 4640 (2010); </w:t>
      </w:r>
      <w:r w:rsidRPr="00025D53">
        <w:rPr>
          <w:rFonts w:ascii="Arial" w:hAnsi="Arial" w:cs="Arial"/>
          <w:sz w:val="18"/>
          <w:szCs w:val="16"/>
          <w:vertAlign w:val="superscript"/>
        </w:rPr>
        <w:t>3</w:t>
      </w:r>
      <w:r w:rsidRPr="00025D53">
        <w:rPr>
          <w:rFonts w:ascii="Arial" w:hAnsi="Arial" w:cs="Arial"/>
          <w:sz w:val="18"/>
          <w:szCs w:val="16"/>
        </w:rPr>
        <w:t xml:space="preserve"> nach Potenzialstudie - Modul 1</w:t>
      </w:r>
    </w:p>
    <w:p w:rsidR="000B6C10" w:rsidRDefault="000B6C10" w:rsidP="000B6C10">
      <w:pPr>
        <w:pStyle w:val="Tabelle"/>
      </w:pPr>
      <w:r>
        <w:t>Tab</w:t>
      </w:r>
      <w:r w:rsidR="00330973">
        <w:t>.</w:t>
      </w:r>
      <w:r>
        <w:t xml:space="preserve"> 1: Gesteinsklassen mit zugeordneter Wärmeleitfähigkeit und Wärmekapazität</w:t>
      </w:r>
    </w:p>
    <w:p w:rsidR="00982146" w:rsidRPr="00C4046D" w:rsidRDefault="00C4046D" w:rsidP="005645F1">
      <w:pPr>
        <w:spacing w:after="120"/>
        <w:jc w:val="both"/>
        <w:rPr>
          <w:rFonts w:ascii="Arial" w:hAnsi="Arial" w:cs="Arial"/>
        </w:rPr>
      </w:pPr>
      <w:r w:rsidRPr="00C4046D">
        <w:rPr>
          <w:rFonts w:ascii="Arial" w:hAnsi="Arial" w:cs="Arial"/>
        </w:rPr>
        <w:t>Zur Bestimmung der spezifischen Entzugsleistungen der zehn Gesteinsklassen wurde ein Modellansatz mittels Earth Energy Designer (EED, Version 3.16) herangezogen. Hierfür wurde ein anwendungsnaher energetischer Lastfall eines Einfamilienhauses für jede Gesteinsklasse mit identischen Randbedingungen berechnet. Lediglich die gesteinsspezifischen Parameter (Wärmeleitfähigkeit, Wärmekapazität) sind angepasst worden. Somit konnte für jede Gesteinsklasse die spezifische Entzugsleistung bestimmt werden.</w:t>
      </w:r>
    </w:p>
    <w:p w:rsidR="00982146" w:rsidRPr="005645F1" w:rsidRDefault="00982146" w:rsidP="005645F1">
      <w:pPr>
        <w:pStyle w:val="berschrift3"/>
      </w:pPr>
      <w:r w:rsidRPr="005645F1">
        <w:t>Randbedingungen für die Ermittlung der spezifischen Entzugsleistung</w:t>
      </w:r>
    </w:p>
    <w:p w:rsidR="00982146" w:rsidRPr="00EB22BB" w:rsidRDefault="00982146" w:rsidP="005645F1">
      <w:pPr>
        <w:numPr>
          <w:ilvl w:val="0"/>
          <w:numId w:val="15"/>
        </w:numPr>
        <w:spacing w:after="120" w:line="276" w:lineRule="auto"/>
        <w:ind w:left="357" w:hanging="357"/>
        <w:jc w:val="both"/>
        <w:rPr>
          <w:rFonts w:ascii="Arial" w:hAnsi="Arial" w:cs="Arial"/>
          <w:b/>
        </w:rPr>
      </w:pPr>
      <w:r w:rsidRPr="00EB22BB">
        <w:rPr>
          <w:rFonts w:ascii="Arial" w:hAnsi="Arial" w:cs="Arial"/>
          <w:b/>
        </w:rPr>
        <w:t>Randbedingungen Standort/Wärmebedarf:</w:t>
      </w:r>
    </w:p>
    <w:p w:rsidR="00982146" w:rsidRPr="005645F1" w:rsidRDefault="00982146" w:rsidP="00EB22BB">
      <w:pPr>
        <w:numPr>
          <w:ilvl w:val="0"/>
          <w:numId w:val="14"/>
        </w:numPr>
        <w:tabs>
          <w:tab w:val="left" w:pos="720"/>
          <w:tab w:val="left" w:pos="4920"/>
        </w:tabs>
        <w:spacing w:after="60" w:line="276" w:lineRule="auto"/>
        <w:rPr>
          <w:rFonts w:ascii="Arial" w:hAnsi="Arial" w:cs="Arial"/>
        </w:rPr>
      </w:pPr>
      <w:r w:rsidRPr="005645F1">
        <w:rPr>
          <w:rFonts w:ascii="Arial" w:hAnsi="Arial" w:cs="Arial"/>
        </w:rPr>
        <w:t>Mittlere Temperatur an der Erdoberfläche:</w:t>
      </w:r>
      <w:r w:rsidRPr="005645F1">
        <w:rPr>
          <w:rFonts w:ascii="Arial" w:hAnsi="Arial" w:cs="Arial"/>
        </w:rPr>
        <w:tab/>
        <w:t>9 °C</w:t>
      </w:r>
    </w:p>
    <w:p w:rsidR="00982146" w:rsidRPr="005645F1" w:rsidRDefault="00982146" w:rsidP="00EB22BB">
      <w:pPr>
        <w:numPr>
          <w:ilvl w:val="0"/>
          <w:numId w:val="14"/>
        </w:numPr>
        <w:tabs>
          <w:tab w:val="left" w:pos="720"/>
          <w:tab w:val="left" w:pos="4920"/>
        </w:tabs>
        <w:spacing w:after="60" w:line="276" w:lineRule="auto"/>
        <w:rPr>
          <w:rFonts w:ascii="Arial" w:hAnsi="Arial" w:cs="Arial"/>
        </w:rPr>
      </w:pPr>
      <w:r w:rsidRPr="005645F1">
        <w:rPr>
          <w:rFonts w:ascii="Arial" w:hAnsi="Arial" w:cs="Arial"/>
        </w:rPr>
        <w:t>Sondenanordnung:</w:t>
      </w:r>
      <w:r w:rsidRPr="005645F1">
        <w:rPr>
          <w:rFonts w:ascii="Arial" w:hAnsi="Arial" w:cs="Arial"/>
        </w:rPr>
        <w:tab/>
        <w:t xml:space="preserve">2 Sonden à 100 m Länge, 6 m Abstand </w:t>
      </w:r>
    </w:p>
    <w:p w:rsidR="00982146" w:rsidRPr="005645F1" w:rsidRDefault="00982146" w:rsidP="00EB22BB">
      <w:pPr>
        <w:numPr>
          <w:ilvl w:val="0"/>
          <w:numId w:val="14"/>
        </w:numPr>
        <w:tabs>
          <w:tab w:val="left" w:pos="720"/>
          <w:tab w:val="left" w:pos="4920"/>
        </w:tabs>
        <w:spacing w:after="60" w:line="276" w:lineRule="auto"/>
        <w:rPr>
          <w:rFonts w:ascii="Arial" w:hAnsi="Arial" w:cs="Arial"/>
        </w:rPr>
      </w:pPr>
      <w:r w:rsidRPr="005645F1">
        <w:rPr>
          <w:rFonts w:ascii="Arial" w:hAnsi="Arial" w:cs="Arial"/>
        </w:rPr>
        <w:t>Bohrdurchmesser:</w:t>
      </w:r>
      <w:r w:rsidRPr="005645F1">
        <w:rPr>
          <w:rFonts w:ascii="Arial" w:hAnsi="Arial" w:cs="Arial"/>
        </w:rPr>
        <w:tab/>
        <w:t>180 mm</w:t>
      </w:r>
    </w:p>
    <w:p w:rsidR="00982146" w:rsidRPr="005645F1" w:rsidRDefault="00982146" w:rsidP="00EB22BB">
      <w:pPr>
        <w:numPr>
          <w:ilvl w:val="0"/>
          <w:numId w:val="14"/>
        </w:numPr>
        <w:tabs>
          <w:tab w:val="left" w:pos="720"/>
          <w:tab w:val="left" w:pos="4920"/>
        </w:tabs>
        <w:spacing w:after="60" w:line="276" w:lineRule="auto"/>
        <w:rPr>
          <w:rFonts w:ascii="Arial" w:hAnsi="Arial" w:cs="Arial"/>
        </w:rPr>
      </w:pPr>
      <w:r w:rsidRPr="005645F1">
        <w:rPr>
          <w:rFonts w:ascii="Arial" w:hAnsi="Arial" w:cs="Arial"/>
        </w:rPr>
        <w:t>Volumenstrom/Sonde:</w:t>
      </w:r>
      <w:r w:rsidRPr="005645F1">
        <w:rPr>
          <w:rFonts w:ascii="Arial" w:hAnsi="Arial" w:cs="Arial"/>
        </w:rPr>
        <w:tab/>
        <w:t xml:space="preserve">0,5 l/min (Untergrenze turbulente Strömung </w:t>
      </w:r>
    </w:p>
    <w:p w:rsidR="00982146" w:rsidRPr="005645F1" w:rsidRDefault="00982146" w:rsidP="00EB22BB">
      <w:pPr>
        <w:tabs>
          <w:tab w:val="left" w:pos="720"/>
          <w:tab w:val="left" w:pos="4920"/>
        </w:tabs>
        <w:spacing w:after="60"/>
        <w:ind w:left="720"/>
        <w:rPr>
          <w:rFonts w:ascii="Arial" w:hAnsi="Arial" w:cs="Arial"/>
        </w:rPr>
      </w:pPr>
      <w:r w:rsidRPr="005645F1">
        <w:rPr>
          <w:rFonts w:ascii="Arial" w:hAnsi="Arial" w:cs="Arial"/>
        </w:rPr>
        <w:tab/>
        <w:t>im Fluid)</w:t>
      </w:r>
    </w:p>
    <w:p w:rsidR="00982146" w:rsidRPr="005645F1" w:rsidRDefault="005645F1" w:rsidP="00EB22BB">
      <w:pPr>
        <w:numPr>
          <w:ilvl w:val="0"/>
          <w:numId w:val="14"/>
        </w:numPr>
        <w:tabs>
          <w:tab w:val="left" w:pos="720"/>
          <w:tab w:val="left" w:pos="4920"/>
        </w:tabs>
        <w:spacing w:after="60" w:line="276" w:lineRule="auto"/>
        <w:rPr>
          <w:rFonts w:ascii="Arial" w:hAnsi="Arial" w:cs="Arial"/>
        </w:rPr>
      </w:pPr>
      <w:r>
        <w:rPr>
          <w:rFonts w:ascii="Arial" w:hAnsi="Arial" w:cs="Arial"/>
        </w:rPr>
        <w:lastRenderedPageBreak/>
        <w:t>Sonde:</w:t>
      </w:r>
      <w:r w:rsidR="00982146" w:rsidRPr="005645F1">
        <w:rPr>
          <w:rFonts w:ascii="Arial" w:hAnsi="Arial" w:cs="Arial"/>
        </w:rPr>
        <w:tab/>
        <w:t>Doppel-U, PE DN 32 PN 10</w:t>
      </w:r>
    </w:p>
    <w:p w:rsidR="00982146" w:rsidRPr="005645F1" w:rsidRDefault="00982146" w:rsidP="00EB22BB">
      <w:pPr>
        <w:numPr>
          <w:ilvl w:val="0"/>
          <w:numId w:val="14"/>
        </w:numPr>
        <w:tabs>
          <w:tab w:val="left" w:pos="720"/>
          <w:tab w:val="left" w:pos="4920"/>
        </w:tabs>
        <w:spacing w:after="60" w:line="276" w:lineRule="auto"/>
        <w:rPr>
          <w:rFonts w:ascii="Arial" w:hAnsi="Arial" w:cs="Arial"/>
        </w:rPr>
      </w:pPr>
      <w:r w:rsidRPr="005645F1">
        <w:rPr>
          <w:rFonts w:ascii="Arial" w:hAnsi="Arial" w:cs="Arial"/>
        </w:rPr>
        <w:t>Mittenabstand:</w:t>
      </w:r>
      <w:r w:rsidRPr="005645F1">
        <w:rPr>
          <w:rFonts w:ascii="Arial" w:hAnsi="Arial" w:cs="Arial"/>
        </w:rPr>
        <w:tab/>
        <w:t>0,07 m</w:t>
      </w:r>
    </w:p>
    <w:p w:rsidR="00982146" w:rsidRPr="005645F1" w:rsidRDefault="00982146" w:rsidP="00EB22BB">
      <w:pPr>
        <w:numPr>
          <w:ilvl w:val="0"/>
          <w:numId w:val="14"/>
        </w:numPr>
        <w:tabs>
          <w:tab w:val="left" w:pos="720"/>
          <w:tab w:val="left" w:pos="4920"/>
        </w:tabs>
        <w:spacing w:after="60" w:line="276" w:lineRule="auto"/>
        <w:rPr>
          <w:rFonts w:ascii="Arial" w:hAnsi="Arial" w:cs="Arial"/>
        </w:rPr>
      </w:pPr>
      <w:r w:rsidRPr="005645F1">
        <w:rPr>
          <w:rFonts w:ascii="Arial" w:hAnsi="Arial" w:cs="Arial"/>
        </w:rPr>
        <w:t>Leitfähigkeit Hinterfüllung:</w:t>
      </w:r>
      <w:r w:rsidRPr="005645F1">
        <w:rPr>
          <w:rFonts w:ascii="Arial" w:hAnsi="Arial" w:cs="Arial"/>
        </w:rPr>
        <w:tab/>
        <w:t>1,5 W/(m*K)</w:t>
      </w:r>
    </w:p>
    <w:p w:rsidR="00982146" w:rsidRPr="005645F1" w:rsidRDefault="00982146" w:rsidP="00EB22BB">
      <w:pPr>
        <w:numPr>
          <w:ilvl w:val="0"/>
          <w:numId w:val="14"/>
        </w:numPr>
        <w:tabs>
          <w:tab w:val="left" w:pos="720"/>
          <w:tab w:val="left" w:pos="4920"/>
        </w:tabs>
        <w:spacing w:after="60" w:line="276" w:lineRule="auto"/>
        <w:rPr>
          <w:rFonts w:ascii="Arial" w:hAnsi="Arial" w:cs="Arial"/>
        </w:rPr>
      </w:pPr>
      <w:r w:rsidRPr="005645F1">
        <w:rPr>
          <w:rFonts w:ascii="Arial" w:hAnsi="Arial" w:cs="Arial"/>
        </w:rPr>
        <w:t>Kältemittel:</w:t>
      </w:r>
      <w:r w:rsidRPr="005645F1">
        <w:rPr>
          <w:rFonts w:ascii="Arial" w:hAnsi="Arial" w:cs="Arial"/>
        </w:rPr>
        <w:tab/>
        <w:t>Monoethylenglykol 25%</w:t>
      </w:r>
    </w:p>
    <w:p w:rsidR="00982146" w:rsidRPr="005645F1" w:rsidRDefault="00982146" w:rsidP="00EB22BB">
      <w:pPr>
        <w:numPr>
          <w:ilvl w:val="0"/>
          <w:numId w:val="14"/>
        </w:numPr>
        <w:tabs>
          <w:tab w:val="left" w:pos="720"/>
          <w:tab w:val="left" w:pos="4920"/>
        </w:tabs>
        <w:spacing w:after="60" w:line="276" w:lineRule="auto"/>
        <w:rPr>
          <w:rFonts w:ascii="Arial" w:hAnsi="Arial" w:cs="Arial"/>
        </w:rPr>
      </w:pPr>
      <w:r w:rsidRPr="005645F1">
        <w:rPr>
          <w:rFonts w:ascii="Arial" w:hAnsi="Arial" w:cs="Arial"/>
        </w:rPr>
        <w:t>Bohrlochwiderstand:</w:t>
      </w:r>
      <w:r w:rsidRPr="005645F1">
        <w:rPr>
          <w:rFonts w:ascii="Arial" w:hAnsi="Arial" w:cs="Arial"/>
        </w:rPr>
        <w:tab/>
        <w:t>entsprechend o. g. Ausbau</w:t>
      </w:r>
    </w:p>
    <w:p w:rsidR="00982146" w:rsidRPr="005645F1" w:rsidRDefault="00982146" w:rsidP="00EB22BB">
      <w:pPr>
        <w:numPr>
          <w:ilvl w:val="0"/>
          <w:numId w:val="14"/>
        </w:numPr>
        <w:tabs>
          <w:tab w:val="left" w:pos="720"/>
          <w:tab w:val="left" w:pos="4920"/>
        </w:tabs>
        <w:spacing w:after="60" w:line="276" w:lineRule="auto"/>
        <w:rPr>
          <w:rFonts w:ascii="Arial" w:hAnsi="Arial" w:cs="Arial"/>
        </w:rPr>
      </w:pPr>
      <w:r w:rsidRPr="005645F1">
        <w:rPr>
          <w:rFonts w:ascii="Arial" w:hAnsi="Arial" w:cs="Arial"/>
        </w:rPr>
        <w:t>Simulationszeitraum:</w:t>
      </w:r>
      <w:r w:rsidRPr="005645F1">
        <w:rPr>
          <w:rFonts w:ascii="Arial" w:hAnsi="Arial" w:cs="Arial"/>
        </w:rPr>
        <w:tab/>
        <w:t>25 Jahre</w:t>
      </w:r>
    </w:p>
    <w:p w:rsidR="00982146" w:rsidRPr="005645F1" w:rsidRDefault="00982146" w:rsidP="00EB22BB">
      <w:pPr>
        <w:numPr>
          <w:ilvl w:val="0"/>
          <w:numId w:val="14"/>
        </w:numPr>
        <w:tabs>
          <w:tab w:val="left" w:pos="720"/>
          <w:tab w:val="left" w:pos="4920"/>
        </w:tabs>
        <w:spacing w:after="60" w:line="276" w:lineRule="auto"/>
        <w:rPr>
          <w:rFonts w:ascii="Arial" w:hAnsi="Arial" w:cs="Arial"/>
        </w:rPr>
      </w:pPr>
      <w:r w:rsidRPr="005645F1">
        <w:rPr>
          <w:rFonts w:ascii="Arial" w:hAnsi="Arial" w:cs="Arial"/>
        </w:rPr>
        <w:t>Jahresarbeitszahl:</w:t>
      </w:r>
      <w:r w:rsidRPr="005645F1">
        <w:rPr>
          <w:rFonts w:ascii="Arial" w:hAnsi="Arial" w:cs="Arial"/>
        </w:rPr>
        <w:tab/>
        <w:t xml:space="preserve">4,3 (Förderrichtlinie des Bundesamtes für </w:t>
      </w:r>
    </w:p>
    <w:p w:rsidR="00982146" w:rsidRPr="005645F1" w:rsidRDefault="00982146" w:rsidP="00EB22BB">
      <w:pPr>
        <w:tabs>
          <w:tab w:val="left" w:pos="720"/>
          <w:tab w:val="left" w:pos="4920"/>
        </w:tabs>
        <w:spacing w:after="60"/>
        <w:ind w:left="720"/>
        <w:rPr>
          <w:rFonts w:ascii="Arial" w:hAnsi="Arial" w:cs="Arial"/>
        </w:rPr>
      </w:pPr>
      <w:r w:rsidRPr="005645F1">
        <w:rPr>
          <w:rFonts w:ascii="Arial" w:hAnsi="Arial" w:cs="Arial"/>
        </w:rPr>
        <w:tab/>
        <w:t>Wirtschaft und Ausfuhrkontrolle, BAFA)</w:t>
      </w:r>
    </w:p>
    <w:p w:rsidR="00982146" w:rsidRPr="005645F1" w:rsidRDefault="00982146" w:rsidP="005645F1">
      <w:pPr>
        <w:numPr>
          <w:ilvl w:val="0"/>
          <w:numId w:val="14"/>
        </w:numPr>
        <w:tabs>
          <w:tab w:val="left" w:pos="720"/>
          <w:tab w:val="left" w:pos="4920"/>
        </w:tabs>
        <w:spacing w:after="120" w:line="276" w:lineRule="auto"/>
        <w:rPr>
          <w:rFonts w:ascii="Arial" w:hAnsi="Arial" w:cs="Arial"/>
        </w:rPr>
      </w:pPr>
      <w:r w:rsidRPr="005645F1">
        <w:rPr>
          <w:rFonts w:ascii="Arial" w:hAnsi="Arial" w:cs="Arial"/>
        </w:rPr>
        <w:t>untere Temper</w:t>
      </w:r>
      <w:r w:rsidR="005645F1">
        <w:rPr>
          <w:rFonts w:ascii="Arial" w:hAnsi="Arial" w:cs="Arial"/>
        </w:rPr>
        <w:t>aturrandbedingung des Fluids:</w:t>
      </w:r>
      <w:r w:rsidRPr="005645F1">
        <w:rPr>
          <w:rFonts w:ascii="Arial" w:hAnsi="Arial" w:cs="Arial"/>
        </w:rPr>
        <w:tab/>
        <w:t>1,5 °C</w:t>
      </w:r>
    </w:p>
    <w:p w:rsidR="00982146" w:rsidRPr="00EB22BB" w:rsidRDefault="00982146" w:rsidP="005645F1">
      <w:pPr>
        <w:numPr>
          <w:ilvl w:val="0"/>
          <w:numId w:val="15"/>
        </w:numPr>
        <w:tabs>
          <w:tab w:val="left" w:pos="360"/>
          <w:tab w:val="left" w:pos="4920"/>
        </w:tabs>
        <w:spacing w:after="120" w:line="276" w:lineRule="auto"/>
        <w:ind w:left="357" w:hanging="357"/>
        <w:rPr>
          <w:rFonts w:ascii="Arial" w:hAnsi="Arial" w:cs="Arial"/>
          <w:b/>
        </w:rPr>
      </w:pPr>
      <w:r w:rsidRPr="00EB22BB">
        <w:rPr>
          <w:rFonts w:ascii="Arial" w:hAnsi="Arial" w:cs="Arial"/>
          <w:b/>
        </w:rPr>
        <w:t>Randbedingungen Grundwasser / Untergrundtemperatur:</w:t>
      </w:r>
    </w:p>
    <w:p w:rsidR="00982146" w:rsidRPr="005645F1" w:rsidRDefault="00982146" w:rsidP="00EB22BB">
      <w:pPr>
        <w:numPr>
          <w:ilvl w:val="0"/>
          <w:numId w:val="14"/>
        </w:numPr>
        <w:tabs>
          <w:tab w:val="left" w:pos="720"/>
          <w:tab w:val="left" w:pos="4920"/>
        </w:tabs>
        <w:spacing w:after="60" w:line="276" w:lineRule="auto"/>
        <w:rPr>
          <w:rFonts w:ascii="Arial" w:hAnsi="Arial" w:cs="Arial"/>
        </w:rPr>
      </w:pPr>
      <w:r w:rsidRPr="005645F1">
        <w:rPr>
          <w:rFonts w:ascii="Arial" w:hAnsi="Arial" w:cs="Arial"/>
        </w:rPr>
        <w:t>Grundwasserfluss:</w:t>
      </w:r>
      <w:r w:rsidRPr="005645F1">
        <w:rPr>
          <w:rFonts w:ascii="Arial" w:hAnsi="Arial" w:cs="Arial"/>
        </w:rPr>
        <w:tab/>
        <w:t>wird nicht berücksichtigt</w:t>
      </w:r>
    </w:p>
    <w:p w:rsidR="00982146" w:rsidRPr="005645F1" w:rsidRDefault="00982146" w:rsidP="00EB22BB">
      <w:pPr>
        <w:numPr>
          <w:ilvl w:val="0"/>
          <w:numId w:val="14"/>
        </w:numPr>
        <w:tabs>
          <w:tab w:val="left" w:pos="720"/>
          <w:tab w:val="left" w:pos="4920"/>
        </w:tabs>
        <w:spacing w:after="120" w:line="276" w:lineRule="auto"/>
        <w:rPr>
          <w:rFonts w:ascii="Arial" w:hAnsi="Arial" w:cs="Arial"/>
        </w:rPr>
      </w:pPr>
      <w:r w:rsidRPr="005645F1">
        <w:rPr>
          <w:rFonts w:ascii="Arial" w:hAnsi="Arial" w:cs="Arial"/>
        </w:rPr>
        <w:t>Untergrundtemperatur:</w:t>
      </w:r>
      <w:r w:rsidRPr="005645F1">
        <w:rPr>
          <w:rFonts w:ascii="Arial" w:hAnsi="Arial" w:cs="Arial"/>
        </w:rPr>
        <w:tab/>
        <w:t>konstant = mittlere Temperatur Berlin (9 °C)</w:t>
      </w:r>
    </w:p>
    <w:p w:rsidR="00982146" w:rsidRPr="00EB22BB" w:rsidRDefault="00982146" w:rsidP="005645F1">
      <w:pPr>
        <w:numPr>
          <w:ilvl w:val="0"/>
          <w:numId w:val="15"/>
        </w:numPr>
        <w:spacing w:after="120" w:line="276" w:lineRule="auto"/>
        <w:rPr>
          <w:rFonts w:ascii="Arial" w:hAnsi="Arial" w:cs="Arial"/>
          <w:b/>
        </w:rPr>
      </w:pPr>
      <w:r w:rsidRPr="00EB22BB">
        <w:rPr>
          <w:rFonts w:ascii="Arial" w:hAnsi="Arial" w:cs="Arial"/>
          <w:b/>
        </w:rPr>
        <w:t>Gültigkeit:</w:t>
      </w:r>
    </w:p>
    <w:p w:rsidR="00982146" w:rsidRPr="005645F1" w:rsidRDefault="00982146" w:rsidP="00EB22BB">
      <w:pPr>
        <w:numPr>
          <w:ilvl w:val="0"/>
          <w:numId w:val="16"/>
        </w:numPr>
        <w:spacing w:after="60" w:line="276" w:lineRule="auto"/>
        <w:rPr>
          <w:rFonts w:ascii="Arial" w:hAnsi="Arial" w:cs="Arial"/>
        </w:rPr>
      </w:pPr>
      <w:r w:rsidRPr="005645F1">
        <w:rPr>
          <w:rFonts w:ascii="Arial" w:hAnsi="Arial" w:cs="Arial"/>
        </w:rPr>
        <w:t>gilt nur für kleine Sondenanlagen (2 Sonden)</w:t>
      </w:r>
    </w:p>
    <w:p w:rsidR="00982146" w:rsidRPr="005645F1" w:rsidRDefault="00982146" w:rsidP="00EB22BB">
      <w:pPr>
        <w:numPr>
          <w:ilvl w:val="0"/>
          <w:numId w:val="16"/>
        </w:numPr>
        <w:spacing w:after="120" w:line="276" w:lineRule="auto"/>
        <w:rPr>
          <w:rFonts w:ascii="Arial" w:hAnsi="Arial" w:cs="Arial"/>
        </w:rPr>
      </w:pPr>
      <w:r w:rsidRPr="005645F1">
        <w:rPr>
          <w:rFonts w:ascii="Arial" w:hAnsi="Arial" w:cs="Arial"/>
        </w:rPr>
        <w:t>bei größeren Anlagen mit mehr als 2 Sonden (auch unter 30 kW) müssen entsprechend Abschläge vorgenommen werden, denn die Einflussnahme der Sonden untereinander nimmt mit steigender Anzahl zu</w:t>
      </w:r>
    </w:p>
    <w:p w:rsidR="005645F1" w:rsidRDefault="00982146" w:rsidP="005645F1">
      <w:pPr>
        <w:pStyle w:val="berschrift3"/>
      </w:pPr>
      <w:r w:rsidRPr="005645F1">
        <w:t>Jahresbetriebsstunden</w:t>
      </w:r>
    </w:p>
    <w:p w:rsidR="00C4046D" w:rsidRPr="00C4046D" w:rsidRDefault="00C4046D" w:rsidP="00C4046D">
      <w:pPr>
        <w:pStyle w:val="StandardWeb"/>
        <w:spacing w:before="0" w:beforeAutospacing="0" w:after="120" w:afterAutospacing="0"/>
        <w:jc w:val="both"/>
        <w:rPr>
          <w:rFonts w:ascii="Arial" w:hAnsi="Arial" w:cs="Arial"/>
          <w:sz w:val="20"/>
          <w:szCs w:val="20"/>
        </w:rPr>
      </w:pPr>
      <w:r w:rsidRPr="00C4046D">
        <w:rPr>
          <w:rFonts w:ascii="Arial" w:hAnsi="Arial" w:cs="Arial"/>
          <w:sz w:val="20"/>
          <w:szCs w:val="20"/>
        </w:rPr>
        <w:t xml:space="preserve">Die Berechnung der Entzugsleistung erfolgte für die Heizarbeit </w:t>
      </w:r>
      <w:r w:rsidRPr="00C4046D">
        <w:rPr>
          <w:rStyle w:val="Fett"/>
          <w:rFonts w:ascii="Arial" w:hAnsi="Arial" w:cs="Arial"/>
          <w:sz w:val="20"/>
          <w:szCs w:val="20"/>
        </w:rPr>
        <w:t>ohne</w:t>
      </w:r>
      <w:r w:rsidRPr="00C4046D">
        <w:rPr>
          <w:rFonts w:ascii="Arial" w:hAnsi="Arial" w:cs="Arial"/>
          <w:sz w:val="20"/>
          <w:szCs w:val="20"/>
        </w:rPr>
        <w:t xml:space="preserve"> Warmwasserbereitung mit 1.800 Betriebsstunden pro Jahr der Wärmepumpe (Karten 02.18.5-8) sowie für die Heizarbeit </w:t>
      </w:r>
      <w:r w:rsidRPr="00C4046D">
        <w:rPr>
          <w:rStyle w:val="Fett"/>
          <w:rFonts w:ascii="Arial" w:hAnsi="Arial" w:cs="Arial"/>
          <w:sz w:val="20"/>
          <w:szCs w:val="20"/>
        </w:rPr>
        <w:t>mit</w:t>
      </w:r>
      <w:r w:rsidRPr="00C4046D">
        <w:rPr>
          <w:rFonts w:ascii="Arial" w:hAnsi="Arial" w:cs="Arial"/>
          <w:sz w:val="20"/>
          <w:szCs w:val="20"/>
        </w:rPr>
        <w:t xml:space="preserve"> Warmwasserbereitung mit 2.400 Betriebsstunden pro Jahr der Wärmepumpe (Karten 02.18.9-12).</w:t>
      </w:r>
    </w:p>
    <w:p w:rsidR="00BB468A" w:rsidRPr="00C4046D" w:rsidRDefault="00C4046D" w:rsidP="00C4046D">
      <w:pPr>
        <w:pStyle w:val="StandardWeb"/>
        <w:spacing w:before="0" w:beforeAutospacing="0" w:after="120" w:afterAutospacing="0"/>
        <w:jc w:val="both"/>
        <w:rPr>
          <w:rFonts w:ascii="Arial" w:hAnsi="Arial" w:cs="Arial"/>
          <w:sz w:val="20"/>
          <w:szCs w:val="20"/>
        </w:rPr>
      </w:pPr>
      <w:r w:rsidRPr="00C4046D">
        <w:rPr>
          <w:rFonts w:ascii="Arial" w:hAnsi="Arial" w:cs="Arial"/>
          <w:sz w:val="20"/>
          <w:szCs w:val="20"/>
        </w:rPr>
        <w:t>Die Variationen in der jährlichen Heizlastenverteilung sind für 1.800 und 2.400 Betriebsstunden in den Abbildungen 2 und 3 ersichtlich. Der Anteil der Warmwasserbereitung ist konstant, die Heizarbeit unterscheidet sich im Jahresverlauf.</w:t>
      </w:r>
    </w:p>
    <w:p w:rsidR="00982146" w:rsidRDefault="001F3494" w:rsidP="00982146">
      <w:pPr>
        <w:pStyle w:val="Textkrper2"/>
      </w:pPr>
      <w:r>
        <w:pict>
          <v:shape id="_x0000_i1026" type="#_x0000_t75" style="width:453.75pt;height:234.75pt">
            <v:imagedata r:id="rId10" o:title="a218_02"/>
          </v:shape>
        </w:pict>
      </w:r>
    </w:p>
    <w:p w:rsidR="00982146" w:rsidRDefault="00982146" w:rsidP="000B6C10">
      <w:pPr>
        <w:pStyle w:val="Abbildung"/>
      </w:pPr>
      <w:r>
        <w:t>Abb</w:t>
      </w:r>
      <w:r w:rsidR="00330973">
        <w:t>.</w:t>
      </w:r>
      <w:r>
        <w:t xml:space="preserve"> 2</w:t>
      </w:r>
      <w:r w:rsidRPr="00D369DE">
        <w:t xml:space="preserve">: </w:t>
      </w:r>
      <w:r>
        <w:t>J</w:t>
      </w:r>
      <w:r w:rsidRPr="00D369DE">
        <w:t xml:space="preserve">ährliche Heizlastverteilung </w:t>
      </w:r>
      <w:r>
        <w:t>für</w:t>
      </w:r>
      <w:r w:rsidRPr="00D369DE">
        <w:t xml:space="preserve"> 1</w:t>
      </w:r>
      <w:r>
        <w:t>.</w:t>
      </w:r>
      <w:r w:rsidRPr="00D369DE">
        <w:t>800</w:t>
      </w:r>
      <w:r>
        <w:t xml:space="preserve"> Betriebsstunden</w:t>
      </w:r>
    </w:p>
    <w:p w:rsidR="00982146" w:rsidRDefault="001F3494" w:rsidP="00982146">
      <w:pPr>
        <w:pStyle w:val="Textkrper2"/>
      </w:pPr>
      <w:r>
        <w:lastRenderedPageBreak/>
        <w:pict>
          <v:shape id="_x0000_i1027" type="#_x0000_t75" style="width:453.75pt;height:237.75pt">
            <v:imagedata r:id="rId11" o:title="a218_03"/>
          </v:shape>
        </w:pict>
      </w:r>
    </w:p>
    <w:p w:rsidR="00982146" w:rsidRDefault="00982146" w:rsidP="000B6C10">
      <w:pPr>
        <w:pStyle w:val="Abbildung"/>
      </w:pPr>
      <w:r>
        <w:t>Abb</w:t>
      </w:r>
      <w:r w:rsidR="00330973">
        <w:t>.</w:t>
      </w:r>
      <w:r>
        <w:t xml:space="preserve"> 3</w:t>
      </w:r>
      <w:r w:rsidRPr="00230B3F">
        <w:t xml:space="preserve">: </w:t>
      </w:r>
      <w:r>
        <w:t>J</w:t>
      </w:r>
      <w:r w:rsidRPr="00230B3F">
        <w:t xml:space="preserve">ährliche Heizlastverteilung </w:t>
      </w:r>
      <w:r>
        <w:t>für</w:t>
      </w:r>
      <w:r w:rsidRPr="00230B3F">
        <w:t xml:space="preserve"> </w:t>
      </w:r>
      <w:r>
        <w:t>2.4</w:t>
      </w:r>
      <w:r w:rsidRPr="00230B3F">
        <w:t>00</w:t>
      </w:r>
      <w:r>
        <w:t xml:space="preserve"> Betriebsstunden</w:t>
      </w:r>
    </w:p>
    <w:p w:rsidR="00982146" w:rsidRPr="009E2D2F" w:rsidRDefault="00982146" w:rsidP="009E2D2F">
      <w:pPr>
        <w:spacing w:after="120"/>
        <w:jc w:val="both"/>
        <w:rPr>
          <w:rFonts w:ascii="Arial" w:hAnsi="Arial" w:cs="Arial"/>
        </w:rPr>
      </w:pPr>
      <w:r w:rsidRPr="009E2D2F">
        <w:rPr>
          <w:rFonts w:ascii="Arial" w:hAnsi="Arial" w:cs="Arial"/>
        </w:rPr>
        <w:t>Im Ergebnis sind in Tab</w:t>
      </w:r>
      <w:r w:rsidR="005D38A6">
        <w:rPr>
          <w:rFonts w:ascii="Arial" w:hAnsi="Arial" w:cs="Arial"/>
        </w:rPr>
        <w:t>.</w:t>
      </w:r>
      <w:r w:rsidRPr="009E2D2F">
        <w:rPr>
          <w:rFonts w:ascii="Arial" w:hAnsi="Arial" w:cs="Arial"/>
        </w:rPr>
        <w:t xml:space="preserve"> 2 die spezifischen Entzugsleistungen für Heizung ohne Warmwasseraufbereitung (1.800 h/a) und mit Warmwasseraufbereitung (2.400 h/a) für die einzelnen Gesteinsklassen jeweils für den gesättigten und ungesättigten Bereich dargestellt.</w:t>
      </w:r>
    </w:p>
    <w:tbl>
      <w:tblPr>
        <w:tblW w:w="8567" w:type="dxa"/>
        <w:tblInd w:w="10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A0" w:firstRow="1" w:lastRow="0" w:firstColumn="1" w:lastColumn="0" w:noHBand="0" w:noVBand="0"/>
      </w:tblPr>
      <w:tblGrid>
        <w:gridCol w:w="2520"/>
        <w:gridCol w:w="1576"/>
        <w:gridCol w:w="1413"/>
        <w:gridCol w:w="1412"/>
        <w:gridCol w:w="1646"/>
      </w:tblGrid>
      <w:tr w:rsidR="00982146" w:rsidRPr="00CE1ABD" w:rsidTr="007A04F5">
        <w:trPr>
          <w:trHeight w:val="677"/>
        </w:trPr>
        <w:tc>
          <w:tcPr>
            <w:tcW w:w="2520" w:type="dxa"/>
            <w:vMerge w:val="restart"/>
            <w:tcBorders>
              <w:top w:val="single" w:sz="2" w:space="0" w:color="auto"/>
            </w:tcBorders>
            <w:shd w:val="clear" w:color="auto" w:fill="E6E6E6"/>
            <w:vAlign w:val="center"/>
          </w:tcPr>
          <w:p w:rsidR="00982146" w:rsidRPr="00341C76" w:rsidRDefault="00982146" w:rsidP="007A04F5">
            <w:pPr>
              <w:spacing w:line="360" w:lineRule="auto"/>
              <w:jc w:val="center"/>
              <w:rPr>
                <w:rFonts w:ascii="Arial" w:hAnsi="Arial" w:cs="Arial"/>
                <w:b/>
              </w:rPr>
            </w:pPr>
            <w:r w:rsidRPr="00341C76">
              <w:rPr>
                <w:rFonts w:ascii="Arial" w:hAnsi="Arial" w:cs="Arial"/>
                <w:b/>
              </w:rPr>
              <w:t>Gestein</w:t>
            </w:r>
          </w:p>
        </w:tc>
        <w:tc>
          <w:tcPr>
            <w:tcW w:w="1576" w:type="dxa"/>
            <w:tcBorders>
              <w:top w:val="single" w:sz="2" w:space="0" w:color="auto"/>
            </w:tcBorders>
            <w:shd w:val="clear" w:color="auto" w:fill="E6E6E6"/>
            <w:vAlign w:val="center"/>
          </w:tcPr>
          <w:p w:rsidR="00982146" w:rsidRPr="00341C76" w:rsidRDefault="00982146" w:rsidP="007A04F5">
            <w:pPr>
              <w:spacing w:line="360" w:lineRule="auto"/>
              <w:jc w:val="center"/>
              <w:rPr>
                <w:rFonts w:ascii="Arial" w:hAnsi="Arial" w:cs="Arial"/>
                <w:b/>
              </w:rPr>
            </w:pPr>
            <w:r w:rsidRPr="00341C76">
              <w:rPr>
                <w:rFonts w:ascii="Arial" w:hAnsi="Arial" w:cs="Arial"/>
                <w:b/>
              </w:rPr>
              <w:t>P 1.800 h/a</w:t>
            </w:r>
          </w:p>
          <w:p w:rsidR="00982146" w:rsidRPr="00341C76" w:rsidRDefault="00982146" w:rsidP="007A04F5">
            <w:pPr>
              <w:spacing w:line="360" w:lineRule="auto"/>
              <w:jc w:val="center"/>
              <w:rPr>
                <w:rFonts w:ascii="Arial" w:hAnsi="Arial" w:cs="Arial"/>
                <w:b/>
              </w:rPr>
            </w:pPr>
            <w:r w:rsidRPr="00341C76">
              <w:rPr>
                <w:rFonts w:ascii="Arial" w:hAnsi="Arial" w:cs="Arial"/>
                <w:b/>
              </w:rPr>
              <w:t>[W/m]</w:t>
            </w:r>
          </w:p>
        </w:tc>
        <w:tc>
          <w:tcPr>
            <w:tcW w:w="1413" w:type="dxa"/>
            <w:tcBorders>
              <w:top w:val="single" w:sz="2" w:space="0" w:color="auto"/>
            </w:tcBorders>
            <w:shd w:val="clear" w:color="auto" w:fill="E6E6E6"/>
            <w:vAlign w:val="center"/>
          </w:tcPr>
          <w:p w:rsidR="00982146" w:rsidRPr="00341C76" w:rsidRDefault="00982146" w:rsidP="007A04F5">
            <w:pPr>
              <w:spacing w:line="360" w:lineRule="auto"/>
              <w:jc w:val="center"/>
              <w:rPr>
                <w:rFonts w:ascii="Arial" w:hAnsi="Arial" w:cs="Arial"/>
                <w:b/>
              </w:rPr>
            </w:pPr>
            <w:r w:rsidRPr="00341C76">
              <w:rPr>
                <w:rFonts w:ascii="Arial" w:hAnsi="Arial" w:cs="Arial"/>
                <w:b/>
              </w:rPr>
              <w:t>P 2.400 h/a</w:t>
            </w:r>
          </w:p>
          <w:p w:rsidR="00982146" w:rsidRPr="00341C76" w:rsidRDefault="00982146" w:rsidP="007A04F5">
            <w:pPr>
              <w:spacing w:line="360" w:lineRule="auto"/>
              <w:jc w:val="center"/>
              <w:rPr>
                <w:rFonts w:ascii="Arial" w:hAnsi="Arial" w:cs="Arial"/>
                <w:b/>
              </w:rPr>
            </w:pPr>
            <w:r w:rsidRPr="00341C76">
              <w:rPr>
                <w:rFonts w:ascii="Arial" w:hAnsi="Arial" w:cs="Arial"/>
                <w:b/>
              </w:rPr>
              <w:t>[W/m]</w:t>
            </w:r>
          </w:p>
        </w:tc>
        <w:tc>
          <w:tcPr>
            <w:tcW w:w="1412" w:type="dxa"/>
            <w:tcBorders>
              <w:top w:val="single" w:sz="2" w:space="0" w:color="auto"/>
            </w:tcBorders>
            <w:shd w:val="clear" w:color="auto" w:fill="E6E6E6"/>
            <w:vAlign w:val="center"/>
          </w:tcPr>
          <w:p w:rsidR="00982146" w:rsidRPr="00341C76" w:rsidRDefault="00982146" w:rsidP="007A04F5">
            <w:pPr>
              <w:spacing w:line="360" w:lineRule="auto"/>
              <w:jc w:val="center"/>
              <w:rPr>
                <w:rFonts w:ascii="Arial" w:hAnsi="Arial" w:cs="Arial"/>
                <w:b/>
              </w:rPr>
            </w:pPr>
            <w:r w:rsidRPr="00341C76">
              <w:rPr>
                <w:rFonts w:ascii="Arial" w:hAnsi="Arial" w:cs="Arial"/>
                <w:b/>
              </w:rPr>
              <w:t>P 1.800 h/a</w:t>
            </w:r>
          </w:p>
          <w:p w:rsidR="00982146" w:rsidRPr="00341C76" w:rsidRDefault="00982146" w:rsidP="007A04F5">
            <w:pPr>
              <w:spacing w:line="360" w:lineRule="auto"/>
              <w:jc w:val="center"/>
              <w:rPr>
                <w:rFonts w:ascii="Arial" w:hAnsi="Arial" w:cs="Arial"/>
                <w:b/>
              </w:rPr>
            </w:pPr>
            <w:r w:rsidRPr="00341C76">
              <w:rPr>
                <w:rFonts w:ascii="Arial" w:hAnsi="Arial" w:cs="Arial"/>
                <w:b/>
              </w:rPr>
              <w:t>[W/m]</w:t>
            </w:r>
          </w:p>
        </w:tc>
        <w:tc>
          <w:tcPr>
            <w:tcW w:w="1646" w:type="dxa"/>
            <w:tcBorders>
              <w:top w:val="single" w:sz="2" w:space="0" w:color="auto"/>
            </w:tcBorders>
            <w:shd w:val="clear" w:color="auto" w:fill="E6E6E6"/>
            <w:vAlign w:val="center"/>
          </w:tcPr>
          <w:p w:rsidR="00982146" w:rsidRPr="00341C76" w:rsidRDefault="00982146" w:rsidP="007A04F5">
            <w:pPr>
              <w:spacing w:line="360" w:lineRule="auto"/>
              <w:jc w:val="center"/>
              <w:rPr>
                <w:rFonts w:ascii="Arial" w:hAnsi="Arial" w:cs="Arial"/>
                <w:b/>
              </w:rPr>
            </w:pPr>
            <w:r w:rsidRPr="00341C76">
              <w:rPr>
                <w:rFonts w:ascii="Arial" w:hAnsi="Arial" w:cs="Arial"/>
                <w:b/>
              </w:rPr>
              <w:t>P2.400 h/a</w:t>
            </w:r>
          </w:p>
          <w:p w:rsidR="00982146" w:rsidRPr="00341C76" w:rsidRDefault="00982146" w:rsidP="007A04F5">
            <w:pPr>
              <w:spacing w:line="360" w:lineRule="auto"/>
              <w:jc w:val="center"/>
              <w:rPr>
                <w:rFonts w:ascii="Arial" w:hAnsi="Arial" w:cs="Arial"/>
                <w:b/>
              </w:rPr>
            </w:pPr>
            <w:r w:rsidRPr="00341C76">
              <w:rPr>
                <w:rFonts w:ascii="Arial" w:hAnsi="Arial" w:cs="Arial"/>
                <w:b/>
              </w:rPr>
              <w:t>[W/m]</w:t>
            </w:r>
          </w:p>
        </w:tc>
      </w:tr>
      <w:tr w:rsidR="00982146" w:rsidRPr="00CE1ABD" w:rsidTr="007A04F5">
        <w:trPr>
          <w:trHeight w:val="398"/>
        </w:trPr>
        <w:tc>
          <w:tcPr>
            <w:tcW w:w="2520" w:type="dxa"/>
            <w:vMerge/>
            <w:shd w:val="clear" w:color="auto" w:fill="E6E6E6"/>
            <w:vAlign w:val="center"/>
          </w:tcPr>
          <w:p w:rsidR="00982146" w:rsidRPr="00341C76" w:rsidRDefault="00982146" w:rsidP="007A04F5">
            <w:pPr>
              <w:spacing w:line="360" w:lineRule="auto"/>
              <w:jc w:val="center"/>
              <w:rPr>
                <w:rFonts w:ascii="Arial" w:hAnsi="Arial" w:cs="Arial"/>
                <w:b/>
              </w:rPr>
            </w:pPr>
          </w:p>
        </w:tc>
        <w:tc>
          <w:tcPr>
            <w:tcW w:w="2989" w:type="dxa"/>
            <w:gridSpan w:val="2"/>
            <w:shd w:val="clear" w:color="auto" w:fill="E6E6E6"/>
            <w:vAlign w:val="center"/>
          </w:tcPr>
          <w:p w:rsidR="00982146" w:rsidRPr="00341C76" w:rsidRDefault="00982146" w:rsidP="007A04F5">
            <w:pPr>
              <w:spacing w:line="360" w:lineRule="auto"/>
              <w:jc w:val="center"/>
              <w:rPr>
                <w:rFonts w:ascii="Arial" w:hAnsi="Arial" w:cs="Arial"/>
              </w:rPr>
            </w:pPr>
            <w:r w:rsidRPr="00341C76">
              <w:rPr>
                <w:rFonts w:ascii="Arial" w:hAnsi="Arial" w:cs="Arial"/>
                <w:b/>
              </w:rPr>
              <w:t>ungesättigt</w:t>
            </w:r>
          </w:p>
        </w:tc>
        <w:tc>
          <w:tcPr>
            <w:tcW w:w="3058" w:type="dxa"/>
            <w:gridSpan w:val="2"/>
            <w:shd w:val="clear" w:color="auto" w:fill="E6E6E6"/>
            <w:vAlign w:val="center"/>
          </w:tcPr>
          <w:p w:rsidR="00982146" w:rsidRPr="00341C76" w:rsidRDefault="00982146" w:rsidP="007A04F5">
            <w:pPr>
              <w:spacing w:line="360" w:lineRule="auto"/>
              <w:jc w:val="center"/>
              <w:rPr>
                <w:rFonts w:ascii="Arial" w:hAnsi="Arial" w:cs="Arial"/>
                <w:b/>
              </w:rPr>
            </w:pPr>
            <w:r w:rsidRPr="00341C76">
              <w:rPr>
                <w:rFonts w:ascii="Arial" w:hAnsi="Arial" w:cs="Arial"/>
                <w:b/>
              </w:rPr>
              <w:t>gesättigt</w:t>
            </w:r>
          </w:p>
        </w:tc>
      </w:tr>
      <w:tr w:rsidR="00982146" w:rsidRPr="00CE1ABD" w:rsidTr="000B6C10">
        <w:tc>
          <w:tcPr>
            <w:tcW w:w="2520" w:type="dxa"/>
            <w:vAlign w:val="center"/>
          </w:tcPr>
          <w:p w:rsidR="00982146" w:rsidRPr="00341C76" w:rsidRDefault="00982146" w:rsidP="00982146">
            <w:pPr>
              <w:spacing w:before="120" w:line="360" w:lineRule="auto"/>
              <w:rPr>
                <w:rFonts w:ascii="Arial" w:hAnsi="Arial" w:cs="Arial"/>
              </w:rPr>
            </w:pPr>
            <w:r w:rsidRPr="00341C76">
              <w:rPr>
                <w:rFonts w:ascii="Arial" w:hAnsi="Arial" w:cs="Arial"/>
                <w:b/>
              </w:rPr>
              <w:t xml:space="preserve">Auffüllung </w:t>
            </w:r>
            <w:r w:rsidRPr="00341C76">
              <w:rPr>
                <w:rFonts w:ascii="Arial" w:hAnsi="Arial" w:cs="Arial"/>
              </w:rPr>
              <w:t>/ anthropogen</w:t>
            </w:r>
          </w:p>
        </w:tc>
        <w:tc>
          <w:tcPr>
            <w:tcW w:w="1576"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9,94</w:t>
            </w:r>
          </w:p>
        </w:tc>
        <w:tc>
          <w:tcPr>
            <w:tcW w:w="1413"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8,02</w:t>
            </w:r>
          </w:p>
        </w:tc>
        <w:tc>
          <w:tcPr>
            <w:tcW w:w="1412"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45,56</w:t>
            </w:r>
          </w:p>
        </w:tc>
        <w:tc>
          <w:tcPr>
            <w:tcW w:w="1646"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37,30</w:t>
            </w:r>
          </w:p>
        </w:tc>
      </w:tr>
      <w:tr w:rsidR="00982146" w:rsidRPr="00CE1ABD" w:rsidTr="000B6C10">
        <w:tc>
          <w:tcPr>
            <w:tcW w:w="2520" w:type="dxa"/>
            <w:vAlign w:val="center"/>
          </w:tcPr>
          <w:p w:rsidR="00982146" w:rsidRPr="00341C76" w:rsidRDefault="00982146" w:rsidP="00982146">
            <w:pPr>
              <w:spacing w:before="120" w:line="360" w:lineRule="auto"/>
              <w:rPr>
                <w:rFonts w:ascii="Arial" w:hAnsi="Arial" w:cs="Arial"/>
                <w:b/>
              </w:rPr>
            </w:pPr>
            <w:r w:rsidRPr="00341C76">
              <w:rPr>
                <w:rFonts w:ascii="Arial" w:hAnsi="Arial" w:cs="Arial"/>
                <w:b/>
              </w:rPr>
              <w:t>Boden</w:t>
            </w:r>
          </w:p>
        </w:tc>
        <w:tc>
          <w:tcPr>
            <w:tcW w:w="1576"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37,86</w:t>
            </w:r>
          </w:p>
        </w:tc>
        <w:tc>
          <w:tcPr>
            <w:tcW w:w="1413"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30,88</w:t>
            </w:r>
          </w:p>
        </w:tc>
        <w:tc>
          <w:tcPr>
            <w:tcW w:w="1412"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46,41</w:t>
            </w:r>
          </w:p>
        </w:tc>
        <w:tc>
          <w:tcPr>
            <w:tcW w:w="1646"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38,02</w:t>
            </w:r>
          </w:p>
        </w:tc>
      </w:tr>
      <w:tr w:rsidR="00982146" w:rsidRPr="00CE1ABD" w:rsidTr="000B6C10">
        <w:tc>
          <w:tcPr>
            <w:tcW w:w="2520" w:type="dxa"/>
            <w:vAlign w:val="center"/>
          </w:tcPr>
          <w:p w:rsidR="00982146" w:rsidRPr="00341C76" w:rsidRDefault="00982146" w:rsidP="00982146">
            <w:pPr>
              <w:spacing w:before="120" w:line="360" w:lineRule="auto"/>
              <w:rPr>
                <w:rFonts w:ascii="Arial" w:hAnsi="Arial" w:cs="Arial"/>
                <w:b/>
              </w:rPr>
            </w:pPr>
            <w:r w:rsidRPr="00341C76">
              <w:rPr>
                <w:rFonts w:ascii="Arial" w:hAnsi="Arial" w:cs="Arial"/>
                <w:b/>
              </w:rPr>
              <w:t>Mudden</w:t>
            </w:r>
          </w:p>
        </w:tc>
        <w:tc>
          <w:tcPr>
            <w:tcW w:w="1576"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9,20</w:t>
            </w:r>
          </w:p>
        </w:tc>
        <w:tc>
          <w:tcPr>
            <w:tcW w:w="1413"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7,43</w:t>
            </w:r>
          </w:p>
        </w:tc>
        <w:tc>
          <w:tcPr>
            <w:tcW w:w="1412"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9,20</w:t>
            </w:r>
          </w:p>
        </w:tc>
        <w:tc>
          <w:tcPr>
            <w:tcW w:w="1646"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7,43</w:t>
            </w:r>
          </w:p>
        </w:tc>
      </w:tr>
      <w:tr w:rsidR="00982146" w:rsidRPr="00CE1ABD" w:rsidTr="000B6C10">
        <w:tc>
          <w:tcPr>
            <w:tcW w:w="2520" w:type="dxa"/>
            <w:vAlign w:val="center"/>
          </w:tcPr>
          <w:p w:rsidR="00982146" w:rsidRPr="00341C76" w:rsidRDefault="00982146" w:rsidP="00982146">
            <w:pPr>
              <w:spacing w:before="120" w:line="360" w:lineRule="auto"/>
              <w:rPr>
                <w:rFonts w:ascii="Arial" w:hAnsi="Arial" w:cs="Arial"/>
                <w:b/>
              </w:rPr>
            </w:pPr>
            <w:r w:rsidRPr="00341C76">
              <w:rPr>
                <w:rFonts w:ascii="Arial" w:hAnsi="Arial" w:cs="Arial"/>
                <w:b/>
              </w:rPr>
              <w:t>Torf / Torfmudden</w:t>
            </w:r>
          </w:p>
        </w:tc>
        <w:tc>
          <w:tcPr>
            <w:tcW w:w="1576"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9,20</w:t>
            </w:r>
          </w:p>
        </w:tc>
        <w:tc>
          <w:tcPr>
            <w:tcW w:w="1413"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7,43</w:t>
            </w:r>
          </w:p>
        </w:tc>
        <w:tc>
          <w:tcPr>
            <w:tcW w:w="1412"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9,20</w:t>
            </w:r>
          </w:p>
        </w:tc>
        <w:tc>
          <w:tcPr>
            <w:tcW w:w="1646"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7,43</w:t>
            </w:r>
          </w:p>
        </w:tc>
      </w:tr>
      <w:tr w:rsidR="00982146" w:rsidRPr="00CE1ABD" w:rsidTr="000B6C10">
        <w:tc>
          <w:tcPr>
            <w:tcW w:w="2520" w:type="dxa"/>
            <w:vAlign w:val="center"/>
          </w:tcPr>
          <w:p w:rsidR="00982146" w:rsidRPr="00341C76" w:rsidRDefault="00982146" w:rsidP="00982146">
            <w:pPr>
              <w:spacing w:before="120" w:line="360" w:lineRule="auto"/>
              <w:rPr>
                <w:rFonts w:ascii="Arial" w:hAnsi="Arial" w:cs="Arial"/>
              </w:rPr>
            </w:pPr>
            <w:r w:rsidRPr="00341C76">
              <w:rPr>
                <w:rFonts w:ascii="Arial" w:hAnsi="Arial" w:cs="Arial"/>
                <w:b/>
              </w:rPr>
              <w:t>Sand</w:t>
            </w:r>
          </w:p>
        </w:tc>
        <w:tc>
          <w:tcPr>
            <w:tcW w:w="1576"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9,94</w:t>
            </w:r>
          </w:p>
        </w:tc>
        <w:tc>
          <w:tcPr>
            <w:tcW w:w="1413"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8,02</w:t>
            </w:r>
          </w:p>
        </w:tc>
        <w:tc>
          <w:tcPr>
            <w:tcW w:w="1412"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45,56</w:t>
            </w:r>
          </w:p>
        </w:tc>
        <w:tc>
          <w:tcPr>
            <w:tcW w:w="1646"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37,30</w:t>
            </w:r>
          </w:p>
        </w:tc>
      </w:tr>
      <w:tr w:rsidR="00982146" w:rsidRPr="00CE1ABD" w:rsidTr="000B6C10">
        <w:tc>
          <w:tcPr>
            <w:tcW w:w="2520" w:type="dxa"/>
            <w:vAlign w:val="center"/>
          </w:tcPr>
          <w:p w:rsidR="00982146" w:rsidRPr="00341C76" w:rsidRDefault="00982146" w:rsidP="00982146">
            <w:pPr>
              <w:spacing w:before="120" w:line="360" w:lineRule="auto"/>
              <w:rPr>
                <w:rFonts w:ascii="Arial" w:hAnsi="Arial" w:cs="Arial"/>
                <w:b/>
              </w:rPr>
            </w:pPr>
            <w:r w:rsidRPr="00341C76">
              <w:rPr>
                <w:rFonts w:ascii="Arial" w:hAnsi="Arial" w:cs="Arial"/>
                <w:b/>
              </w:rPr>
              <w:t>Kies</w:t>
            </w:r>
          </w:p>
        </w:tc>
        <w:tc>
          <w:tcPr>
            <w:tcW w:w="1576"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9,82</w:t>
            </w:r>
          </w:p>
        </w:tc>
        <w:tc>
          <w:tcPr>
            <w:tcW w:w="1413"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7,94</w:t>
            </w:r>
          </w:p>
        </w:tc>
        <w:tc>
          <w:tcPr>
            <w:tcW w:w="1412"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34,01</w:t>
            </w:r>
          </w:p>
        </w:tc>
        <w:tc>
          <w:tcPr>
            <w:tcW w:w="1646"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27,75</w:t>
            </w:r>
          </w:p>
        </w:tc>
      </w:tr>
      <w:tr w:rsidR="00982146" w:rsidRPr="00CE1ABD" w:rsidTr="000B6C10">
        <w:tc>
          <w:tcPr>
            <w:tcW w:w="2520" w:type="dxa"/>
            <w:vAlign w:val="center"/>
          </w:tcPr>
          <w:p w:rsidR="00982146" w:rsidRPr="00341C76" w:rsidRDefault="00982146" w:rsidP="00982146">
            <w:pPr>
              <w:spacing w:before="120" w:line="360" w:lineRule="auto"/>
              <w:rPr>
                <w:rFonts w:ascii="Arial" w:hAnsi="Arial" w:cs="Arial"/>
                <w:b/>
              </w:rPr>
            </w:pPr>
            <w:r w:rsidRPr="00341C76">
              <w:rPr>
                <w:rFonts w:ascii="Arial" w:hAnsi="Arial" w:cs="Arial"/>
                <w:b/>
              </w:rPr>
              <w:t>Geschiebelehm</w:t>
            </w:r>
          </w:p>
        </w:tc>
        <w:tc>
          <w:tcPr>
            <w:tcW w:w="1576"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47,16</w:t>
            </w:r>
          </w:p>
        </w:tc>
        <w:tc>
          <w:tcPr>
            <w:tcW w:w="1413"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38,82</w:t>
            </w:r>
          </w:p>
        </w:tc>
        <w:tc>
          <w:tcPr>
            <w:tcW w:w="1412"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47,16</w:t>
            </w:r>
          </w:p>
        </w:tc>
        <w:tc>
          <w:tcPr>
            <w:tcW w:w="1646"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38,82</w:t>
            </w:r>
          </w:p>
        </w:tc>
      </w:tr>
      <w:tr w:rsidR="00982146" w:rsidRPr="00CE1ABD" w:rsidTr="000B6C10">
        <w:tc>
          <w:tcPr>
            <w:tcW w:w="2520" w:type="dxa"/>
            <w:vAlign w:val="center"/>
          </w:tcPr>
          <w:p w:rsidR="00982146" w:rsidRPr="00341C76" w:rsidRDefault="00982146" w:rsidP="00982146">
            <w:pPr>
              <w:spacing w:before="120" w:line="360" w:lineRule="auto"/>
              <w:rPr>
                <w:rFonts w:ascii="Arial" w:hAnsi="Arial" w:cs="Arial"/>
                <w:b/>
              </w:rPr>
            </w:pPr>
            <w:r w:rsidRPr="00341C76">
              <w:rPr>
                <w:rFonts w:ascii="Arial" w:hAnsi="Arial" w:cs="Arial"/>
                <w:b/>
              </w:rPr>
              <w:t>Geschiebemergel</w:t>
            </w:r>
          </w:p>
        </w:tc>
        <w:tc>
          <w:tcPr>
            <w:tcW w:w="1576"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47,16</w:t>
            </w:r>
          </w:p>
        </w:tc>
        <w:tc>
          <w:tcPr>
            <w:tcW w:w="1413"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38,82</w:t>
            </w:r>
          </w:p>
        </w:tc>
        <w:tc>
          <w:tcPr>
            <w:tcW w:w="1412"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47,16</w:t>
            </w:r>
          </w:p>
        </w:tc>
        <w:tc>
          <w:tcPr>
            <w:tcW w:w="1646"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38,82</w:t>
            </w:r>
          </w:p>
        </w:tc>
      </w:tr>
      <w:tr w:rsidR="00982146" w:rsidRPr="00CE1ABD" w:rsidTr="000B6C10">
        <w:tc>
          <w:tcPr>
            <w:tcW w:w="2520" w:type="dxa"/>
            <w:vAlign w:val="center"/>
          </w:tcPr>
          <w:p w:rsidR="00982146" w:rsidRPr="00341C76" w:rsidRDefault="00982146" w:rsidP="00982146">
            <w:pPr>
              <w:spacing w:before="120" w:line="360" w:lineRule="auto"/>
              <w:rPr>
                <w:rFonts w:ascii="Arial" w:hAnsi="Arial" w:cs="Arial"/>
                <w:b/>
              </w:rPr>
            </w:pPr>
            <w:r w:rsidRPr="00341C76">
              <w:rPr>
                <w:rFonts w:ascii="Arial" w:hAnsi="Arial" w:cs="Arial"/>
                <w:b/>
              </w:rPr>
              <w:t>Ton / Schluff</w:t>
            </w:r>
          </w:p>
        </w:tc>
        <w:tc>
          <w:tcPr>
            <w:tcW w:w="1576"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11,91</w:t>
            </w:r>
          </w:p>
        </w:tc>
        <w:tc>
          <w:tcPr>
            <w:tcW w:w="1413"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9,63</w:t>
            </w:r>
          </w:p>
        </w:tc>
        <w:tc>
          <w:tcPr>
            <w:tcW w:w="1412"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29,84</w:t>
            </w:r>
          </w:p>
        </w:tc>
        <w:tc>
          <w:tcPr>
            <w:tcW w:w="1646" w:type="dxa"/>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24,22</w:t>
            </w:r>
          </w:p>
        </w:tc>
      </w:tr>
      <w:tr w:rsidR="00982146" w:rsidRPr="00CE1ABD" w:rsidTr="000B6C10">
        <w:trPr>
          <w:trHeight w:val="425"/>
        </w:trPr>
        <w:tc>
          <w:tcPr>
            <w:tcW w:w="2520" w:type="dxa"/>
            <w:tcBorders>
              <w:bottom w:val="single" w:sz="2" w:space="0" w:color="auto"/>
            </w:tcBorders>
            <w:vAlign w:val="center"/>
          </w:tcPr>
          <w:p w:rsidR="00982146" w:rsidRPr="00341C76" w:rsidRDefault="00982146" w:rsidP="00982146">
            <w:pPr>
              <w:spacing w:before="120" w:line="360" w:lineRule="auto"/>
              <w:rPr>
                <w:rFonts w:ascii="Arial" w:hAnsi="Arial" w:cs="Arial"/>
                <w:b/>
              </w:rPr>
            </w:pPr>
            <w:r w:rsidRPr="00341C76">
              <w:rPr>
                <w:rFonts w:ascii="Arial" w:hAnsi="Arial" w:cs="Arial"/>
                <w:b/>
              </w:rPr>
              <w:t>Braunkohle</w:t>
            </w:r>
          </w:p>
        </w:tc>
        <w:tc>
          <w:tcPr>
            <w:tcW w:w="1576" w:type="dxa"/>
            <w:tcBorders>
              <w:bottom w:val="single" w:sz="2" w:space="0" w:color="auto"/>
            </w:tcBorders>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9,20</w:t>
            </w:r>
          </w:p>
        </w:tc>
        <w:tc>
          <w:tcPr>
            <w:tcW w:w="1413" w:type="dxa"/>
            <w:tcBorders>
              <w:bottom w:val="single" w:sz="2" w:space="0" w:color="auto"/>
            </w:tcBorders>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7,43</w:t>
            </w:r>
          </w:p>
        </w:tc>
        <w:tc>
          <w:tcPr>
            <w:tcW w:w="1412" w:type="dxa"/>
            <w:tcBorders>
              <w:bottom w:val="single" w:sz="2" w:space="0" w:color="auto"/>
            </w:tcBorders>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9,20</w:t>
            </w:r>
          </w:p>
        </w:tc>
        <w:tc>
          <w:tcPr>
            <w:tcW w:w="1646" w:type="dxa"/>
            <w:tcBorders>
              <w:bottom w:val="single" w:sz="2" w:space="0" w:color="auto"/>
            </w:tcBorders>
            <w:vAlign w:val="center"/>
          </w:tcPr>
          <w:p w:rsidR="00982146" w:rsidRPr="00341C76" w:rsidRDefault="00982146" w:rsidP="00982146">
            <w:pPr>
              <w:spacing w:before="120" w:line="360" w:lineRule="auto"/>
              <w:jc w:val="center"/>
              <w:rPr>
                <w:rFonts w:ascii="Arial" w:hAnsi="Arial" w:cs="Arial"/>
              </w:rPr>
            </w:pPr>
            <w:r w:rsidRPr="00341C76">
              <w:rPr>
                <w:rFonts w:ascii="Arial" w:hAnsi="Arial" w:cs="Arial"/>
              </w:rPr>
              <w:t>7,43</w:t>
            </w:r>
          </w:p>
        </w:tc>
      </w:tr>
    </w:tbl>
    <w:p w:rsidR="000B6C10" w:rsidRDefault="000B6C10" w:rsidP="000B6C10">
      <w:pPr>
        <w:pStyle w:val="Tabelle"/>
      </w:pPr>
      <w:r>
        <w:t>Tab</w:t>
      </w:r>
      <w:r w:rsidR="00330973">
        <w:t xml:space="preserve">. </w:t>
      </w:r>
      <w:r>
        <w:t>2: Spezifische Entzugsleistung für die einzelnen Gesteinsklassen</w:t>
      </w:r>
    </w:p>
    <w:p w:rsidR="00C4046D" w:rsidRPr="00C4046D" w:rsidRDefault="00C4046D" w:rsidP="00C4046D">
      <w:pPr>
        <w:pStyle w:val="StandardWeb"/>
        <w:spacing w:before="0" w:beforeAutospacing="0" w:after="120" w:afterAutospacing="0"/>
        <w:jc w:val="both"/>
        <w:rPr>
          <w:rFonts w:ascii="Arial" w:hAnsi="Arial" w:cs="Arial"/>
          <w:sz w:val="20"/>
          <w:szCs w:val="20"/>
        </w:rPr>
      </w:pPr>
      <w:r w:rsidRPr="00C4046D">
        <w:rPr>
          <w:rFonts w:ascii="Arial" w:hAnsi="Arial" w:cs="Arial"/>
          <w:sz w:val="20"/>
          <w:szCs w:val="20"/>
        </w:rPr>
        <w:t>Die mittlere spezifische Wärmeleitfähigkeit und die mittlere spezifische Entzugsleistung für die gesamte Bohrung wurde durch gewichtete Mittelung der einzelnen, schichtbezogenen Wärmeleitfähigkeiten bzw. Entzugsleistungen für die ausgewählten Tiefenabschnitte (0 - 40 m, 0</w:t>
      </w:r>
      <w:r w:rsidR="0089068E">
        <w:rPr>
          <w:rFonts w:ascii="Arial" w:hAnsi="Arial" w:cs="Arial"/>
          <w:sz w:val="20"/>
          <w:szCs w:val="20"/>
        </w:rPr>
        <w:t> - </w:t>
      </w:r>
      <w:r w:rsidRPr="00C4046D">
        <w:rPr>
          <w:rFonts w:ascii="Arial" w:hAnsi="Arial" w:cs="Arial"/>
          <w:sz w:val="20"/>
          <w:szCs w:val="20"/>
        </w:rPr>
        <w:t xml:space="preserve">60 m, 0 - 80 m und 0 - 100 m) berechnet. </w:t>
      </w:r>
    </w:p>
    <w:p w:rsidR="00C4046D" w:rsidRPr="00C4046D" w:rsidRDefault="00C4046D" w:rsidP="00C4046D">
      <w:pPr>
        <w:pStyle w:val="StandardWeb"/>
        <w:spacing w:before="0" w:beforeAutospacing="0" w:after="120" w:afterAutospacing="0"/>
        <w:jc w:val="both"/>
        <w:rPr>
          <w:rFonts w:ascii="Arial" w:hAnsi="Arial" w:cs="Arial"/>
          <w:sz w:val="20"/>
          <w:szCs w:val="20"/>
        </w:rPr>
      </w:pPr>
      <w:r w:rsidRPr="00C4046D">
        <w:rPr>
          <w:rFonts w:ascii="Arial" w:hAnsi="Arial" w:cs="Arial"/>
          <w:sz w:val="20"/>
          <w:szCs w:val="20"/>
        </w:rPr>
        <w:t>Da insbesondere für die Erstellung der Karten mit der Tiefe 100 m nur noch 1</w:t>
      </w:r>
      <w:r w:rsidR="00A820A7">
        <w:rPr>
          <w:rFonts w:ascii="Arial" w:hAnsi="Arial" w:cs="Arial"/>
          <w:sz w:val="20"/>
          <w:szCs w:val="20"/>
        </w:rPr>
        <w:t xml:space="preserve">.500 </w:t>
      </w:r>
      <w:r w:rsidRPr="00C4046D">
        <w:rPr>
          <w:rFonts w:ascii="Arial" w:hAnsi="Arial" w:cs="Arial"/>
          <w:sz w:val="20"/>
          <w:szCs w:val="20"/>
        </w:rPr>
        <w:t xml:space="preserve">Bohrungen zur Verfügung standen, wurden zur Verdichtung virtuelle Bohrungen anhand der geologischen Schnitte </w:t>
      </w:r>
      <w:r w:rsidRPr="00C4046D">
        <w:rPr>
          <w:rFonts w:ascii="Arial" w:hAnsi="Arial" w:cs="Arial"/>
          <w:sz w:val="20"/>
          <w:szCs w:val="20"/>
        </w:rPr>
        <w:lastRenderedPageBreak/>
        <w:t xml:space="preserve">mit einem Abstand von 500 m erstellt. Die Zuordnung der Wärmeleitfähigkeiten und der zugehörigen Entzugsleistungen erfolgte für diese Stützstellen anhand gemittelter Werte der petrographischen Eigenschaften des umliegenden Gesteins. Insgesamt wurden zusätzlich ca. </w:t>
      </w:r>
      <w:r w:rsidR="00A820A7">
        <w:rPr>
          <w:rFonts w:ascii="Arial" w:hAnsi="Arial" w:cs="Arial"/>
          <w:sz w:val="20"/>
          <w:szCs w:val="20"/>
        </w:rPr>
        <w:t>1.</w:t>
      </w:r>
      <w:r w:rsidRPr="00C4046D">
        <w:rPr>
          <w:rFonts w:ascii="Arial" w:hAnsi="Arial" w:cs="Arial"/>
          <w:sz w:val="20"/>
          <w:szCs w:val="20"/>
        </w:rPr>
        <w:t>900 virtuelle Bohrungen verwendet.</w:t>
      </w:r>
    </w:p>
    <w:p w:rsidR="00982146" w:rsidRPr="00C4046D" w:rsidRDefault="00C4046D" w:rsidP="00C4046D">
      <w:pPr>
        <w:pStyle w:val="StandardWeb"/>
        <w:spacing w:before="0" w:beforeAutospacing="0" w:after="120" w:afterAutospacing="0"/>
        <w:jc w:val="both"/>
        <w:rPr>
          <w:rFonts w:ascii="Arial" w:hAnsi="Arial" w:cs="Arial"/>
          <w:sz w:val="20"/>
          <w:szCs w:val="20"/>
        </w:rPr>
      </w:pPr>
      <w:r w:rsidRPr="00C4046D">
        <w:rPr>
          <w:rFonts w:ascii="Arial" w:hAnsi="Arial" w:cs="Arial"/>
          <w:sz w:val="20"/>
          <w:szCs w:val="20"/>
        </w:rPr>
        <w:t>Für die Erstellung der Karten wurden die für alle Bohrungen und Stützstellen berechneten Werte für die spezifische Wärmeleitfähigkeit und die spezifische Entzugsleistung anschließend per IDW (Inverse Distanzwichtung) interpoliert.</w:t>
      </w:r>
    </w:p>
    <w:p w:rsidR="00BB468A" w:rsidRDefault="00BB468A">
      <w:pPr>
        <w:pStyle w:val="berschrift2"/>
        <w:jc w:val="both"/>
        <w:rPr>
          <w:color w:val="000000"/>
        </w:rPr>
      </w:pPr>
      <w:r>
        <w:rPr>
          <w:color w:val="000000"/>
        </w:rPr>
        <w:t>Kartenbeschreibung</w:t>
      </w:r>
    </w:p>
    <w:p w:rsidR="00C4046D" w:rsidRPr="00C4046D" w:rsidRDefault="00C4046D" w:rsidP="00C4046D">
      <w:pPr>
        <w:pStyle w:val="StandardWeb"/>
        <w:spacing w:before="0" w:beforeAutospacing="0" w:after="120" w:afterAutospacing="0"/>
        <w:jc w:val="both"/>
        <w:rPr>
          <w:rFonts w:ascii="Arial" w:hAnsi="Arial" w:cs="Arial"/>
          <w:sz w:val="20"/>
          <w:szCs w:val="20"/>
        </w:rPr>
      </w:pPr>
      <w:r w:rsidRPr="00C4046D">
        <w:rPr>
          <w:rFonts w:ascii="Arial" w:hAnsi="Arial" w:cs="Arial"/>
          <w:sz w:val="20"/>
          <w:szCs w:val="20"/>
        </w:rPr>
        <w:t>In den Karten werden die spezifische Wärmeleitfähigkeit sowie die spezifische Entzugsleistung für das Land Berlin dargestellt. Die berechneten spezifischen Entzugsleistungen sind für ein durchschnittliches Einfamilienhaus ausgelegt</w:t>
      </w:r>
      <w:r w:rsidR="009F5B00">
        <w:rPr>
          <w:rFonts w:ascii="Arial" w:hAnsi="Arial" w:cs="Arial"/>
          <w:sz w:val="20"/>
          <w:szCs w:val="20"/>
        </w:rPr>
        <w:t>, wobei</w:t>
      </w:r>
      <w:r w:rsidRPr="00C4046D">
        <w:rPr>
          <w:rFonts w:ascii="Arial" w:hAnsi="Arial" w:cs="Arial"/>
          <w:sz w:val="20"/>
          <w:szCs w:val="20"/>
        </w:rPr>
        <w:t xml:space="preserve"> zwischen reinem Heizbetrieb (1.800 Jahresbetriebsstunden) (Karten 2.18.5 - 2.18.8) und Heizbetrieb mit Warmwasseraufbereitung (2.400 Jahresbetriebsstunden) (Karten 2.18.9 - 2.18.12)</w:t>
      </w:r>
      <w:r w:rsidR="009F5B00">
        <w:rPr>
          <w:rFonts w:ascii="Arial" w:hAnsi="Arial" w:cs="Arial"/>
          <w:sz w:val="20"/>
          <w:szCs w:val="20"/>
        </w:rPr>
        <w:t xml:space="preserve"> unterschieden wird,</w:t>
      </w:r>
      <w:r w:rsidRPr="00C4046D">
        <w:rPr>
          <w:rFonts w:ascii="Arial" w:hAnsi="Arial" w:cs="Arial"/>
          <w:sz w:val="20"/>
          <w:szCs w:val="20"/>
        </w:rPr>
        <w:t xml:space="preserve"> und gelten nur für die im Kapitel Methoden angegebenen Randbedingungen. Die Karten liegen jeweils für vier festgelegte mögliche Tiefenbereiche vor: 0-40 m, 0-60 m, 0-80 m und 0-100 m.</w:t>
      </w:r>
    </w:p>
    <w:p w:rsidR="00C4046D" w:rsidRPr="00C4046D" w:rsidRDefault="00C4046D" w:rsidP="00C4046D">
      <w:pPr>
        <w:pStyle w:val="StandardWeb"/>
        <w:spacing w:before="0" w:beforeAutospacing="0" w:after="120" w:afterAutospacing="0"/>
        <w:jc w:val="both"/>
        <w:rPr>
          <w:rFonts w:ascii="Arial" w:hAnsi="Arial" w:cs="Arial"/>
          <w:sz w:val="20"/>
          <w:szCs w:val="20"/>
        </w:rPr>
      </w:pPr>
      <w:r w:rsidRPr="00C4046D">
        <w:rPr>
          <w:rFonts w:ascii="Arial" w:hAnsi="Arial" w:cs="Arial"/>
          <w:sz w:val="20"/>
          <w:szCs w:val="20"/>
        </w:rPr>
        <w:t>Anhand der aufgeführten Karten ist eine Abschätzung über die Eignung eines Standortes für die Nutzung von geothermischer Energie möglich. Im einfachen Falle eines Einfamilienhauses sind Entzugsleistungen direkt bestimmbar, für andere Objekte kann diese anhand der spezifischen Wärmeleitfähigkeit berechnet werden (Karten 2.18.1 - 2.18.4).</w:t>
      </w:r>
    </w:p>
    <w:p w:rsidR="009B4BFC" w:rsidRPr="005771DE" w:rsidRDefault="009B4BFC" w:rsidP="009B4BFC">
      <w:pPr>
        <w:pStyle w:val="StandardWeb"/>
        <w:spacing w:before="0" w:beforeAutospacing="0" w:after="120" w:afterAutospacing="0"/>
        <w:jc w:val="both"/>
        <w:rPr>
          <w:rFonts w:ascii="Arial" w:hAnsi="Arial" w:cs="Arial"/>
          <w:sz w:val="20"/>
          <w:szCs w:val="20"/>
        </w:rPr>
      </w:pPr>
      <w:r w:rsidRPr="005771DE">
        <w:rPr>
          <w:rFonts w:ascii="Arial" w:hAnsi="Arial" w:cs="Arial"/>
          <w:sz w:val="20"/>
          <w:szCs w:val="20"/>
        </w:rPr>
        <w:t xml:space="preserve">Die diesjährige Aktualisierung der geothermischen Karten wurde </w:t>
      </w:r>
      <w:r w:rsidR="00015DEE">
        <w:rPr>
          <w:rFonts w:ascii="Arial" w:hAnsi="Arial" w:cs="Arial"/>
          <w:sz w:val="20"/>
          <w:szCs w:val="20"/>
        </w:rPr>
        <w:t xml:space="preserve">wie 2015 auch </w:t>
      </w:r>
      <w:r w:rsidRPr="005771DE">
        <w:rPr>
          <w:rFonts w:ascii="Arial" w:hAnsi="Arial" w:cs="Arial"/>
          <w:sz w:val="20"/>
          <w:szCs w:val="20"/>
        </w:rPr>
        <w:t>anhand von Zuordnungsregeln aus den Petrographie- und Geneseinformationen der Bohrungsdatenbank programmtechnisch umgesetzt. Dadurch ergeben sich im Einzelfall Differenzen zur Kartenausgabe von 2010</w:t>
      </w:r>
      <w:r w:rsidR="001328AC">
        <w:rPr>
          <w:rFonts w:ascii="Arial" w:hAnsi="Arial" w:cs="Arial"/>
          <w:sz w:val="20"/>
          <w:szCs w:val="20"/>
        </w:rPr>
        <w:t>, 2012</w:t>
      </w:r>
      <w:r w:rsidR="009F5B00">
        <w:rPr>
          <w:rFonts w:ascii="Arial" w:hAnsi="Arial" w:cs="Arial"/>
          <w:sz w:val="20"/>
          <w:szCs w:val="20"/>
        </w:rPr>
        <w:t xml:space="preserve"> und 201</w:t>
      </w:r>
      <w:r w:rsidR="001328AC">
        <w:rPr>
          <w:rFonts w:ascii="Arial" w:hAnsi="Arial" w:cs="Arial"/>
          <w:sz w:val="20"/>
          <w:szCs w:val="20"/>
        </w:rPr>
        <w:t>5</w:t>
      </w:r>
      <w:r w:rsidRPr="005771DE">
        <w:rPr>
          <w:rFonts w:ascii="Arial" w:hAnsi="Arial" w:cs="Arial"/>
          <w:sz w:val="20"/>
          <w:szCs w:val="20"/>
        </w:rPr>
        <w:t>.</w:t>
      </w:r>
    </w:p>
    <w:p w:rsidR="00982146" w:rsidRPr="00C4046D" w:rsidRDefault="00C4046D" w:rsidP="00C4046D">
      <w:pPr>
        <w:pStyle w:val="StandardWeb"/>
        <w:spacing w:before="0" w:beforeAutospacing="0" w:after="120" w:afterAutospacing="0"/>
        <w:jc w:val="both"/>
        <w:rPr>
          <w:rFonts w:ascii="Arial" w:hAnsi="Arial" w:cs="Arial"/>
          <w:sz w:val="20"/>
          <w:szCs w:val="20"/>
        </w:rPr>
      </w:pPr>
      <w:r w:rsidRPr="00C4046D">
        <w:rPr>
          <w:rFonts w:ascii="Arial" w:hAnsi="Arial" w:cs="Arial"/>
          <w:sz w:val="20"/>
          <w:szCs w:val="20"/>
        </w:rPr>
        <w:t>Die prozentuale Verteilung der einzelnen Klassen der spezifischen Wärmeleitfähigkeit auf der Landesfläche von Berlin zeigt, dass über 40 % der Fläche in allen Tiefen der Klasse &gt;2,4 - 2,6 W/mK zugeordnet werden</w:t>
      </w:r>
      <w:r w:rsidR="00982146" w:rsidRPr="00C4046D">
        <w:rPr>
          <w:rFonts w:ascii="Arial" w:hAnsi="Arial" w:cs="Arial"/>
          <w:sz w:val="20"/>
          <w:szCs w:val="20"/>
        </w:rPr>
        <w:t xml:space="preserve"> (Tab</w:t>
      </w:r>
      <w:r w:rsidR="005D38A6">
        <w:rPr>
          <w:rFonts w:ascii="Arial" w:hAnsi="Arial" w:cs="Arial"/>
          <w:sz w:val="20"/>
          <w:szCs w:val="20"/>
        </w:rPr>
        <w:t>.</w:t>
      </w:r>
      <w:r w:rsidR="00982146" w:rsidRPr="00C4046D">
        <w:rPr>
          <w:rFonts w:ascii="Arial" w:hAnsi="Arial" w:cs="Arial"/>
          <w:sz w:val="20"/>
          <w:szCs w:val="20"/>
        </w:rPr>
        <w:t xml:space="preserve"> 3).</w:t>
      </w:r>
    </w:p>
    <w:tbl>
      <w:tblPr>
        <w:tblW w:w="0" w:type="auto"/>
        <w:tblInd w:w="1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1275"/>
        <w:gridCol w:w="1765"/>
        <w:gridCol w:w="1814"/>
        <w:gridCol w:w="2111"/>
        <w:gridCol w:w="2214"/>
      </w:tblGrid>
      <w:tr w:rsidR="00982146" w:rsidRPr="009C67CF" w:rsidTr="007A04F5">
        <w:tc>
          <w:tcPr>
            <w:tcW w:w="1275" w:type="dxa"/>
            <w:tcBorders>
              <w:top w:val="single" w:sz="12" w:space="0" w:color="auto"/>
              <w:bottom w:val="single" w:sz="12" w:space="0" w:color="auto"/>
            </w:tcBorders>
            <w:shd w:val="clear" w:color="auto" w:fill="E6E6E6"/>
            <w:vAlign w:val="center"/>
          </w:tcPr>
          <w:p w:rsidR="00982146" w:rsidRPr="00D227C1" w:rsidRDefault="00982146" w:rsidP="007A04F5">
            <w:pPr>
              <w:jc w:val="center"/>
              <w:rPr>
                <w:rFonts w:ascii="Arial" w:hAnsi="Arial" w:cs="Arial"/>
                <w:b/>
              </w:rPr>
            </w:pPr>
            <w:bookmarkStart w:id="0" w:name="OLE_LINK2"/>
            <w:r w:rsidRPr="00D227C1">
              <w:rPr>
                <w:rFonts w:ascii="Arial" w:hAnsi="Arial" w:cs="Arial"/>
                <w:b/>
              </w:rPr>
              <w:t>Klasse</w:t>
            </w:r>
          </w:p>
          <w:p w:rsidR="00982146" w:rsidRPr="00D227C1" w:rsidRDefault="00982146" w:rsidP="007A04F5">
            <w:pPr>
              <w:jc w:val="center"/>
              <w:rPr>
                <w:rFonts w:ascii="Arial" w:hAnsi="Arial" w:cs="Arial"/>
                <w:b/>
              </w:rPr>
            </w:pPr>
            <w:r w:rsidRPr="00D227C1">
              <w:rPr>
                <w:rFonts w:ascii="Arial" w:hAnsi="Arial" w:cs="Arial"/>
                <w:b/>
              </w:rPr>
              <w:t>[W/mK]</w:t>
            </w:r>
          </w:p>
        </w:tc>
        <w:tc>
          <w:tcPr>
            <w:tcW w:w="1765" w:type="dxa"/>
            <w:tcBorders>
              <w:top w:val="single" w:sz="12" w:space="0" w:color="auto"/>
              <w:bottom w:val="single" w:sz="12" w:space="0" w:color="auto"/>
            </w:tcBorders>
            <w:shd w:val="clear" w:color="auto" w:fill="E6E6E6"/>
            <w:vAlign w:val="center"/>
          </w:tcPr>
          <w:p w:rsidR="00982146" w:rsidRPr="00D227C1" w:rsidRDefault="00982146" w:rsidP="007A04F5">
            <w:pPr>
              <w:jc w:val="center"/>
              <w:rPr>
                <w:rFonts w:ascii="Arial" w:hAnsi="Arial" w:cs="Arial"/>
                <w:b/>
              </w:rPr>
            </w:pPr>
            <w:r w:rsidRPr="00D227C1">
              <w:rPr>
                <w:rFonts w:ascii="Arial" w:hAnsi="Arial" w:cs="Arial"/>
                <w:b/>
              </w:rPr>
              <w:t xml:space="preserve">0 </w:t>
            </w:r>
            <w:r w:rsidR="007E0FF6">
              <w:rPr>
                <w:rFonts w:ascii="Arial" w:hAnsi="Arial" w:cs="Arial"/>
                <w:b/>
              </w:rPr>
              <w:t>–</w:t>
            </w:r>
            <w:r w:rsidRPr="00D227C1">
              <w:rPr>
                <w:rFonts w:ascii="Arial" w:hAnsi="Arial" w:cs="Arial"/>
                <w:b/>
              </w:rPr>
              <w:t xml:space="preserve"> 40</w:t>
            </w:r>
            <w:r w:rsidR="007E0FF6">
              <w:rPr>
                <w:rFonts w:ascii="Arial" w:hAnsi="Arial" w:cs="Arial"/>
                <w:b/>
              </w:rPr>
              <w:t> </w:t>
            </w:r>
            <w:r w:rsidRPr="00D227C1">
              <w:rPr>
                <w:rFonts w:ascii="Arial" w:hAnsi="Arial" w:cs="Arial"/>
                <w:b/>
              </w:rPr>
              <w:t>m</w:t>
            </w:r>
          </w:p>
        </w:tc>
        <w:tc>
          <w:tcPr>
            <w:tcW w:w="1814" w:type="dxa"/>
            <w:tcBorders>
              <w:top w:val="single" w:sz="12" w:space="0" w:color="auto"/>
              <w:bottom w:val="single" w:sz="12" w:space="0" w:color="auto"/>
            </w:tcBorders>
            <w:shd w:val="clear" w:color="auto" w:fill="E6E6E6"/>
            <w:vAlign w:val="center"/>
          </w:tcPr>
          <w:p w:rsidR="00982146" w:rsidRPr="00D227C1" w:rsidRDefault="00982146" w:rsidP="007A04F5">
            <w:pPr>
              <w:jc w:val="center"/>
              <w:rPr>
                <w:rFonts w:ascii="Arial" w:hAnsi="Arial" w:cs="Arial"/>
                <w:b/>
              </w:rPr>
            </w:pPr>
            <w:r w:rsidRPr="00D227C1">
              <w:rPr>
                <w:rFonts w:ascii="Arial" w:hAnsi="Arial" w:cs="Arial"/>
                <w:b/>
              </w:rPr>
              <w:t xml:space="preserve">0 </w:t>
            </w:r>
            <w:r w:rsidR="007E0FF6">
              <w:rPr>
                <w:rFonts w:ascii="Arial" w:hAnsi="Arial" w:cs="Arial"/>
                <w:b/>
              </w:rPr>
              <w:t>–</w:t>
            </w:r>
            <w:r w:rsidRPr="00D227C1">
              <w:rPr>
                <w:rFonts w:ascii="Arial" w:hAnsi="Arial" w:cs="Arial"/>
                <w:b/>
              </w:rPr>
              <w:t xml:space="preserve"> 60</w:t>
            </w:r>
            <w:r w:rsidR="007E0FF6">
              <w:rPr>
                <w:rFonts w:ascii="Arial" w:hAnsi="Arial" w:cs="Arial"/>
                <w:b/>
              </w:rPr>
              <w:t> </w:t>
            </w:r>
            <w:r w:rsidRPr="00D227C1">
              <w:rPr>
                <w:rFonts w:ascii="Arial" w:hAnsi="Arial" w:cs="Arial"/>
                <w:b/>
              </w:rPr>
              <w:t>m</w:t>
            </w:r>
          </w:p>
        </w:tc>
        <w:tc>
          <w:tcPr>
            <w:tcW w:w="2111" w:type="dxa"/>
            <w:tcBorders>
              <w:top w:val="single" w:sz="12" w:space="0" w:color="auto"/>
              <w:bottom w:val="single" w:sz="12" w:space="0" w:color="auto"/>
            </w:tcBorders>
            <w:shd w:val="clear" w:color="auto" w:fill="E6E6E6"/>
            <w:vAlign w:val="center"/>
          </w:tcPr>
          <w:p w:rsidR="00982146" w:rsidRPr="00D227C1" w:rsidRDefault="00982146" w:rsidP="007A04F5">
            <w:pPr>
              <w:jc w:val="center"/>
              <w:rPr>
                <w:rFonts w:ascii="Arial" w:hAnsi="Arial" w:cs="Arial"/>
                <w:b/>
              </w:rPr>
            </w:pPr>
            <w:r w:rsidRPr="00D227C1">
              <w:rPr>
                <w:rFonts w:ascii="Arial" w:hAnsi="Arial" w:cs="Arial"/>
                <w:b/>
              </w:rPr>
              <w:t xml:space="preserve">0 </w:t>
            </w:r>
            <w:r w:rsidR="007E0FF6">
              <w:rPr>
                <w:rFonts w:ascii="Arial" w:hAnsi="Arial" w:cs="Arial"/>
                <w:b/>
              </w:rPr>
              <w:t>–</w:t>
            </w:r>
            <w:r w:rsidRPr="00D227C1">
              <w:rPr>
                <w:rFonts w:ascii="Arial" w:hAnsi="Arial" w:cs="Arial"/>
                <w:b/>
              </w:rPr>
              <w:t xml:space="preserve"> 80</w:t>
            </w:r>
            <w:r w:rsidR="007E0FF6">
              <w:rPr>
                <w:rFonts w:ascii="Arial" w:hAnsi="Arial" w:cs="Arial"/>
                <w:b/>
              </w:rPr>
              <w:t> </w:t>
            </w:r>
            <w:r w:rsidRPr="00D227C1">
              <w:rPr>
                <w:rFonts w:ascii="Arial" w:hAnsi="Arial" w:cs="Arial"/>
                <w:b/>
              </w:rPr>
              <w:t>m</w:t>
            </w:r>
          </w:p>
        </w:tc>
        <w:tc>
          <w:tcPr>
            <w:tcW w:w="2214" w:type="dxa"/>
            <w:tcBorders>
              <w:top w:val="single" w:sz="12" w:space="0" w:color="auto"/>
              <w:bottom w:val="single" w:sz="12" w:space="0" w:color="auto"/>
            </w:tcBorders>
            <w:shd w:val="clear" w:color="auto" w:fill="E6E6E6"/>
            <w:vAlign w:val="center"/>
          </w:tcPr>
          <w:p w:rsidR="00982146" w:rsidRPr="00D227C1" w:rsidRDefault="00982146" w:rsidP="007A04F5">
            <w:pPr>
              <w:jc w:val="center"/>
              <w:rPr>
                <w:rFonts w:ascii="Arial" w:hAnsi="Arial" w:cs="Arial"/>
                <w:b/>
              </w:rPr>
            </w:pPr>
            <w:r w:rsidRPr="00D227C1">
              <w:rPr>
                <w:rFonts w:ascii="Arial" w:hAnsi="Arial" w:cs="Arial"/>
                <w:b/>
              </w:rPr>
              <w:t xml:space="preserve">0 </w:t>
            </w:r>
            <w:r w:rsidR="007E0FF6">
              <w:rPr>
                <w:rFonts w:ascii="Arial" w:hAnsi="Arial" w:cs="Arial"/>
                <w:b/>
              </w:rPr>
              <w:t>–</w:t>
            </w:r>
            <w:r w:rsidRPr="00D227C1">
              <w:rPr>
                <w:rFonts w:ascii="Arial" w:hAnsi="Arial" w:cs="Arial"/>
                <w:b/>
              </w:rPr>
              <w:t xml:space="preserve"> 100</w:t>
            </w:r>
            <w:r w:rsidR="007E0FF6">
              <w:rPr>
                <w:rFonts w:ascii="Arial" w:hAnsi="Arial" w:cs="Arial"/>
                <w:b/>
              </w:rPr>
              <w:t> </w:t>
            </w:r>
            <w:r w:rsidRPr="00D227C1">
              <w:rPr>
                <w:rFonts w:ascii="Arial" w:hAnsi="Arial" w:cs="Arial"/>
                <w:b/>
              </w:rPr>
              <w:t>m</w:t>
            </w:r>
          </w:p>
        </w:tc>
      </w:tr>
      <w:tr w:rsidR="000D5CE1" w:rsidRPr="005761D9" w:rsidTr="000D5CE1">
        <w:tc>
          <w:tcPr>
            <w:tcW w:w="1275" w:type="dxa"/>
            <w:tcBorders>
              <w:top w:val="single" w:sz="12" w:space="0" w:color="auto"/>
            </w:tcBorders>
          </w:tcPr>
          <w:p w:rsidR="000D5CE1" w:rsidRPr="00D227C1" w:rsidRDefault="000D5CE1" w:rsidP="00982146">
            <w:pPr>
              <w:spacing w:before="40" w:after="40"/>
              <w:jc w:val="center"/>
              <w:rPr>
                <w:rFonts w:ascii="Arial" w:hAnsi="Arial" w:cs="Arial"/>
              </w:rPr>
            </w:pPr>
            <w:r w:rsidRPr="00D227C1">
              <w:rPr>
                <w:rFonts w:ascii="Arial" w:hAnsi="Arial" w:cs="Arial"/>
              </w:rPr>
              <w:t>≤</w:t>
            </w:r>
            <w:r w:rsidR="007E0FF6">
              <w:rPr>
                <w:rFonts w:ascii="Arial" w:hAnsi="Arial" w:cs="Arial"/>
              </w:rPr>
              <w:t> </w:t>
            </w:r>
            <w:r w:rsidRPr="00D227C1">
              <w:rPr>
                <w:rFonts w:ascii="Arial" w:hAnsi="Arial" w:cs="Arial"/>
              </w:rPr>
              <w:t>1,0</w:t>
            </w:r>
          </w:p>
        </w:tc>
        <w:tc>
          <w:tcPr>
            <w:tcW w:w="1765" w:type="dxa"/>
            <w:tcBorders>
              <w:top w:val="single" w:sz="12" w:space="0" w:color="auto"/>
            </w:tcBorders>
          </w:tcPr>
          <w:p w:rsidR="000D5CE1" w:rsidRPr="0010130B" w:rsidRDefault="000D5CE1" w:rsidP="00406E52">
            <w:pPr>
              <w:spacing w:before="40" w:after="40"/>
              <w:jc w:val="center"/>
              <w:rPr>
                <w:rFonts w:ascii="Arial" w:hAnsi="Arial" w:cs="Arial"/>
              </w:rPr>
            </w:pPr>
            <w:r w:rsidRPr="0010130B">
              <w:rPr>
                <w:rFonts w:ascii="Arial" w:hAnsi="Arial" w:cs="Arial"/>
              </w:rPr>
              <w:t>0,</w:t>
            </w:r>
            <w:r>
              <w:rPr>
                <w:rFonts w:ascii="Arial" w:hAnsi="Arial" w:cs="Arial"/>
              </w:rPr>
              <w:t>5</w:t>
            </w:r>
          </w:p>
        </w:tc>
        <w:tc>
          <w:tcPr>
            <w:tcW w:w="1814" w:type="dxa"/>
            <w:tcBorders>
              <w:top w:val="single" w:sz="12" w:space="0" w:color="auto"/>
            </w:tcBorders>
          </w:tcPr>
          <w:p w:rsidR="000D5CE1" w:rsidRPr="0010130B" w:rsidRDefault="000D5CE1" w:rsidP="00406E52">
            <w:pPr>
              <w:spacing w:before="40" w:after="40"/>
              <w:jc w:val="center"/>
              <w:rPr>
                <w:rFonts w:ascii="Arial" w:hAnsi="Arial" w:cs="Arial"/>
              </w:rPr>
            </w:pPr>
            <w:r w:rsidRPr="0010130B">
              <w:rPr>
                <w:rFonts w:ascii="Arial" w:hAnsi="Arial" w:cs="Arial"/>
              </w:rPr>
              <w:t>0,1</w:t>
            </w:r>
          </w:p>
        </w:tc>
        <w:tc>
          <w:tcPr>
            <w:tcW w:w="2111" w:type="dxa"/>
            <w:tcBorders>
              <w:top w:val="single" w:sz="12" w:space="0" w:color="auto"/>
            </w:tcBorders>
          </w:tcPr>
          <w:p w:rsidR="000D5CE1" w:rsidRPr="0010130B" w:rsidRDefault="000D5CE1" w:rsidP="00406E52">
            <w:pPr>
              <w:spacing w:before="40" w:after="40"/>
              <w:jc w:val="center"/>
              <w:rPr>
                <w:rFonts w:ascii="Arial" w:hAnsi="Arial" w:cs="Arial"/>
              </w:rPr>
            </w:pPr>
            <w:r w:rsidRPr="0010130B">
              <w:rPr>
                <w:rFonts w:ascii="Arial" w:hAnsi="Arial" w:cs="Arial"/>
              </w:rPr>
              <w:t>0,0</w:t>
            </w:r>
          </w:p>
        </w:tc>
        <w:tc>
          <w:tcPr>
            <w:tcW w:w="2214" w:type="dxa"/>
            <w:tcBorders>
              <w:top w:val="single" w:sz="12" w:space="0" w:color="auto"/>
            </w:tcBorders>
          </w:tcPr>
          <w:p w:rsidR="000D5CE1" w:rsidRPr="0010130B" w:rsidRDefault="000D5CE1" w:rsidP="00406E52">
            <w:pPr>
              <w:spacing w:before="40" w:after="40"/>
              <w:jc w:val="center"/>
              <w:rPr>
                <w:rFonts w:ascii="Arial" w:hAnsi="Arial" w:cs="Arial"/>
              </w:rPr>
            </w:pPr>
            <w:r w:rsidRPr="0010130B">
              <w:rPr>
                <w:rFonts w:ascii="Arial" w:hAnsi="Arial" w:cs="Arial"/>
              </w:rPr>
              <w:t>0,0</w:t>
            </w:r>
          </w:p>
        </w:tc>
      </w:tr>
      <w:tr w:rsidR="000D5CE1" w:rsidRPr="005761D9" w:rsidTr="000D5CE1">
        <w:tc>
          <w:tcPr>
            <w:tcW w:w="1275" w:type="dxa"/>
          </w:tcPr>
          <w:p w:rsidR="000D5CE1" w:rsidRPr="00D227C1" w:rsidRDefault="000D5CE1" w:rsidP="00982146">
            <w:pPr>
              <w:spacing w:before="40" w:after="40"/>
              <w:jc w:val="center"/>
              <w:rPr>
                <w:rFonts w:ascii="Arial" w:hAnsi="Arial" w:cs="Arial"/>
              </w:rPr>
            </w:pPr>
            <w:r w:rsidRPr="00D227C1">
              <w:rPr>
                <w:rFonts w:ascii="Arial" w:hAnsi="Arial" w:cs="Arial"/>
              </w:rPr>
              <w:t>&gt;</w:t>
            </w:r>
            <w:r w:rsidR="007E0FF6">
              <w:rPr>
                <w:rFonts w:ascii="Arial" w:hAnsi="Arial" w:cs="Arial"/>
              </w:rPr>
              <w:t> </w:t>
            </w:r>
            <w:r w:rsidRPr="00D227C1">
              <w:rPr>
                <w:rFonts w:ascii="Arial" w:hAnsi="Arial" w:cs="Arial"/>
              </w:rPr>
              <w:t>1,0 - 1,2</w:t>
            </w:r>
          </w:p>
        </w:tc>
        <w:tc>
          <w:tcPr>
            <w:tcW w:w="1765" w:type="dxa"/>
          </w:tcPr>
          <w:p w:rsidR="000D5CE1" w:rsidRPr="0010130B" w:rsidRDefault="000D5CE1" w:rsidP="00406E52">
            <w:pPr>
              <w:spacing w:before="40" w:after="40"/>
              <w:jc w:val="center"/>
              <w:rPr>
                <w:rFonts w:ascii="Arial" w:hAnsi="Arial" w:cs="Arial"/>
              </w:rPr>
            </w:pPr>
            <w:r w:rsidRPr="0010130B">
              <w:rPr>
                <w:rFonts w:ascii="Arial" w:hAnsi="Arial" w:cs="Arial"/>
              </w:rPr>
              <w:t>0,</w:t>
            </w:r>
            <w:r>
              <w:rPr>
                <w:rFonts w:ascii="Arial" w:hAnsi="Arial" w:cs="Arial"/>
              </w:rPr>
              <w:t>8</w:t>
            </w:r>
          </w:p>
        </w:tc>
        <w:tc>
          <w:tcPr>
            <w:tcW w:w="1814" w:type="dxa"/>
          </w:tcPr>
          <w:p w:rsidR="000D5CE1" w:rsidRPr="0010130B" w:rsidRDefault="000D5CE1" w:rsidP="00406E52">
            <w:pPr>
              <w:spacing w:before="40" w:after="40"/>
              <w:jc w:val="center"/>
              <w:rPr>
                <w:rFonts w:ascii="Arial" w:hAnsi="Arial" w:cs="Arial"/>
              </w:rPr>
            </w:pPr>
            <w:r w:rsidRPr="0010130B">
              <w:rPr>
                <w:rFonts w:ascii="Arial" w:hAnsi="Arial" w:cs="Arial"/>
              </w:rPr>
              <w:t>0,1</w:t>
            </w:r>
          </w:p>
        </w:tc>
        <w:tc>
          <w:tcPr>
            <w:tcW w:w="2111" w:type="dxa"/>
          </w:tcPr>
          <w:p w:rsidR="000D5CE1" w:rsidRPr="0010130B" w:rsidRDefault="000D5CE1" w:rsidP="00406E52">
            <w:pPr>
              <w:spacing w:before="40" w:after="40"/>
              <w:jc w:val="center"/>
              <w:rPr>
                <w:rFonts w:ascii="Arial" w:hAnsi="Arial" w:cs="Arial"/>
              </w:rPr>
            </w:pPr>
            <w:r w:rsidRPr="0010130B">
              <w:rPr>
                <w:rFonts w:ascii="Arial" w:hAnsi="Arial" w:cs="Arial"/>
              </w:rPr>
              <w:t>0,0</w:t>
            </w:r>
          </w:p>
        </w:tc>
        <w:tc>
          <w:tcPr>
            <w:tcW w:w="2214" w:type="dxa"/>
          </w:tcPr>
          <w:p w:rsidR="000D5CE1" w:rsidRPr="0010130B" w:rsidRDefault="000D5CE1" w:rsidP="00406E52">
            <w:pPr>
              <w:spacing w:before="40" w:after="40"/>
              <w:jc w:val="center"/>
              <w:rPr>
                <w:rFonts w:ascii="Arial" w:hAnsi="Arial" w:cs="Arial"/>
              </w:rPr>
            </w:pPr>
            <w:r w:rsidRPr="0010130B">
              <w:rPr>
                <w:rFonts w:ascii="Arial" w:hAnsi="Arial" w:cs="Arial"/>
              </w:rPr>
              <w:t>0,0</w:t>
            </w:r>
          </w:p>
        </w:tc>
      </w:tr>
      <w:tr w:rsidR="000D5CE1" w:rsidRPr="005761D9" w:rsidTr="000D5CE1">
        <w:tc>
          <w:tcPr>
            <w:tcW w:w="1275" w:type="dxa"/>
          </w:tcPr>
          <w:p w:rsidR="000D5CE1" w:rsidRPr="00D227C1" w:rsidRDefault="000D5CE1" w:rsidP="00982146">
            <w:pPr>
              <w:spacing w:before="40" w:after="40"/>
              <w:jc w:val="center"/>
              <w:rPr>
                <w:rFonts w:ascii="Arial" w:hAnsi="Arial" w:cs="Arial"/>
              </w:rPr>
            </w:pPr>
            <w:r w:rsidRPr="00D227C1">
              <w:rPr>
                <w:rFonts w:ascii="Arial" w:hAnsi="Arial" w:cs="Arial"/>
              </w:rPr>
              <w:t>&gt;</w:t>
            </w:r>
            <w:r w:rsidR="007E0FF6">
              <w:rPr>
                <w:rFonts w:ascii="Arial" w:hAnsi="Arial" w:cs="Arial"/>
              </w:rPr>
              <w:t> </w:t>
            </w:r>
            <w:r w:rsidRPr="00D227C1">
              <w:rPr>
                <w:rFonts w:ascii="Arial" w:hAnsi="Arial" w:cs="Arial"/>
              </w:rPr>
              <w:t>1,2 - 1,4</w:t>
            </w:r>
          </w:p>
        </w:tc>
        <w:tc>
          <w:tcPr>
            <w:tcW w:w="1765" w:type="dxa"/>
          </w:tcPr>
          <w:p w:rsidR="000D5CE1" w:rsidRPr="0010130B" w:rsidRDefault="000D5CE1" w:rsidP="00406E52">
            <w:pPr>
              <w:spacing w:before="40" w:after="40"/>
              <w:jc w:val="center"/>
              <w:rPr>
                <w:rFonts w:ascii="Arial" w:hAnsi="Arial" w:cs="Arial"/>
              </w:rPr>
            </w:pPr>
            <w:r w:rsidRPr="0010130B">
              <w:rPr>
                <w:rFonts w:ascii="Arial" w:hAnsi="Arial" w:cs="Arial"/>
              </w:rPr>
              <w:t>1,3</w:t>
            </w:r>
          </w:p>
        </w:tc>
        <w:tc>
          <w:tcPr>
            <w:tcW w:w="1814" w:type="dxa"/>
          </w:tcPr>
          <w:p w:rsidR="000D5CE1" w:rsidRPr="0010130B" w:rsidRDefault="000D5CE1" w:rsidP="00406E52">
            <w:pPr>
              <w:spacing w:before="40" w:after="40"/>
              <w:jc w:val="center"/>
              <w:rPr>
                <w:rFonts w:ascii="Arial" w:hAnsi="Arial" w:cs="Arial"/>
              </w:rPr>
            </w:pPr>
            <w:r w:rsidRPr="0010130B">
              <w:rPr>
                <w:rFonts w:ascii="Arial" w:hAnsi="Arial" w:cs="Arial"/>
              </w:rPr>
              <w:t>0,2</w:t>
            </w:r>
          </w:p>
        </w:tc>
        <w:tc>
          <w:tcPr>
            <w:tcW w:w="2111" w:type="dxa"/>
          </w:tcPr>
          <w:p w:rsidR="000D5CE1" w:rsidRPr="0010130B" w:rsidRDefault="000D5CE1" w:rsidP="00406E52">
            <w:pPr>
              <w:spacing w:before="40" w:after="40"/>
              <w:jc w:val="center"/>
              <w:rPr>
                <w:rFonts w:ascii="Arial" w:hAnsi="Arial" w:cs="Arial"/>
              </w:rPr>
            </w:pPr>
            <w:r w:rsidRPr="0010130B">
              <w:rPr>
                <w:rFonts w:ascii="Arial" w:hAnsi="Arial" w:cs="Arial"/>
              </w:rPr>
              <w:t>0,1</w:t>
            </w:r>
          </w:p>
        </w:tc>
        <w:tc>
          <w:tcPr>
            <w:tcW w:w="2214" w:type="dxa"/>
          </w:tcPr>
          <w:p w:rsidR="000D5CE1" w:rsidRPr="0010130B" w:rsidRDefault="0019466F" w:rsidP="00406E52">
            <w:pPr>
              <w:spacing w:before="40" w:after="40"/>
              <w:jc w:val="center"/>
              <w:rPr>
                <w:rFonts w:ascii="Arial" w:hAnsi="Arial" w:cs="Arial"/>
              </w:rPr>
            </w:pPr>
            <w:r>
              <w:rPr>
                <w:rFonts w:ascii="Arial" w:hAnsi="Arial" w:cs="Arial"/>
              </w:rPr>
              <w:t>0,0</w:t>
            </w:r>
          </w:p>
        </w:tc>
      </w:tr>
      <w:tr w:rsidR="000D5CE1" w:rsidRPr="005761D9" w:rsidTr="000D5CE1">
        <w:tc>
          <w:tcPr>
            <w:tcW w:w="1275" w:type="dxa"/>
          </w:tcPr>
          <w:p w:rsidR="000D5CE1" w:rsidRPr="00D227C1" w:rsidRDefault="000D5CE1" w:rsidP="00982146">
            <w:pPr>
              <w:spacing w:before="40" w:after="40"/>
              <w:jc w:val="center"/>
              <w:rPr>
                <w:rFonts w:ascii="Arial" w:hAnsi="Arial" w:cs="Arial"/>
              </w:rPr>
            </w:pPr>
            <w:r w:rsidRPr="00D227C1">
              <w:rPr>
                <w:rFonts w:ascii="Arial" w:hAnsi="Arial" w:cs="Arial"/>
              </w:rPr>
              <w:t>&gt;</w:t>
            </w:r>
            <w:r w:rsidR="007E0FF6">
              <w:rPr>
                <w:rFonts w:ascii="Arial" w:hAnsi="Arial" w:cs="Arial"/>
              </w:rPr>
              <w:t> </w:t>
            </w:r>
            <w:r w:rsidRPr="00D227C1">
              <w:rPr>
                <w:rFonts w:ascii="Arial" w:hAnsi="Arial" w:cs="Arial"/>
              </w:rPr>
              <w:t>1,4 - 1,6</w:t>
            </w:r>
          </w:p>
        </w:tc>
        <w:tc>
          <w:tcPr>
            <w:tcW w:w="1765" w:type="dxa"/>
          </w:tcPr>
          <w:p w:rsidR="000D5CE1" w:rsidRPr="0010130B" w:rsidRDefault="000D5CE1" w:rsidP="009E266E">
            <w:pPr>
              <w:spacing w:before="40" w:after="40"/>
              <w:jc w:val="center"/>
              <w:rPr>
                <w:rFonts w:ascii="Arial" w:hAnsi="Arial" w:cs="Arial"/>
              </w:rPr>
            </w:pPr>
            <w:r w:rsidRPr="0010130B">
              <w:rPr>
                <w:rFonts w:ascii="Arial" w:hAnsi="Arial" w:cs="Arial"/>
              </w:rPr>
              <w:t>1,</w:t>
            </w:r>
            <w:r w:rsidR="00026C6D">
              <w:rPr>
                <w:rFonts w:ascii="Arial" w:hAnsi="Arial" w:cs="Arial"/>
              </w:rPr>
              <w:t>5</w:t>
            </w:r>
          </w:p>
        </w:tc>
        <w:tc>
          <w:tcPr>
            <w:tcW w:w="1814" w:type="dxa"/>
          </w:tcPr>
          <w:p w:rsidR="000D5CE1" w:rsidRPr="0010130B" w:rsidRDefault="000D5CE1" w:rsidP="009E266E">
            <w:pPr>
              <w:spacing w:before="40" w:after="40"/>
              <w:jc w:val="center"/>
              <w:rPr>
                <w:rFonts w:ascii="Arial" w:hAnsi="Arial" w:cs="Arial"/>
              </w:rPr>
            </w:pPr>
            <w:r w:rsidRPr="0010130B">
              <w:rPr>
                <w:rFonts w:ascii="Arial" w:hAnsi="Arial" w:cs="Arial"/>
              </w:rPr>
              <w:t>0,</w:t>
            </w:r>
            <w:r w:rsidR="00026C6D">
              <w:rPr>
                <w:rFonts w:ascii="Arial" w:hAnsi="Arial" w:cs="Arial"/>
              </w:rPr>
              <w:t>6</w:t>
            </w:r>
          </w:p>
        </w:tc>
        <w:tc>
          <w:tcPr>
            <w:tcW w:w="2111" w:type="dxa"/>
          </w:tcPr>
          <w:p w:rsidR="000D5CE1" w:rsidRPr="0010130B" w:rsidRDefault="000D5CE1" w:rsidP="00406E52">
            <w:pPr>
              <w:spacing w:before="40" w:after="40"/>
              <w:jc w:val="center"/>
              <w:rPr>
                <w:rFonts w:ascii="Arial" w:hAnsi="Arial" w:cs="Arial"/>
              </w:rPr>
            </w:pPr>
            <w:r w:rsidRPr="0010130B">
              <w:rPr>
                <w:rFonts w:ascii="Arial" w:hAnsi="Arial" w:cs="Arial"/>
              </w:rPr>
              <w:t>0,2</w:t>
            </w:r>
          </w:p>
        </w:tc>
        <w:tc>
          <w:tcPr>
            <w:tcW w:w="2214" w:type="dxa"/>
          </w:tcPr>
          <w:p w:rsidR="000D5CE1" w:rsidRPr="0010130B" w:rsidRDefault="0019466F" w:rsidP="0019466F">
            <w:pPr>
              <w:spacing w:before="40" w:after="40"/>
              <w:jc w:val="center"/>
              <w:rPr>
                <w:rFonts w:ascii="Arial" w:hAnsi="Arial" w:cs="Arial"/>
              </w:rPr>
            </w:pPr>
            <w:r>
              <w:rPr>
                <w:rFonts w:ascii="Arial" w:hAnsi="Arial" w:cs="Arial"/>
              </w:rPr>
              <w:t>0,1</w:t>
            </w:r>
          </w:p>
        </w:tc>
      </w:tr>
      <w:tr w:rsidR="000D5CE1" w:rsidRPr="005761D9" w:rsidTr="000D5CE1">
        <w:tc>
          <w:tcPr>
            <w:tcW w:w="1275" w:type="dxa"/>
          </w:tcPr>
          <w:p w:rsidR="000D5CE1" w:rsidRPr="00D227C1" w:rsidRDefault="000D5CE1" w:rsidP="00982146">
            <w:pPr>
              <w:spacing w:before="40" w:after="40"/>
              <w:jc w:val="center"/>
              <w:rPr>
                <w:rFonts w:ascii="Arial" w:hAnsi="Arial" w:cs="Arial"/>
              </w:rPr>
            </w:pPr>
            <w:r w:rsidRPr="00D227C1">
              <w:rPr>
                <w:rFonts w:ascii="Arial" w:hAnsi="Arial" w:cs="Arial"/>
              </w:rPr>
              <w:t>&gt;</w:t>
            </w:r>
            <w:r w:rsidR="007E0FF6">
              <w:rPr>
                <w:rFonts w:ascii="Arial" w:hAnsi="Arial" w:cs="Arial"/>
              </w:rPr>
              <w:t> </w:t>
            </w:r>
            <w:r w:rsidRPr="00D227C1">
              <w:rPr>
                <w:rFonts w:ascii="Arial" w:hAnsi="Arial" w:cs="Arial"/>
              </w:rPr>
              <w:t>1,6 - 1,8</w:t>
            </w:r>
          </w:p>
        </w:tc>
        <w:tc>
          <w:tcPr>
            <w:tcW w:w="1765" w:type="dxa"/>
          </w:tcPr>
          <w:p w:rsidR="000D5CE1" w:rsidRPr="0010130B" w:rsidRDefault="000D5CE1" w:rsidP="009E266E">
            <w:pPr>
              <w:spacing w:before="40" w:after="40"/>
              <w:jc w:val="center"/>
              <w:rPr>
                <w:rFonts w:ascii="Arial" w:hAnsi="Arial" w:cs="Arial"/>
              </w:rPr>
            </w:pPr>
            <w:r w:rsidRPr="0010130B">
              <w:rPr>
                <w:rFonts w:ascii="Arial" w:hAnsi="Arial" w:cs="Arial"/>
              </w:rPr>
              <w:t>2,</w:t>
            </w:r>
            <w:r w:rsidR="00026C6D">
              <w:rPr>
                <w:rFonts w:ascii="Arial" w:hAnsi="Arial" w:cs="Arial"/>
              </w:rPr>
              <w:t>5</w:t>
            </w:r>
          </w:p>
        </w:tc>
        <w:tc>
          <w:tcPr>
            <w:tcW w:w="1814" w:type="dxa"/>
          </w:tcPr>
          <w:p w:rsidR="000D5CE1" w:rsidRPr="0010130B" w:rsidRDefault="000D5CE1" w:rsidP="00406E52">
            <w:pPr>
              <w:spacing w:before="40" w:after="40"/>
              <w:jc w:val="center"/>
              <w:rPr>
                <w:rFonts w:ascii="Arial" w:hAnsi="Arial" w:cs="Arial"/>
              </w:rPr>
            </w:pPr>
            <w:r w:rsidRPr="0010130B">
              <w:rPr>
                <w:rFonts w:ascii="Arial" w:hAnsi="Arial" w:cs="Arial"/>
              </w:rPr>
              <w:t>2,0</w:t>
            </w:r>
          </w:p>
        </w:tc>
        <w:tc>
          <w:tcPr>
            <w:tcW w:w="2111" w:type="dxa"/>
          </w:tcPr>
          <w:p w:rsidR="000D5CE1" w:rsidRPr="0010130B" w:rsidRDefault="000D5CE1" w:rsidP="009E266E">
            <w:pPr>
              <w:spacing w:before="40" w:after="40"/>
              <w:jc w:val="center"/>
              <w:rPr>
                <w:rFonts w:ascii="Arial" w:hAnsi="Arial" w:cs="Arial"/>
              </w:rPr>
            </w:pPr>
            <w:r>
              <w:rPr>
                <w:rFonts w:ascii="Arial" w:hAnsi="Arial" w:cs="Arial"/>
              </w:rPr>
              <w:t>0,</w:t>
            </w:r>
            <w:r w:rsidR="00026C6D">
              <w:rPr>
                <w:rFonts w:ascii="Arial" w:hAnsi="Arial" w:cs="Arial"/>
              </w:rPr>
              <w:t>9</w:t>
            </w:r>
          </w:p>
        </w:tc>
        <w:tc>
          <w:tcPr>
            <w:tcW w:w="2214" w:type="dxa"/>
          </w:tcPr>
          <w:p w:rsidR="000D5CE1" w:rsidRPr="0010130B" w:rsidRDefault="0019466F" w:rsidP="0019466F">
            <w:pPr>
              <w:spacing w:before="40" w:after="40"/>
              <w:jc w:val="center"/>
              <w:rPr>
                <w:rFonts w:ascii="Arial" w:hAnsi="Arial" w:cs="Arial"/>
              </w:rPr>
            </w:pPr>
            <w:r>
              <w:rPr>
                <w:rFonts w:ascii="Arial" w:hAnsi="Arial" w:cs="Arial"/>
              </w:rPr>
              <w:t>0,3</w:t>
            </w:r>
          </w:p>
        </w:tc>
      </w:tr>
      <w:tr w:rsidR="000D5CE1" w:rsidRPr="005761D9" w:rsidTr="000D5CE1">
        <w:tc>
          <w:tcPr>
            <w:tcW w:w="1275" w:type="dxa"/>
          </w:tcPr>
          <w:p w:rsidR="000D5CE1" w:rsidRPr="00D227C1" w:rsidRDefault="000D5CE1" w:rsidP="00982146">
            <w:pPr>
              <w:spacing w:before="40" w:after="40"/>
              <w:jc w:val="center"/>
              <w:rPr>
                <w:rFonts w:ascii="Arial" w:hAnsi="Arial" w:cs="Arial"/>
              </w:rPr>
            </w:pPr>
            <w:r w:rsidRPr="00D227C1">
              <w:rPr>
                <w:rFonts w:ascii="Arial" w:hAnsi="Arial" w:cs="Arial"/>
              </w:rPr>
              <w:t>&gt;</w:t>
            </w:r>
            <w:r w:rsidR="007E0FF6">
              <w:rPr>
                <w:rFonts w:ascii="Arial" w:hAnsi="Arial" w:cs="Arial"/>
              </w:rPr>
              <w:t> </w:t>
            </w:r>
            <w:r w:rsidRPr="00D227C1">
              <w:rPr>
                <w:rFonts w:ascii="Arial" w:hAnsi="Arial" w:cs="Arial"/>
              </w:rPr>
              <w:t>1,8 - 2,0</w:t>
            </w:r>
          </w:p>
        </w:tc>
        <w:tc>
          <w:tcPr>
            <w:tcW w:w="1765" w:type="dxa"/>
          </w:tcPr>
          <w:p w:rsidR="000D5CE1" w:rsidRPr="0010130B" w:rsidRDefault="000D5CE1" w:rsidP="009E266E">
            <w:pPr>
              <w:spacing w:before="40" w:after="40"/>
              <w:jc w:val="center"/>
              <w:rPr>
                <w:rFonts w:ascii="Arial" w:hAnsi="Arial" w:cs="Arial"/>
              </w:rPr>
            </w:pPr>
            <w:r w:rsidRPr="0010130B">
              <w:rPr>
                <w:rFonts w:ascii="Arial" w:hAnsi="Arial" w:cs="Arial"/>
              </w:rPr>
              <w:t>4,</w:t>
            </w:r>
            <w:r w:rsidR="00026C6D">
              <w:rPr>
                <w:rFonts w:ascii="Arial" w:hAnsi="Arial" w:cs="Arial"/>
              </w:rPr>
              <w:t>4</w:t>
            </w:r>
          </w:p>
        </w:tc>
        <w:tc>
          <w:tcPr>
            <w:tcW w:w="1814" w:type="dxa"/>
          </w:tcPr>
          <w:p w:rsidR="000D5CE1" w:rsidRPr="0010130B" w:rsidRDefault="000D5CE1" w:rsidP="00406E52">
            <w:pPr>
              <w:spacing w:before="40" w:after="40"/>
              <w:jc w:val="center"/>
              <w:rPr>
                <w:rFonts w:ascii="Arial" w:hAnsi="Arial" w:cs="Arial"/>
              </w:rPr>
            </w:pPr>
            <w:r w:rsidRPr="0010130B">
              <w:rPr>
                <w:rFonts w:ascii="Arial" w:hAnsi="Arial" w:cs="Arial"/>
              </w:rPr>
              <w:t>4,</w:t>
            </w:r>
            <w:r w:rsidR="00026C6D">
              <w:rPr>
                <w:rFonts w:ascii="Arial" w:hAnsi="Arial" w:cs="Arial"/>
              </w:rPr>
              <w:t>2</w:t>
            </w:r>
          </w:p>
        </w:tc>
        <w:tc>
          <w:tcPr>
            <w:tcW w:w="2111" w:type="dxa"/>
          </w:tcPr>
          <w:p w:rsidR="000D5CE1" w:rsidRPr="0010130B" w:rsidRDefault="000D5CE1" w:rsidP="00406E52">
            <w:pPr>
              <w:spacing w:before="40" w:after="40"/>
              <w:jc w:val="center"/>
              <w:rPr>
                <w:rFonts w:ascii="Arial" w:hAnsi="Arial" w:cs="Arial"/>
              </w:rPr>
            </w:pPr>
            <w:r w:rsidRPr="0010130B">
              <w:rPr>
                <w:rFonts w:ascii="Arial" w:hAnsi="Arial" w:cs="Arial"/>
              </w:rPr>
              <w:t>3,</w:t>
            </w:r>
            <w:r w:rsidR="00026C6D">
              <w:rPr>
                <w:rFonts w:ascii="Arial" w:hAnsi="Arial" w:cs="Arial"/>
              </w:rPr>
              <w:t>0</w:t>
            </w:r>
          </w:p>
        </w:tc>
        <w:tc>
          <w:tcPr>
            <w:tcW w:w="2214" w:type="dxa"/>
          </w:tcPr>
          <w:p w:rsidR="000D5CE1" w:rsidRPr="0010130B" w:rsidRDefault="00026C6D" w:rsidP="00026C6D">
            <w:pPr>
              <w:spacing w:before="40" w:after="40"/>
              <w:jc w:val="center"/>
              <w:rPr>
                <w:rFonts w:ascii="Arial" w:hAnsi="Arial" w:cs="Arial"/>
              </w:rPr>
            </w:pPr>
            <w:r>
              <w:rPr>
                <w:rFonts w:ascii="Arial" w:hAnsi="Arial" w:cs="Arial"/>
              </w:rPr>
              <w:t>2,1</w:t>
            </w:r>
          </w:p>
        </w:tc>
      </w:tr>
      <w:tr w:rsidR="000D5CE1" w:rsidRPr="005761D9" w:rsidTr="000D5CE1">
        <w:tc>
          <w:tcPr>
            <w:tcW w:w="1275" w:type="dxa"/>
          </w:tcPr>
          <w:p w:rsidR="000D5CE1" w:rsidRPr="00D227C1" w:rsidRDefault="000D5CE1" w:rsidP="00982146">
            <w:pPr>
              <w:spacing w:before="40" w:after="40"/>
              <w:jc w:val="center"/>
              <w:rPr>
                <w:rFonts w:ascii="Arial" w:hAnsi="Arial" w:cs="Arial"/>
              </w:rPr>
            </w:pPr>
            <w:r w:rsidRPr="00D227C1">
              <w:rPr>
                <w:rFonts w:ascii="Arial" w:hAnsi="Arial" w:cs="Arial"/>
              </w:rPr>
              <w:t>&gt;</w:t>
            </w:r>
            <w:r w:rsidR="007E0FF6">
              <w:rPr>
                <w:rFonts w:ascii="Arial" w:hAnsi="Arial" w:cs="Arial"/>
              </w:rPr>
              <w:t> </w:t>
            </w:r>
            <w:r w:rsidRPr="00D227C1">
              <w:rPr>
                <w:rFonts w:ascii="Arial" w:hAnsi="Arial" w:cs="Arial"/>
              </w:rPr>
              <w:t xml:space="preserve">2,0 - 2,2 </w:t>
            </w:r>
          </w:p>
        </w:tc>
        <w:tc>
          <w:tcPr>
            <w:tcW w:w="1765" w:type="dxa"/>
          </w:tcPr>
          <w:p w:rsidR="000D5CE1" w:rsidRPr="0010130B" w:rsidRDefault="000D5CE1" w:rsidP="009E266E">
            <w:pPr>
              <w:spacing w:before="40" w:after="40"/>
              <w:jc w:val="center"/>
              <w:rPr>
                <w:rFonts w:ascii="Arial" w:hAnsi="Arial" w:cs="Arial"/>
              </w:rPr>
            </w:pPr>
            <w:r>
              <w:rPr>
                <w:rFonts w:ascii="Arial" w:hAnsi="Arial" w:cs="Arial"/>
              </w:rPr>
              <w:t>8,</w:t>
            </w:r>
            <w:r w:rsidR="00026C6D">
              <w:rPr>
                <w:rFonts w:ascii="Arial" w:hAnsi="Arial" w:cs="Arial"/>
              </w:rPr>
              <w:t>7</w:t>
            </w:r>
          </w:p>
        </w:tc>
        <w:tc>
          <w:tcPr>
            <w:tcW w:w="1814" w:type="dxa"/>
          </w:tcPr>
          <w:p w:rsidR="000D5CE1" w:rsidRPr="0010130B" w:rsidRDefault="000D5CE1" w:rsidP="00406E52">
            <w:pPr>
              <w:spacing w:before="40" w:after="40"/>
              <w:jc w:val="center"/>
              <w:rPr>
                <w:rFonts w:ascii="Arial" w:hAnsi="Arial" w:cs="Arial"/>
              </w:rPr>
            </w:pPr>
            <w:r w:rsidRPr="0010130B">
              <w:rPr>
                <w:rFonts w:ascii="Arial" w:hAnsi="Arial" w:cs="Arial"/>
              </w:rPr>
              <w:t>10,</w:t>
            </w:r>
            <w:r w:rsidR="00026C6D">
              <w:rPr>
                <w:rFonts w:ascii="Arial" w:hAnsi="Arial" w:cs="Arial"/>
              </w:rPr>
              <w:t>4</w:t>
            </w:r>
          </w:p>
        </w:tc>
        <w:tc>
          <w:tcPr>
            <w:tcW w:w="2111" w:type="dxa"/>
          </w:tcPr>
          <w:p w:rsidR="000D5CE1" w:rsidRPr="0010130B" w:rsidRDefault="000D5CE1" w:rsidP="009E266E">
            <w:pPr>
              <w:spacing w:before="40" w:after="40"/>
              <w:jc w:val="center"/>
              <w:rPr>
                <w:rFonts w:ascii="Arial" w:hAnsi="Arial" w:cs="Arial"/>
              </w:rPr>
            </w:pPr>
            <w:r>
              <w:rPr>
                <w:rFonts w:ascii="Arial" w:hAnsi="Arial" w:cs="Arial"/>
              </w:rPr>
              <w:t>10,</w:t>
            </w:r>
            <w:r w:rsidR="00026C6D">
              <w:rPr>
                <w:rFonts w:ascii="Arial" w:hAnsi="Arial" w:cs="Arial"/>
              </w:rPr>
              <w:t>6</w:t>
            </w:r>
          </w:p>
        </w:tc>
        <w:tc>
          <w:tcPr>
            <w:tcW w:w="2214" w:type="dxa"/>
          </w:tcPr>
          <w:p w:rsidR="000D5CE1" w:rsidRPr="0010130B" w:rsidRDefault="00026C6D" w:rsidP="00026C6D">
            <w:pPr>
              <w:spacing w:before="40" w:after="40"/>
              <w:jc w:val="center"/>
              <w:rPr>
                <w:rFonts w:ascii="Arial" w:hAnsi="Arial" w:cs="Arial"/>
              </w:rPr>
            </w:pPr>
            <w:r>
              <w:rPr>
                <w:rFonts w:ascii="Arial" w:hAnsi="Arial" w:cs="Arial"/>
              </w:rPr>
              <w:t>9,4</w:t>
            </w:r>
          </w:p>
        </w:tc>
      </w:tr>
      <w:tr w:rsidR="000D5CE1" w:rsidRPr="005761D9" w:rsidTr="000D5CE1">
        <w:tc>
          <w:tcPr>
            <w:tcW w:w="1275" w:type="dxa"/>
          </w:tcPr>
          <w:p w:rsidR="000D5CE1" w:rsidRPr="00D227C1" w:rsidRDefault="000D5CE1" w:rsidP="00982146">
            <w:pPr>
              <w:spacing w:before="40" w:after="40"/>
              <w:jc w:val="center"/>
              <w:rPr>
                <w:rFonts w:ascii="Arial" w:hAnsi="Arial" w:cs="Arial"/>
              </w:rPr>
            </w:pPr>
            <w:r w:rsidRPr="00D227C1">
              <w:rPr>
                <w:rFonts w:ascii="Arial" w:hAnsi="Arial" w:cs="Arial"/>
              </w:rPr>
              <w:t>&gt;</w:t>
            </w:r>
            <w:r w:rsidR="007E0FF6">
              <w:rPr>
                <w:rFonts w:ascii="Arial" w:hAnsi="Arial" w:cs="Arial"/>
              </w:rPr>
              <w:t> </w:t>
            </w:r>
            <w:r w:rsidRPr="00D227C1">
              <w:rPr>
                <w:rFonts w:ascii="Arial" w:hAnsi="Arial" w:cs="Arial"/>
              </w:rPr>
              <w:t>2,2 - 2,4</w:t>
            </w:r>
          </w:p>
        </w:tc>
        <w:tc>
          <w:tcPr>
            <w:tcW w:w="1765" w:type="dxa"/>
          </w:tcPr>
          <w:p w:rsidR="000D5CE1" w:rsidRPr="0010130B" w:rsidRDefault="000D5CE1" w:rsidP="009E266E">
            <w:pPr>
              <w:spacing w:before="40" w:after="40"/>
              <w:jc w:val="center"/>
              <w:rPr>
                <w:rFonts w:ascii="Arial" w:hAnsi="Arial" w:cs="Arial"/>
              </w:rPr>
            </w:pPr>
            <w:r>
              <w:rPr>
                <w:rFonts w:ascii="Arial" w:hAnsi="Arial" w:cs="Arial"/>
              </w:rPr>
              <w:t>1</w:t>
            </w:r>
            <w:r w:rsidR="00026C6D">
              <w:rPr>
                <w:rFonts w:ascii="Arial" w:hAnsi="Arial" w:cs="Arial"/>
              </w:rPr>
              <w:t>9,2</w:t>
            </w:r>
          </w:p>
        </w:tc>
        <w:tc>
          <w:tcPr>
            <w:tcW w:w="1814" w:type="dxa"/>
          </w:tcPr>
          <w:p w:rsidR="000D5CE1" w:rsidRPr="0010130B" w:rsidRDefault="000D5CE1" w:rsidP="00026C6D">
            <w:pPr>
              <w:spacing w:before="40" w:after="40"/>
              <w:jc w:val="center"/>
              <w:rPr>
                <w:rFonts w:ascii="Arial" w:hAnsi="Arial" w:cs="Arial"/>
              </w:rPr>
            </w:pPr>
            <w:r>
              <w:rPr>
                <w:rFonts w:ascii="Arial" w:hAnsi="Arial" w:cs="Arial"/>
              </w:rPr>
              <w:t>2</w:t>
            </w:r>
            <w:r w:rsidR="00026C6D">
              <w:rPr>
                <w:rFonts w:ascii="Arial" w:hAnsi="Arial" w:cs="Arial"/>
              </w:rPr>
              <w:t>2,3</w:t>
            </w:r>
          </w:p>
        </w:tc>
        <w:tc>
          <w:tcPr>
            <w:tcW w:w="2111" w:type="dxa"/>
          </w:tcPr>
          <w:p w:rsidR="000D5CE1" w:rsidRPr="0010130B" w:rsidRDefault="000D5CE1" w:rsidP="009E266E">
            <w:pPr>
              <w:spacing w:before="40" w:after="40"/>
              <w:jc w:val="center"/>
              <w:rPr>
                <w:rFonts w:ascii="Arial" w:hAnsi="Arial" w:cs="Arial"/>
              </w:rPr>
            </w:pPr>
            <w:r>
              <w:rPr>
                <w:rFonts w:ascii="Arial" w:hAnsi="Arial" w:cs="Arial"/>
              </w:rPr>
              <w:t>2</w:t>
            </w:r>
            <w:r w:rsidR="00026C6D">
              <w:rPr>
                <w:rFonts w:ascii="Arial" w:hAnsi="Arial" w:cs="Arial"/>
              </w:rPr>
              <w:t>5,7</w:t>
            </w:r>
          </w:p>
        </w:tc>
        <w:tc>
          <w:tcPr>
            <w:tcW w:w="2214" w:type="dxa"/>
          </w:tcPr>
          <w:p w:rsidR="000D5CE1" w:rsidRPr="0010130B" w:rsidRDefault="00026C6D" w:rsidP="00026C6D">
            <w:pPr>
              <w:spacing w:before="40" w:after="40"/>
              <w:jc w:val="center"/>
              <w:rPr>
                <w:rFonts w:ascii="Arial" w:hAnsi="Arial" w:cs="Arial"/>
              </w:rPr>
            </w:pPr>
            <w:r>
              <w:rPr>
                <w:rFonts w:ascii="Arial" w:hAnsi="Arial" w:cs="Arial"/>
              </w:rPr>
              <w:t>28,2</w:t>
            </w:r>
          </w:p>
        </w:tc>
      </w:tr>
      <w:tr w:rsidR="000D5CE1" w:rsidRPr="005761D9" w:rsidTr="000D5CE1">
        <w:tc>
          <w:tcPr>
            <w:tcW w:w="1275" w:type="dxa"/>
          </w:tcPr>
          <w:p w:rsidR="000D5CE1" w:rsidRPr="00D227C1" w:rsidRDefault="000D5CE1" w:rsidP="00982146">
            <w:pPr>
              <w:spacing w:before="40" w:after="40"/>
              <w:jc w:val="center"/>
              <w:rPr>
                <w:rFonts w:ascii="Arial" w:hAnsi="Arial" w:cs="Arial"/>
              </w:rPr>
            </w:pPr>
            <w:r w:rsidRPr="00D227C1">
              <w:rPr>
                <w:rFonts w:ascii="Arial" w:hAnsi="Arial" w:cs="Arial"/>
              </w:rPr>
              <w:t>&gt;</w:t>
            </w:r>
            <w:r w:rsidR="007E0FF6">
              <w:rPr>
                <w:rFonts w:ascii="Arial" w:hAnsi="Arial" w:cs="Arial"/>
              </w:rPr>
              <w:t> </w:t>
            </w:r>
            <w:r w:rsidRPr="00D227C1">
              <w:rPr>
                <w:rFonts w:ascii="Arial" w:hAnsi="Arial" w:cs="Arial"/>
              </w:rPr>
              <w:t>2,4 - 2,6</w:t>
            </w:r>
          </w:p>
        </w:tc>
        <w:tc>
          <w:tcPr>
            <w:tcW w:w="1765" w:type="dxa"/>
          </w:tcPr>
          <w:p w:rsidR="000D5CE1" w:rsidRPr="0010130B" w:rsidRDefault="000D5CE1" w:rsidP="00406E52">
            <w:pPr>
              <w:spacing w:before="40" w:after="40"/>
              <w:jc w:val="center"/>
              <w:rPr>
                <w:rFonts w:ascii="Arial" w:hAnsi="Arial" w:cs="Arial"/>
              </w:rPr>
            </w:pPr>
            <w:r>
              <w:rPr>
                <w:rFonts w:ascii="Arial" w:hAnsi="Arial" w:cs="Arial"/>
              </w:rPr>
              <w:t>39,</w:t>
            </w:r>
            <w:r w:rsidR="00026C6D">
              <w:rPr>
                <w:rFonts w:ascii="Arial" w:hAnsi="Arial" w:cs="Arial"/>
              </w:rPr>
              <w:t>2</w:t>
            </w:r>
          </w:p>
        </w:tc>
        <w:tc>
          <w:tcPr>
            <w:tcW w:w="1814" w:type="dxa"/>
          </w:tcPr>
          <w:p w:rsidR="000D5CE1" w:rsidRPr="0010130B" w:rsidRDefault="00026C6D" w:rsidP="00026C6D">
            <w:pPr>
              <w:spacing w:before="40" w:after="40"/>
              <w:jc w:val="center"/>
              <w:rPr>
                <w:rFonts w:ascii="Arial" w:hAnsi="Arial" w:cs="Arial"/>
              </w:rPr>
            </w:pPr>
            <w:r>
              <w:rPr>
                <w:rFonts w:ascii="Arial" w:hAnsi="Arial" w:cs="Arial"/>
              </w:rPr>
              <w:t>42,0</w:t>
            </w:r>
          </w:p>
        </w:tc>
        <w:tc>
          <w:tcPr>
            <w:tcW w:w="2111" w:type="dxa"/>
          </w:tcPr>
          <w:p w:rsidR="000D5CE1" w:rsidRPr="0010130B" w:rsidRDefault="00026C6D" w:rsidP="009E266E">
            <w:pPr>
              <w:spacing w:before="40" w:after="40"/>
              <w:jc w:val="center"/>
              <w:rPr>
                <w:rFonts w:ascii="Arial" w:hAnsi="Arial" w:cs="Arial"/>
              </w:rPr>
            </w:pPr>
            <w:r>
              <w:rPr>
                <w:rFonts w:ascii="Arial" w:hAnsi="Arial" w:cs="Arial"/>
              </w:rPr>
              <w:t>45,1</w:t>
            </w:r>
          </w:p>
        </w:tc>
        <w:tc>
          <w:tcPr>
            <w:tcW w:w="2214" w:type="dxa"/>
          </w:tcPr>
          <w:p w:rsidR="000D5CE1" w:rsidRPr="0010130B" w:rsidRDefault="00026C6D" w:rsidP="00026C6D">
            <w:pPr>
              <w:spacing w:before="40" w:after="40"/>
              <w:jc w:val="center"/>
              <w:rPr>
                <w:rFonts w:ascii="Arial" w:hAnsi="Arial" w:cs="Arial"/>
              </w:rPr>
            </w:pPr>
            <w:r>
              <w:rPr>
                <w:rFonts w:ascii="Arial" w:hAnsi="Arial" w:cs="Arial"/>
              </w:rPr>
              <w:t>47,2</w:t>
            </w:r>
          </w:p>
        </w:tc>
      </w:tr>
      <w:tr w:rsidR="000D5CE1" w:rsidRPr="005761D9" w:rsidTr="000D5CE1">
        <w:tc>
          <w:tcPr>
            <w:tcW w:w="1275" w:type="dxa"/>
          </w:tcPr>
          <w:p w:rsidR="000D5CE1" w:rsidRPr="00D227C1" w:rsidRDefault="000D5CE1" w:rsidP="00982146">
            <w:pPr>
              <w:spacing w:before="40" w:after="40"/>
              <w:jc w:val="center"/>
              <w:rPr>
                <w:rFonts w:ascii="Arial" w:hAnsi="Arial" w:cs="Arial"/>
              </w:rPr>
            </w:pPr>
            <w:r w:rsidRPr="00D227C1">
              <w:rPr>
                <w:rFonts w:ascii="Arial" w:hAnsi="Arial" w:cs="Arial"/>
              </w:rPr>
              <w:t>&gt;</w:t>
            </w:r>
            <w:r w:rsidR="007E0FF6">
              <w:rPr>
                <w:rFonts w:ascii="Arial" w:hAnsi="Arial" w:cs="Arial"/>
              </w:rPr>
              <w:t> </w:t>
            </w:r>
            <w:r w:rsidRPr="00D227C1">
              <w:rPr>
                <w:rFonts w:ascii="Arial" w:hAnsi="Arial" w:cs="Arial"/>
              </w:rPr>
              <w:t>2,6 - 2,8</w:t>
            </w:r>
          </w:p>
        </w:tc>
        <w:tc>
          <w:tcPr>
            <w:tcW w:w="1765" w:type="dxa"/>
          </w:tcPr>
          <w:p w:rsidR="000D5CE1" w:rsidRPr="0010130B" w:rsidRDefault="000D5CE1" w:rsidP="00026C6D">
            <w:pPr>
              <w:spacing w:before="40" w:after="40"/>
              <w:jc w:val="center"/>
              <w:rPr>
                <w:rFonts w:ascii="Arial" w:hAnsi="Arial" w:cs="Arial"/>
              </w:rPr>
            </w:pPr>
            <w:r>
              <w:rPr>
                <w:rFonts w:ascii="Arial" w:hAnsi="Arial" w:cs="Arial"/>
              </w:rPr>
              <w:t>2</w:t>
            </w:r>
            <w:r w:rsidR="00026C6D">
              <w:rPr>
                <w:rFonts w:ascii="Arial" w:hAnsi="Arial" w:cs="Arial"/>
              </w:rPr>
              <w:t>0,6</w:t>
            </w:r>
          </w:p>
        </w:tc>
        <w:tc>
          <w:tcPr>
            <w:tcW w:w="1814" w:type="dxa"/>
          </w:tcPr>
          <w:p w:rsidR="000D5CE1" w:rsidRPr="0010130B" w:rsidRDefault="00026C6D" w:rsidP="00026C6D">
            <w:pPr>
              <w:spacing w:before="40" w:after="40"/>
              <w:jc w:val="center"/>
              <w:rPr>
                <w:rFonts w:ascii="Arial" w:hAnsi="Arial" w:cs="Arial"/>
              </w:rPr>
            </w:pPr>
            <w:r>
              <w:rPr>
                <w:rFonts w:ascii="Arial" w:hAnsi="Arial" w:cs="Arial"/>
              </w:rPr>
              <w:t>17,8</w:t>
            </w:r>
          </w:p>
        </w:tc>
        <w:tc>
          <w:tcPr>
            <w:tcW w:w="2111" w:type="dxa"/>
          </w:tcPr>
          <w:p w:rsidR="000D5CE1" w:rsidRPr="0010130B" w:rsidRDefault="00026C6D" w:rsidP="009E266E">
            <w:pPr>
              <w:spacing w:before="40" w:after="40"/>
              <w:jc w:val="center"/>
              <w:rPr>
                <w:rFonts w:ascii="Arial" w:hAnsi="Arial" w:cs="Arial"/>
              </w:rPr>
            </w:pPr>
            <w:r>
              <w:rPr>
                <w:rFonts w:ascii="Arial" w:hAnsi="Arial" w:cs="Arial"/>
              </w:rPr>
              <w:t>14,3</w:t>
            </w:r>
          </w:p>
        </w:tc>
        <w:tc>
          <w:tcPr>
            <w:tcW w:w="2214" w:type="dxa"/>
          </w:tcPr>
          <w:p w:rsidR="000D5CE1" w:rsidRPr="0010130B" w:rsidRDefault="00026C6D" w:rsidP="00026C6D">
            <w:pPr>
              <w:spacing w:before="40" w:after="40"/>
              <w:jc w:val="center"/>
              <w:rPr>
                <w:rFonts w:ascii="Arial" w:hAnsi="Arial" w:cs="Arial"/>
              </w:rPr>
            </w:pPr>
            <w:r>
              <w:rPr>
                <w:rFonts w:ascii="Arial" w:hAnsi="Arial" w:cs="Arial"/>
              </w:rPr>
              <w:t>12,7</w:t>
            </w:r>
          </w:p>
        </w:tc>
      </w:tr>
      <w:tr w:rsidR="000D5CE1" w:rsidRPr="005761D9" w:rsidTr="000D5CE1">
        <w:tc>
          <w:tcPr>
            <w:tcW w:w="1275" w:type="dxa"/>
            <w:tcBorders>
              <w:bottom w:val="single" w:sz="12" w:space="0" w:color="auto"/>
            </w:tcBorders>
          </w:tcPr>
          <w:p w:rsidR="000D5CE1" w:rsidRPr="00D227C1" w:rsidRDefault="000D5CE1" w:rsidP="00982146">
            <w:pPr>
              <w:spacing w:before="40" w:after="40"/>
              <w:jc w:val="center"/>
              <w:rPr>
                <w:rFonts w:ascii="Arial" w:hAnsi="Arial" w:cs="Arial"/>
              </w:rPr>
            </w:pPr>
            <w:r w:rsidRPr="00D227C1">
              <w:rPr>
                <w:rFonts w:ascii="Arial" w:hAnsi="Arial" w:cs="Arial"/>
              </w:rPr>
              <w:t>&gt;</w:t>
            </w:r>
            <w:r w:rsidR="007E0FF6">
              <w:rPr>
                <w:rFonts w:ascii="Arial" w:hAnsi="Arial" w:cs="Arial"/>
              </w:rPr>
              <w:t> </w:t>
            </w:r>
            <w:r w:rsidRPr="00D227C1">
              <w:rPr>
                <w:rFonts w:ascii="Arial" w:hAnsi="Arial" w:cs="Arial"/>
              </w:rPr>
              <w:t>2,8</w:t>
            </w:r>
          </w:p>
        </w:tc>
        <w:tc>
          <w:tcPr>
            <w:tcW w:w="1765" w:type="dxa"/>
            <w:tcBorders>
              <w:bottom w:val="single" w:sz="12" w:space="0" w:color="auto"/>
            </w:tcBorders>
          </w:tcPr>
          <w:p w:rsidR="000D5CE1" w:rsidRPr="0010130B" w:rsidRDefault="000D5CE1" w:rsidP="00406E52">
            <w:pPr>
              <w:spacing w:before="40" w:after="40"/>
              <w:jc w:val="center"/>
              <w:rPr>
                <w:rFonts w:ascii="Arial" w:hAnsi="Arial" w:cs="Arial"/>
              </w:rPr>
            </w:pPr>
            <w:r>
              <w:rPr>
                <w:rFonts w:ascii="Arial" w:hAnsi="Arial" w:cs="Arial"/>
              </w:rPr>
              <w:t>1,2</w:t>
            </w:r>
          </w:p>
        </w:tc>
        <w:tc>
          <w:tcPr>
            <w:tcW w:w="1814" w:type="dxa"/>
            <w:tcBorders>
              <w:bottom w:val="single" w:sz="12" w:space="0" w:color="auto"/>
            </w:tcBorders>
          </w:tcPr>
          <w:p w:rsidR="000D5CE1" w:rsidRPr="0010130B" w:rsidRDefault="000D5CE1" w:rsidP="00026C6D">
            <w:pPr>
              <w:spacing w:before="40" w:after="40"/>
              <w:jc w:val="center"/>
              <w:rPr>
                <w:rFonts w:ascii="Arial" w:hAnsi="Arial" w:cs="Arial"/>
              </w:rPr>
            </w:pPr>
            <w:r w:rsidRPr="0010130B">
              <w:rPr>
                <w:rFonts w:ascii="Arial" w:hAnsi="Arial" w:cs="Arial"/>
              </w:rPr>
              <w:t>0,</w:t>
            </w:r>
            <w:r w:rsidR="00026C6D">
              <w:rPr>
                <w:rFonts w:ascii="Arial" w:hAnsi="Arial" w:cs="Arial"/>
              </w:rPr>
              <w:t>2</w:t>
            </w:r>
          </w:p>
        </w:tc>
        <w:tc>
          <w:tcPr>
            <w:tcW w:w="2111" w:type="dxa"/>
            <w:tcBorders>
              <w:bottom w:val="single" w:sz="12" w:space="0" w:color="auto"/>
            </w:tcBorders>
          </w:tcPr>
          <w:p w:rsidR="000D5CE1" w:rsidRPr="0010130B" w:rsidRDefault="000D5CE1" w:rsidP="00406E52">
            <w:pPr>
              <w:spacing w:before="40" w:after="40"/>
              <w:jc w:val="center"/>
              <w:rPr>
                <w:rFonts w:ascii="Arial" w:hAnsi="Arial" w:cs="Arial"/>
              </w:rPr>
            </w:pPr>
            <w:r w:rsidRPr="0010130B">
              <w:rPr>
                <w:rFonts w:ascii="Arial" w:hAnsi="Arial" w:cs="Arial"/>
              </w:rPr>
              <w:t>0,</w:t>
            </w:r>
            <w:r>
              <w:rPr>
                <w:rFonts w:ascii="Arial" w:hAnsi="Arial" w:cs="Arial"/>
              </w:rPr>
              <w:t>1</w:t>
            </w:r>
          </w:p>
        </w:tc>
        <w:tc>
          <w:tcPr>
            <w:tcW w:w="2214" w:type="dxa"/>
            <w:tcBorders>
              <w:bottom w:val="single" w:sz="12" w:space="0" w:color="auto"/>
            </w:tcBorders>
          </w:tcPr>
          <w:p w:rsidR="000D5CE1" w:rsidRPr="0010130B" w:rsidRDefault="000D5CE1" w:rsidP="00406E52">
            <w:pPr>
              <w:spacing w:before="40" w:after="40"/>
              <w:jc w:val="center"/>
              <w:rPr>
                <w:rFonts w:ascii="Arial" w:hAnsi="Arial" w:cs="Arial"/>
              </w:rPr>
            </w:pPr>
            <w:r w:rsidRPr="0010130B">
              <w:rPr>
                <w:rFonts w:ascii="Arial" w:hAnsi="Arial" w:cs="Arial"/>
              </w:rPr>
              <w:t>0,1</w:t>
            </w:r>
          </w:p>
        </w:tc>
      </w:tr>
    </w:tbl>
    <w:bookmarkEnd w:id="0"/>
    <w:p w:rsidR="00422815" w:rsidRDefault="00422815" w:rsidP="00422815">
      <w:pPr>
        <w:pStyle w:val="Tabelle"/>
      </w:pPr>
      <w:r>
        <w:t>Tab</w:t>
      </w:r>
      <w:r w:rsidR="00330973">
        <w:t>.</w:t>
      </w:r>
      <w:r>
        <w:t xml:space="preserve"> 3: Prozentuale Verteilung der einzelnen Klassen der spezifischen Wärmeleitfähigkeit</w:t>
      </w:r>
    </w:p>
    <w:p w:rsidR="00982146" w:rsidRPr="00422815" w:rsidRDefault="00C4046D" w:rsidP="00422815">
      <w:pPr>
        <w:spacing w:after="120"/>
        <w:jc w:val="both"/>
        <w:rPr>
          <w:rFonts w:ascii="Arial" w:hAnsi="Arial" w:cs="Arial"/>
        </w:rPr>
      </w:pPr>
      <w:r w:rsidRPr="00C4046D">
        <w:rPr>
          <w:rFonts w:ascii="Arial" w:hAnsi="Arial" w:cs="Arial"/>
        </w:rPr>
        <w:t>Bei der spezifischen Entzugsleistung für Anlagen mit reinem Heizbetrieb ohne Warmwasseraufbereitung (1.800 h/a) haben über 50 % der Flächen in allen Tiefen einen relativ hohen Wert mit &gt;40 - 45 W/m</w:t>
      </w:r>
      <w:r w:rsidR="00982146" w:rsidRPr="00C4046D">
        <w:rPr>
          <w:rFonts w:ascii="Arial" w:hAnsi="Arial" w:cs="Arial"/>
        </w:rPr>
        <w:t xml:space="preserve"> </w:t>
      </w:r>
      <w:r w:rsidR="00982146" w:rsidRPr="00422815">
        <w:rPr>
          <w:rFonts w:ascii="Arial" w:hAnsi="Arial" w:cs="Arial"/>
        </w:rPr>
        <w:t>(Tab</w:t>
      </w:r>
      <w:r w:rsidR="005D38A6">
        <w:rPr>
          <w:rFonts w:ascii="Arial" w:hAnsi="Arial" w:cs="Arial"/>
        </w:rPr>
        <w:t>.</w:t>
      </w:r>
      <w:r w:rsidR="00982146" w:rsidRPr="00422815">
        <w:rPr>
          <w:rFonts w:ascii="Arial" w:hAnsi="Arial" w:cs="Arial"/>
        </w:rPr>
        <w:t xml:space="preserve"> 4).</w:t>
      </w:r>
    </w:p>
    <w:tbl>
      <w:tblPr>
        <w:tblW w:w="0" w:type="auto"/>
        <w:tblInd w:w="1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1275"/>
        <w:gridCol w:w="1765"/>
        <w:gridCol w:w="1814"/>
        <w:gridCol w:w="2111"/>
        <w:gridCol w:w="2214"/>
      </w:tblGrid>
      <w:tr w:rsidR="00982146" w:rsidRPr="00BD15D8" w:rsidTr="007A04F5">
        <w:tc>
          <w:tcPr>
            <w:tcW w:w="1275" w:type="dxa"/>
            <w:tcBorders>
              <w:top w:val="single" w:sz="12" w:space="0" w:color="auto"/>
              <w:bottom w:val="single" w:sz="12" w:space="0" w:color="auto"/>
            </w:tcBorders>
            <w:shd w:val="clear" w:color="auto" w:fill="E6E6E6"/>
            <w:vAlign w:val="center"/>
          </w:tcPr>
          <w:p w:rsidR="00982146" w:rsidRPr="00422815" w:rsidRDefault="00982146" w:rsidP="007A04F5">
            <w:pPr>
              <w:jc w:val="center"/>
              <w:rPr>
                <w:rFonts w:ascii="Arial" w:hAnsi="Arial" w:cs="Arial"/>
                <w:b/>
              </w:rPr>
            </w:pPr>
            <w:r w:rsidRPr="00422815">
              <w:rPr>
                <w:rFonts w:ascii="Arial" w:hAnsi="Arial" w:cs="Arial"/>
                <w:b/>
              </w:rPr>
              <w:t>Klasse</w:t>
            </w:r>
          </w:p>
          <w:p w:rsidR="00982146" w:rsidRPr="00422815" w:rsidRDefault="00982146" w:rsidP="007A04F5">
            <w:pPr>
              <w:jc w:val="center"/>
              <w:rPr>
                <w:rFonts w:ascii="Arial" w:hAnsi="Arial" w:cs="Arial"/>
                <w:b/>
              </w:rPr>
            </w:pPr>
            <w:r w:rsidRPr="00422815">
              <w:rPr>
                <w:rFonts w:ascii="Arial" w:hAnsi="Arial" w:cs="Arial"/>
                <w:b/>
              </w:rPr>
              <w:t>[W/m]</w:t>
            </w:r>
          </w:p>
        </w:tc>
        <w:tc>
          <w:tcPr>
            <w:tcW w:w="1765" w:type="dxa"/>
            <w:tcBorders>
              <w:top w:val="single" w:sz="12" w:space="0" w:color="auto"/>
              <w:bottom w:val="single" w:sz="12" w:space="0" w:color="auto"/>
            </w:tcBorders>
            <w:shd w:val="clear" w:color="auto" w:fill="E6E6E6"/>
            <w:vAlign w:val="center"/>
          </w:tcPr>
          <w:p w:rsidR="00982146" w:rsidRPr="00422815" w:rsidRDefault="00982146" w:rsidP="007A04F5">
            <w:pPr>
              <w:jc w:val="center"/>
              <w:rPr>
                <w:rFonts w:ascii="Arial" w:hAnsi="Arial" w:cs="Arial"/>
                <w:b/>
              </w:rPr>
            </w:pPr>
            <w:r w:rsidRPr="00422815">
              <w:rPr>
                <w:rFonts w:ascii="Arial" w:hAnsi="Arial" w:cs="Arial"/>
                <w:b/>
              </w:rPr>
              <w:t xml:space="preserve">0 </w:t>
            </w:r>
            <w:r w:rsidR="007E0FF6">
              <w:rPr>
                <w:rFonts w:ascii="Arial" w:hAnsi="Arial" w:cs="Arial"/>
                <w:b/>
              </w:rPr>
              <w:t>–</w:t>
            </w:r>
            <w:r w:rsidRPr="00422815">
              <w:rPr>
                <w:rFonts w:ascii="Arial" w:hAnsi="Arial" w:cs="Arial"/>
                <w:b/>
              </w:rPr>
              <w:t xml:space="preserve"> 40</w:t>
            </w:r>
            <w:r w:rsidR="007E0FF6">
              <w:rPr>
                <w:rFonts w:ascii="Arial" w:hAnsi="Arial" w:cs="Arial"/>
                <w:b/>
              </w:rPr>
              <w:t> </w:t>
            </w:r>
            <w:r w:rsidRPr="00422815">
              <w:rPr>
                <w:rFonts w:ascii="Arial" w:hAnsi="Arial" w:cs="Arial"/>
                <w:b/>
              </w:rPr>
              <w:t>m</w:t>
            </w:r>
          </w:p>
        </w:tc>
        <w:tc>
          <w:tcPr>
            <w:tcW w:w="1814" w:type="dxa"/>
            <w:tcBorders>
              <w:top w:val="single" w:sz="12" w:space="0" w:color="auto"/>
              <w:bottom w:val="single" w:sz="12" w:space="0" w:color="auto"/>
            </w:tcBorders>
            <w:shd w:val="clear" w:color="auto" w:fill="E6E6E6"/>
            <w:vAlign w:val="center"/>
          </w:tcPr>
          <w:p w:rsidR="00982146" w:rsidRPr="00422815" w:rsidRDefault="00982146" w:rsidP="007A04F5">
            <w:pPr>
              <w:jc w:val="center"/>
              <w:rPr>
                <w:rFonts w:ascii="Arial" w:hAnsi="Arial" w:cs="Arial"/>
                <w:b/>
              </w:rPr>
            </w:pPr>
            <w:r w:rsidRPr="00422815">
              <w:rPr>
                <w:rFonts w:ascii="Arial" w:hAnsi="Arial" w:cs="Arial"/>
                <w:b/>
              </w:rPr>
              <w:t xml:space="preserve">0 </w:t>
            </w:r>
            <w:r w:rsidR="007E0FF6">
              <w:rPr>
                <w:rFonts w:ascii="Arial" w:hAnsi="Arial" w:cs="Arial"/>
                <w:b/>
              </w:rPr>
              <w:t>–</w:t>
            </w:r>
            <w:r w:rsidRPr="00422815">
              <w:rPr>
                <w:rFonts w:ascii="Arial" w:hAnsi="Arial" w:cs="Arial"/>
                <w:b/>
              </w:rPr>
              <w:t xml:space="preserve"> 60</w:t>
            </w:r>
            <w:r w:rsidR="007E0FF6">
              <w:rPr>
                <w:rFonts w:ascii="Arial" w:hAnsi="Arial" w:cs="Arial"/>
                <w:b/>
              </w:rPr>
              <w:t> </w:t>
            </w:r>
            <w:r w:rsidRPr="00422815">
              <w:rPr>
                <w:rFonts w:ascii="Arial" w:hAnsi="Arial" w:cs="Arial"/>
                <w:b/>
              </w:rPr>
              <w:t>m</w:t>
            </w:r>
          </w:p>
        </w:tc>
        <w:tc>
          <w:tcPr>
            <w:tcW w:w="2111" w:type="dxa"/>
            <w:tcBorders>
              <w:top w:val="single" w:sz="12" w:space="0" w:color="auto"/>
              <w:bottom w:val="single" w:sz="12" w:space="0" w:color="auto"/>
            </w:tcBorders>
            <w:shd w:val="clear" w:color="auto" w:fill="E6E6E6"/>
            <w:vAlign w:val="center"/>
          </w:tcPr>
          <w:p w:rsidR="00982146" w:rsidRPr="00422815" w:rsidRDefault="00982146" w:rsidP="007A04F5">
            <w:pPr>
              <w:jc w:val="center"/>
              <w:rPr>
                <w:rFonts w:ascii="Arial" w:hAnsi="Arial" w:cs="Arial"/>
                <w:b/>
              </w:rPr>
            </w:pPr>
            <w:r w:rsidRPr="00422815">
              <w:rPr>
                <w:rFonts w:ascii="Arial" w:hAnsi="Arial" w:cs="Arial"/>
                <w:b/>
              </w:rPr>
              <w:t xml:space="preserve">0 </w:t>
            </w:r>
            <w:r w:rsidR="007E0FF6">
              <w:rPr>
                <w:rFonts w:ascii="Arial" w:hAnsi="Arial" w:cs="Arial"/>
                <w:b/>
              </w:rPr>
              <w:t>–</w:t>
            </w:r>
            <w:r w:rsidRPr="00422815">
              <w:rPr>
                <w:rFonts w:ascii="Arial" w:hAnsi="Arial" w:cs="Arial"/>
                <w:b/>
              </w:rPr>
              <w:t xml:space="preserve"> 80</w:t>
            </w:r>
            <w:r w:rsidR="007E0FF6">
              <w:rPr>
                <w:rFonts w:ascii="Arial" w:hAnsi="Arial" w:cs="Arial"/>
                <w:b/>
              </w:rPr>
              <w:t> </w:t>
            </w:r>
            <w:r w:rsidRPr="00422815">
              <w:rPr>
                <w:rFonts w:ascii="Arial" w:hAnsi="Arial" w:cs="Arial"/>
                <w:b/>
              </w:rPr>
              <w:t>m</w:t>
            </w:r>
          </w:p>
        </w:tc>
        <w:tc>
          <w:tcPr>
            <w:tcW w:w="2214" w:type="dxa"/>
            <w:tcBorders>
              <w:top w:val="single" w:sz="12" w:space="0" w:color="auto"/>
              <w:bottom w:val="single" w:sz="12" w:space="0" w:color="auto"/>
            </w:tcBorders>
            <w:shd w:val="clear" w:color="auto" w:fill="E6E6E6"/>
            <w:vAlign w:val="center"/>
          </w:tcPr>
          <w:p w:rsidR="00982146" w:rsidRPr="00422815" w:rsidRDefault="00982146" w:rsidP="007A04F5">
            <w:pPr>
              <w:jc w:val="center"/>
              <w:rPr>
                <w:rFonts w:ascii="Arial" w:hAnsi="Arial" w:cs="Arial"/>
                <w:b/>
              </w:rPr>
            </w:pPr>
            <w:r w:rsidRPr="00422815">
              <w:rPr>
                <w:rFonts w:ascii="Arial" w:hAnsi="Arial" w:cs="Arial"/>
                <w:b/>
              </w:rPr>
              <w:t xml:space="preserve">0 </w:t>
            </w:r>
            <w:r w:rsidR="007E0FF6">
              <w:rPr>
                <w:rFonts w:ascii="Arial" w:hAnsi="Arial" w:cs="Arial"/>
                <w:b/>
              </w:rPr>
              <w:t>–</w:t>
            </w:r>
            <w:r w:rsidRPr="00422815">
              <w:rPr>
                <w:rFonts w:ascii="Arial" w:hAnsi="Arial" w:cs="Arial"/>
                <w:b/>
              </w:rPr>
              <w:t xml:space="preserve"> 100</w:t>
            </w:r>
            <w:r w:rsidR="007E0FF6">
              <w:rPr>
                <w:rFonts w:ascii="Arial" w:hAnsi="Arial" w:cs="Arial"/>
                <w:b/>
              </w:rPr>
              <w:t> </w:t>
            </w:r>
            <w:r w:rsidRPr="00422815">
              <w:rPr>
                <w:rFonts w:ascii="Arial" w:hAnsi="Arial" w:cs="Arial"/>
                <w:b/>
              </w:rPr>
              <w:t>m</w:t>
            </w:r>
          </w:p>
        </w:tc>
      </w:tr>
      <w:tr w:rsidR="000D5CE1" w:rsidRPr="005761D9" w:rsidTr="000D5CE1">
        <w:tc>
          <w:tcPr>
            <w:tcW w:w="1275" w:type="dxa"/>
            <w:tcBorders>
              <w:top w:val="single" w:sz="12" w:space="0" w:color="auto"/>
            </w:tcBorders>
          </w:tcPr>
          <w:p w:rsidR="000D5CE1" w:rsidRPr="00422815" w:rsidRDefault="000D5CE1" w:rsidP="00982146">
            <w:pPr>
              <w:spacing w:before="40" w:after="40"/>
              <w:jc w:val="center"/>
              <w:rPr>
                <w:rFonts w:ascii="Arial" w:hAnsi="Arial" w:cs="Arial"/>
              </w:rPr>
            </w:pPr>
            <w:r w:rsidRPr="00422815">
              <w:rPr>
                <w:rFonts w:ascii="Arial" w:hAnsi="Arial" w:cs="Arial"/>
              </w:rPr>
              <w:t>≤</w:t>
            </w:r>
            <w:r w:rsidR="007E0FF6">
              <w:rPr>
                <w:rFonts w:ascii="Arial" w:hAnsi="Arial" w:cs="Arial"/>
              </w:rPr>
              <w:t> </w:t>
            </w:r>
            <w:r w:rsidRPr="00422815">
              <w:rPr>
                <w:rFonts w:ascii="Arial" w:hAnsi="Arial" w:cs="Arial"/>
              </w:rPr>
              <w:t>25</w:t>
            </w:r>
          </w:p>
        </w:tc>
        <w:tc>
          <w:tcPr>
            <w:tcW w:w="1765" w:type="dxa"/>
            <w:tcBorders>
              <w:top w:val="single" w:sz="12" w:space="0" w:color="auto"/>
            </w:tcBorders>
          </w:tcPr>
          <w:p w:rsidR="000D5CE1" w:rsidRPr="0010130B" w:rsidRDefault="000D5CE1" w:rsidP="00F404DD">
            <w:pPr>
              <w:spacing w:before="40" w:after="40"/>
              <w:jc w:val="center"/>
              <w:rPr>
                <w:rFonts w:ascii="Arial" w:hAnsi="Arial" w:cs="Arial"/>
              </w:rPr>
            </w:pPr>
            <w:r w:rsidRPr="0010130B">
              <w:rPr>
                <w:rFonts w:ascii="Arial" w:hAnsi="Arial" w:cs="Arial"/>
              </w:rPr>
              <w:t>2</w:t>
            </w:r>
            <w:r w:rsidR="00AE2EAE">
              <w:rPr>
                <w:rFonts w:ascii="Arial" w:hAnsi="Arial" w:cs="Arial"/>
              </w:rPr>
              <w:t>,6</w:t>
            </w:r>
          </w:p>
        </w:tc>
        <w:tc>
          <w:tcPr>
            <w:tcW w:w="1814" w:type="dxa"/>
            <w:tcBorders>
              <w:top w:val="single" w:sz="12" w:space="0" w:color="auto"/>
            </w:tcBorders>
          </w:tcPr>
          <w:p w:rsidR="000D5CE1" w:rsidRPr="0010130B" w:rsidRDefault="000D5CE1" w:rsidP="00406E52">
            <w:pPr>
              <w:spacing w:before="40" w:after="40"/>
              <w:jc w:val="center"/>
              <w:rPr>
                <w:rFonts w:ascii="Arial" w:hAnsi="Arial" w:cs="Arial"/>
              </w:rPr>
            </w:pPr>
            <w:r w:rsidRPr="0010130B">
              <w:rPr>
                <w:rFonts w:ascii="Arial" w:hAnsi="Arial" w:cs="Arial"/>
              </w:rPr>
              <w:t>0,3</w:t>
            </w:r>
          </w:p>
        </w:tc>
        <w:tc>
          <w:tcPr>
            <w:tcW w:w="2111" w:type="dxa"/>
            <w:tcBorders>
              <w:top w:val="single" w:sz="12" w:space="0" w:color="auto"/>
            </w:tcBorders>
          </w:tcPr>
          <w:p w:rsidR="000D5CE1" w:rsidRPr="0010130B" w:rsidRDefault="000D5CE1" w:rsidP="00406E52">
            <w:pPr>
              <w:spacing w:before="40" w:after="40"/>
              <w:jc w:val="center"/>
              <w:rPr>
                <w:rFonts w:ascii="Arial" w:hAnsi="Arial" w:cs="Arial"/>
              </w:rPr>
            </w:pPr>
            <w:r w:rsidRPr="0010130B">
              <w:rPr>
                <w:rFonts w:ascii="Arial" w:hAnsi="Arial" w:cs="Arial"/>
              </w:rPr>
              <w:t>0,1</w:t>
            </w:r>
          </w:p>
        </w:tc>
        <w:tc>
          <w:tcPr>
            <w:tcW w:w="2214" w:type="dxa"/>
            <w:tcBorders>
              <w:top w:val="single" w:sz="12" w:space="0" w:color="auto"/>
            </w:tcBorders>
          </w:tcPr>
          <w:p w:rsidR="000D5CE1" w:rsidRPr="0010130B" w:rsidRDefault="000D5CE1" w:rsidP="00406E52">
            <w:pPr>
              <w:spacing w:before="40" w:after="40"/>
              <w:jc w:val="center"/>
              <w:rPr>
                <w:rFonts w:ascii="Arial" w:hAnsi="Arial" w:cs="Arial"/>
              </w:rPr>
            </w:pPr>
            <w:r w:rsidRPr="0010130B">
              <w:rPr>
                <w:rFonts w:ascii="Arial" w:hAnsi="Arial" w:cs="Arial"/>
              </w:rPr>
              <w:t>0,0</w:t>
            </w:r>
          </w:p>
        </w:tc>
      </w:tr>
      <w:tr w:rsidR="000D5CE1" w:rsidRPr="005761D9" w:rsidTr="000D5CE1">
        <w:tc>
          <w:tcPr>
            <w:tcW w:w="1275" w:type="dxa"/>
          </w:tcPr>
          <w:p w:rsidR="000D5CE1" w:rsidRPr="00422815" w:rsidRDefault="000D5CE1" w:rsidP="00982146">
            <w:pPr>
              <w:spacing w:before="40" w:after="40"/>
              <w:jc w:val="center"/>
              <w:rPr>
                <w:rFonts w:ascii="Arial" w:hAnsi="Arial" w:cs="Arial"/>
              </w:rPr>
            </w:pPr>
            <w:r w:rsidRPr="00422815">
              <w:rPr>
                <w:rFonts w:ascii="Arial" w:hAnsi="Arial" w:cs="Arial"/>
              </w:rPr>
              <w:t>&gt;</w:t>
            </w:r>
            <w:r w:rsidR="007E0FF6">
              <w:rPr>
                <w:rFonts w:ascii="Arial" w:hAnsi="Arial" w:cs="Arial"/>
              </w:rPr>
              <w:t> </w:t>
            </w:r>
            <w:r w:rsidRPr="00422815">
              <w:rPr>
                <w:rFonts w:ascii="Arial" w:hAnsi="Arial" w:cs="Arial"/>
              </w:rPr>
              <w:t>25-30</w:t>
            </w:r>
          </w:p>
        </w:tc>
        <w:tc>
          <w:tcPr>
            <w:tcW w:w="1765" w:type="dxa"/>
          </w:tcPr>
          <w:p w:rsidR="000D5CE1" w:rsidRPr="0010130B" w:rsidRDefault="000D5CE1" w:rsidP="00AE2EAE">
            <w:pPr>
              <w:spacing w:before="40" w:after="40"/>
              <w:jc w:val="center"/>
              <w:rPr>
                <w:rFonts w:ascii="Arial" w:hAnsi="Arial" w:cs="Arial"/>
              </w:rPr>
            </w:pPr>
            <w:r>
              <w:rPr>
                <w:rFonts w:ascii="Arial" w:hAnsi="Arial" w:cs="Arial"/>
              </w:rPr>
              <w:t>2,</w:t>
            </w:r>
            <w:r w:rsidR="00AE2EAE">
              <w:rPr>
                <w:rFonts w:ascii="Arial" w:hAnsi="Arial" w:cs="Arial"/>
              </w:rPr>
              <w:t>7</w:t>
            </w:r>
          </w:p>
        </w:tc>
        <w:tc>
          <w:tcPr>
            <w:tcW w:w="1814" w:type="dxa"/>
          </w:tcPr>
          <w:p w:rsidR="000D5CE1" w:rsidRPr="0010130B" w:rsidRDefault="000D5CE1" w:rsidP="00AE2EAE">
            <w:pPr>
              <w:spacing w:before="40" w:after="40"/>
              <w:jc w:val="center"/>
              <w:rPr>
                <w:rFonts w:ascii="Arial" w:hAnsi="Arial" w:cs="Arial"/>
              </w:rPr>
            </w:pPr>
            <w:r w:rsidRPr="0010130B">
              <w:rPr>
                <w:rFonts w:ascii="Arial" w:hAnsi="Arial" w:cs="Arial"/>
              </w:rPr>
              <w:t>1,</w:t>
            </w:r>
            <w:r w:rsidR="00AE2EAE">
              <w:rPr>
                <w:rFonts w:ascii="Arial" w:hAnsi="Arial" w:cs="Arial"/>
              </w:rPr>
              <w:t>5</w:t>
            </w:r>
          </w:p>
        </w:tc>
        <w:tc>
          <w:tcPr>
            <w:tcW w:w="2111" w:type="dxa"/>
          </w:tcPr>
          <w:p w:rsidR="000D5CE1" w:rsidRPr="0010130B" w:rsidRDefault="000D5CE1" w:rsidP="00F404DD">
            <w:pPr>
              <w:spacing w:before="40" w:after="40"/>
              <w:jc w:val="center"/>
              <w:rPr>
                <w:rFonts w:ascii="Arial" w:hAnsi="Arial" w:cs="Arial"/>
              </w:rPr>
            </w:pPr>
            <w:r w:rsidRPr="0010130B">
              <w:rPr>
                <w:rFonts w:ascii="Arial" w:hAnsi="Arial" w:cs="Arial"/>
              </w:rPr>
              <w:t>0,</w:t>
            </w:r>
            <w:r w:rsidR="00AE2EAE">
              <w:rPr>
                <w:rFonts w:ascii="Arial" w:hAnsi="Arial" w:cs="Arial"/>
              </w:rPr>
              <w:t>6</w:t>
            </w:r>
          </w:p>
        </w:tc>
        <w:tc>
          <w:tcPr>
            <w:tcW w:w="2214" w:type="dxa"/>
          </w:tcPr>
          <w:p w:rsidR="000D5CE1" w:rsidRPr="0010130B" w:rsidRDefault="000D5CE1" w:rsidP="00406E52">
            <w:pPr>
              <w:spacing w:before="40" w:after="40"/>
              <w:jc w:val="center"/>
              <w:rPr>
                <w:rFonts w:ascii="Arial" w:hAnsi="Arial" w:cs="Arial"/>
              </w:rPr>
            </w:pPr>
            <w:r w:rsidRPr="0010130B">
              <w:rPr>
                <w:rFonts w:ascii="Arial" w:hAnsi="Arial" w:cs="Arial"/>
              </w:rPr>
              <w:t>0,3</w:t>
            </w:r>
          </w:p>
        </w:tc>
      </w:tr>
      <w:tr w:rsidR="000D5CE1" w:rsidRPr="005761D9" w:rsidTr="000D5CE1">
        <w:tc>
          <w:tcPr>
            <w:tcW w:w="1275" w:type="dxa"/>
          </w:tcPr>
          <w:p w:rsidR="000D5CE1" w:rsidRPr="00422815" w:rsidRDefault="000D5CE1" w:rsidP="00982146">
            <w:pPr>
              <w:spacing w:before="40" w:after="40"/>
              <w:jc w:val="center"/>
              <w:rPr>
                <w:rFonts w:ascii="Arial" w:hAnsi="Arial" w:cs="Arial"/>
              </w:rPr>
            </w:pPr>
            <w:r w:rsidRPr="00422815">
              <w:rPr>
                <w:rFonts w:ascii="Arial" w:hAnsi="Arial" w:cs="Arial"/>
              </w:rPr>
              <w:t>&gt;</w:t>
            </w:r>
            <w:r w:rsidR="007E0FF6">
              <w:rPr>
                <w:rFonts w:ascii="Arial" w:hAnsi="Arial" w:cs="Arial"/>
              </w:rPr>
              <w:t> </w:t>
            </w:r>
            <w:r w:rsidRPr="00422815">
              <w:rPr>
                <w:rFonts w:ascii="Arial" w:hAnsi="Arial" w:cs="Arial"/>
              </w:rPr>
              <w:t>30-35</w:t>
            </w:r>
          </w:p>
        </w:tc>
        <w:tc>
          <w:tcPr>
            <w:tcW w:w="1765" w:type="dxa"/>
          </w:tcPr>
          <w:p w:rsidR="000D5CE1" w:rsidRPr="0010130B" w:rsidRDefault="000D5CE1" w:rsidP="00AE2EAE">
            <w:pPr>
              <w:spacing w:before="40" w:after="40"/>
              <w:jc w:val="center"/>
              <w:rPr>
                <w:rFonts w:ascii="Arial" w:hAnsi="Arial" w:cs="Arial"/>
              </w:rPr>
            </w:pPr>
            <w:r>
              <w:rPr>
                <w:rFonts w:ascii="Arial" w:hAnsi="Arial" w:cs="Arial"/>
              </w:rPr>
              <w:t>6,</w:t>
            </w:r>
            <w:r w:rsidR="00AE2EAE">
              <w:rPr>
                <w:rFonts w:ascii="Arial" w:hAnsi="Arial" w:cs="Arial"/>
              </w:rPr>
              <w:t>3</w:t>
            </w:r>
          </w:p>
        </w:tc>
        <w:tc>
          <w:tcPr>
            <w:tcW w:w="1814" w:type="dxa"/>
          </w:tcPr>
          <w:p w:rsidR="000D5CE1" w:rsidRPr="0010130B" w:rsidRDefault="000D5CE1" w:rsidP="00406E52">
            <w:pPr>
              <w:spacing w:before="40" w:after="40"/>
              <w:jc w:val="center"/>
              <w:rPr>
                <w:rFonts w:ascii="Arial" w:hAnsi="Arial" w:cs="Arial"/>
              </w:rPr>
            </w:pPr>
            <w:r w:rsidRPr="0010130B">
              <w:rPr>
                <w:rFonts w:ascii="Arial" w:hAnsi="Arial" w:cs="Arial"/>
              </w:rPr>
              <w:t>6,</w:t>
            </w:r>
            <w:r>
              <w:rPr>
                <w:rFonts w:ascii="Arial" w:hAnsi="Arial" w:cs="Arial"/>
              </w:rPr>
              <w:t>2</w:t>
            </w:r>
          </w:p>
        </w:tc>
        <w:tc>
          <w:tcPr>
            <w:tcW w:w="2111" w:type="dxa"/>
          </w:tcPr>
          <w:p w:rsidR="000D5CE1" w:rsidRPr="0010130B" w:rsidRDefault="000D5CE1" w:rsidP="00F404DD">
            <w:pPr>
              <w:spacing w:before="40" w:after="40"/>
              <w:jc w:val="center"/>
              <w:rPr>
                <w:rFonts w:ascii="Arial" w:hAnsi="Arial" w:cs="Arial"/>
              </w:rPr>
            </w:pPr>
            <w:r w:rsidRPr="0010130B">
              <w:rPr>
                <w:rFonts w:ascii="Arial" w:hAnsi="Arial" w:cs="Arial"/>
              </w:rPr>
              <w:t>5,</w:t>
            </w:r>
            <w:r w:rsidR="00AE2EAE">
              <w:rPr>
                <w:rFonts w:ascii="Arial" w:hAnsi="Arial" w:cs="Arial"/>
              </w:rPr>
              <w:t>2</w:t>
            </w:r>
          </w:p>
        </w:tc>
        <w:tc>
          <w:tcPr>
            <w:tcW w:w="2214" w:type="dxa"/>
          </w:tcPr>
          <w:p w:rsidR="000D5CE1" w:rsidRPr="0010130B" w:rsidRDefault="000D5CE1" w:rsidP="00F404DD">
            <w:pPr>
              <w:spacing w:before="40" w:after="40"/>
              <w:jc w:val="center"/>
              <w:rPr>
                <w:rFonts w:ascii="Arial" w:hAnsi="Arial" w:cs="Arial"/>
              </w:rPr>
            </w:pPr>
            <w:r w:rsidRPr="0010130B">
              <w:rPr>
                <w:rFonts w:ascii="Arial" w:hAnsi="Arial" w:cs="Arial"/>
              </w:rPr>
              <w:t>4,</w:t>
            </w:r>
            <w:r w:rsidR="00AE2EAE">
              <w:rPr>
                <w:rFonts w:ascii="Arial" w:hAnsi="Arial" w:cs="Arial"/>
              </w:rPr>
              <w:t>0</w:t>
            </w:r>
          </w:p>
        </w:tc>
      </w:tr>
      <w:tr w:rsidR="000D5CE1" w:rsidRPr="005761D9" w:rsidTr="000D5CE1">
        <w:tc>
          <w:tcPr>
            <w:tcW w:w="1275" w:type="dxa"/>
          </w:tcPr>
          <w:p w:rsidR="000D5CE1" w:rsidRPr="00422815" w:rsidRDefault="000D5CE1" w:rsidP="00982146">
            <w:pPr>
              <w:spacing w:before="40" w:after="40"/>
              <w:jc w:val="center"/>
              <w:rPr>
                <w:rFonts w:ascii="Arial" w:hAnsi="Arial" w:cs="Arial"/>
              </w:rPr>
            </w:pPr>
            <w:r w:rsidRPr="00422815">
              <w:rPr>
                <w:rFonts w:ascii="Arial" w:hAnsi="Arial" w:cs="Arial"/>
              </w:rPr>
              <w:t>&gt;</w:t>
            </w:r>
            <w:r w:rsidR="007E0FF6">
              <w:rPr>
                <w:rFonts w:ascii="Arial" w:hAnsi="Arial" w:cs="Arial"/>
              </w:rPr>
              <w:t> </w:t>
            </w:r>
            <w:r w:rsidRPr="00422815">
              <w:rPr>
                <w:rFonts w:ascii="Arial" w:hAnsi="Arial" w:cs="Arial"/>
              </w:rPr>
              <w:t>35-40</w:t>
            </w:r>
          </w:p>
        </w:tc>
        <w:tc>
          <w:tcPr>
            <w:tcW w:w="1765" w:type="dxa"/>
          </w:tcPr>
          <w:p w:rsidR="000D5CE1" w:rsidRPr="0010130B" w:rsidRDefault="00AE2EAE" w:rsidP="00AE2EAE">
            <w:pPr>
              <w:spacing w:before="40" w:after="40"/>
              <w:jc w:val="center"/>
              <w:rPr>
                <w:rFonts w:ascii="Arial" w:hAnsi="Arial" w:cs="Arial"/>
              </w:rPr>
            </w:pPr>
            <w:r>
              <w:rPr>
                <w:rFonts w:ascii="Arial" w:hAnsi="Arial" w:cs="Arial"/>
              </w:rPr>
              <w:t>20,1</w:t>
            </w:r>
          </w:p>
        </w:tc>
        <w:tc>
          <w:tcPr>
            <w:tcW w:w="1814" w:type="dxa"/>
          </w:tcPr>
          <w:p w:rsidR="000D5CE1" w:rsidRPr="0010130B" w:rsidRDefault="00AE2EAE" w:rsidP="00AE2EAE">
            <w:pPr>
              <w:spacing w:before="40" w:after="40"/>
              <w:jc w:val="center"/>
              <w:rPr>
                <w:rFonts w:ascii="Arial" w:hAnsi="Arial" w:cs="Arial"/>
              </w:rPr>
            </w:pPr>
            <w:r>
              <w:rPr>
                <w:rFonts w:ascii="Arial" w:hAnsi="Arial" w:cs="Arial"/>
              </w:rPr>
              <w:t>26,6</w:t>
            </w:r>
          </w:p>
        </w:tc>
        <w:tc>
          <w:tcPr>
            <w:tcW w:w="2111" w:type="dxa"/>
          </w:tcPr>
          <w:p w:rsidR="000D5CE1" w:rsidRPr="0010130B" w:rsidRDefault="00AE2EAE" w:rsidP="00F404DD">
            <w:pPr>
              <w:spacing w:before="40" w:after="40"/>
              <w:jc w:val="center"/>
              <w:rPr>
                <w:rFonts w:ascii="Arial" w:hAnsi="Arial" w:cs="Arial"/>
              </w:rPr>
            </w:pPr>
            <w:r>
              <w:rPr>
                <w:rFonts w:ascii="Arial" w:hAnsi="Arial" w:cs="Arial"/>
              </w:rPr>
              <w:t>30,8</w:t>
            </w:r>
          </w:p>
        </w:tc>
        <w:tc>
          <w:tcPr>
            <w:tcW w:w="2214" w:type="dxa"/>
          </w:tcPr>
          <w:p w:rsidR="000D5CE1" w:rsidRPr="0010130B" w:rsidRDefault="00AE2EAE" w:rsidP="00AE2EAE">
            <w:pPr>
              <w:spacing w:before="40" w:after="40"/>
              <w:jc w:val="center"/>
              <w:rPr>
                <w:rFonts w:ascii="Arial" w:hAnsi="Arial" w:cs="Arial"/>
              </w:rPr>
            </w:pPr>
            <w:r>
              <w:rPr>
                <w:rFonts w:ascii="Arial" w:hAnsi="Arial" w:cs="Arial"/>
              </w:rPr>
              <w:t>34,0</w:t>
            </w:r>
          </w:p>
        </w:tc>
      </w:tr>
      <w:tr w:rsidR="000D5CE1" w:rsidRPr="005761D9" w:rsidTr="000D5CE1">
        <w:tc>
          <w:tcPr>
            <w:tcW w:w="1275" w:type="dxa"/>
          </w:tcPr>
          <w:p w:rsidR="000D5CE1" w:rsidRPr="00422815" w:rsidRDefault="000D5CE1" w:rsidP="00982146">
            <w:pPr>
              <w:spacing w:before="40" w:after="40"/>
              <w:jc w:val="center"/>
              <w:rPr>
                <w:rFonts w:ascii="Arial" w:hAnsi="Arial" w:cs="Arial"/>
              </w:rPr>
            </w:pPr>
            <w:r w:rsidRPr="00422815">
              <w:rPr>
                <w:rFonts w:ascii="Arial" w:hAnsi="Arial" w:cs="Arial"/>
              </w:rPr>
              <w:lastRenderedPageBreak/>
              <w:t>&gt;</w:t>
            </w:r>
            <w:r w:rsidR="007E0FF6">
              <w:rPr>
                <w:rFonts w:ascii="Arial" w:hAnsi="Arial" w:cs="Arial"/>
              </w:rPr>
              <w:t> </w:t>
            </w:r>
            <w:r w:rsidRPr="00422815">
              <w:rPr>
                <w:rFonts w:ascii="Arial" w:hAnsi="Arial" w:cs="Arial"/>
              </w:rPr>
              <w:t>40-45</w:t>
            </w:r>
          </w:p>
        </w:tc>
        <w:tc>
          <w:tcPr>
            <w:tcW w:w="1765" w:type="dxa"/>
          </w:tcPr>
          <w:p w:rsidR="000D5CE1" w:rsidRPr="0010130B" w:rsidRDefault="00AE2EAE" w:rsidP="00F404DD">
            <w:pPr>
              <w:spacing w:before="40" w:after="40"/>
              <w:jc w:val="center"/>
              <w:rPr>
                <w:rFonts w:ascii="Arial" w:hAnsi="Arial" w:cs="Arial"/>
              </w:rPr>
            </w:pPr>
            <w:r>
              <w:rPr>
                <w:rFonts w:ascii="Arial" w:hAnsi="Arial" w:cs="Arial"/>
              </w:rPr>
              <w:t>60,5</w:t>
            </w:r>
          </w:p>
        </w:tc>
        <w:tc>
          <w:tcPr>
            <w:tcW w:w="1814" w:type="dxa"/>
          </w:tcPr>
          <w:p w:rsidR="000D5CE1" w:rsidRPr="0010130B" w:rsidRDefault="00AE2EAE" w:rsidP="00F404DD">
            <w:pPr>
              <w:spacing w:before="40" w:after="40"/>
              <w:jc w:val="center"/>
              <w:rPr>
                <w:rFonts w:ascii="Arial" w:hAnsi="Arial" w:cs="Arial"/>
              </w:rPr>
            </w:pPr>
            <w:r>
              <w:rPr>
                <w:rFonts w:ascii="Arial" w:hAnsi="Arial" w:cs="Arial"/>
              </w:rPr>
              <w:t>60,8</w:t>
            </w:r>
          </w:p>
        </w:tc>
        <w:tc>
          <w:tcPr>
            <w:tcW w:w="2111" w:type="dxa"/>
          </w:tcPr>
          <w:p w:rsidR="000D5CE1" w:rsidRPr="0010130B" w:rsidRDefault="00AE2EAE" w:rsidP="00F404DD">
            <w:pPr>
              <w:spacing w:before="40" w:after="40"/>
              <w:jc w:val="center"/>
              <w:rPr>
                <w:rFonts w:ascii="Arial" w:hAnsi="Arial" w:cs="Arial"/>
              </w:rPr>
            </w:pPr>
            <w:r>
              <w:rPr>
                <w:rFonts w:ascii="Arial" w:hAnsi="Arial" w:cs="Arial"/>
              </w:rPr>
              <w:t>60,5</w:t>
            </w:r>
          </w:p>
        </w:tc>
        <w:tc>
          <w:tcPr>
            <w:tcW w:w="2214" w:type="dxa"/>
          </w:tcPr>
          <w:p w:rsidR="000D5CE1" w:rsidRPr="0010130B" w:rsidRDefault="00AE2EAE" w:rsidP="00F404DD">
            <w:pPr>
              <w:spacing w:before="40" w:after="40"/>
              <w:jc w:val="center"/>
              <w:rPr>
                <w:rFonts w:ascii="Arial" w:hAnsi="Arial" w:cs="Arial"/>
              </w:rPr>
            </w:pPr>
            <w:r>
              <w:rPr>
                <w:rFonts w:ascii="Arial" w:hAnsi="Arial" w:cs="Arial"/>
              </w:rPr>
              <w:t>58,9</w:t>
            </w:r>
          </w:p>
        </w:tc>
      </w:tr>
      <w:tr w:rsidR="000D5CE1" w:rsidRPr="005761D9" w:rsidTr="000D5CE1">
        <w:tc>
          <w:tcPr>
            <w:tcW w:w="1275" w:type="dxa"/>
            <w:tcBorders>
              <w:bottom w:val="single" w:sz="12" w:space="0" w:color="auto"/>
            </w:tcBorders>
          </w:tcPr>
          <w:p w:rsidR="000D5CE1" w:rsidRPr="00422815" w:rsidRDefault="000D5CE1" w:rsidP="00982146">
            <w:pPr>
              <w:spacing w:before="40" w:after="40"/>
              <w:jc w:val="center"/>
              <w:rPr>
                <w:rFonts w:ascii="Arial" w:hAnsi="Arial" w:cs="Arial"/>
              </w:rPr>
            </w:pPr>
            <w:r w:rsidRPr="00422815">
              <w:rPr>
                <w:rFonts w:ascii="Arial" w:hAnsi="Arial" w:cs="Arial"/>
              </w:rPr>
              <w:t>&gt;</w:t>
            </w:r>
            <w:r w:rsidR="007E0FF6">
              <w:rPr>
                <w:rFonts w:ascii="Arial" w:hAnsi="Arial" w:cs="Arial"/>
              </w:rPr>
              <w:t> </w:t>
            </w:r>
            <w:r w:rsidRPr="00422815">
              <w:rPr>
                <w:rFonts w:ascii="Arial" w:hAnsi="Arial" w:cs="Arial"/>
              </w:rPr>
              <w:t>45</w:t>
            </w:r>
          </w:p>
        </w:tc>
        <w:tc>
          <w:tcPr>
            <w:tcW w:w="1765" w:type="dxa"/>
            <w:tcBorders>
              <w:bottom w:val="single" w:sz="12" w:space="0" w:color="auto"/>
            </w:tcBorders>
          </w:tcPr>
          <w:p w:rsidR="000D5CE1" w:rsidRPr="0010130B" w:rsidRDefault="00AE2EAE" w:rsidP="00F404DD">
            <w:pPr>
              <w:spacing w:before="40" w:after="40"/>
              <w:jc w:val="center"/>
              <w:rPr>
                <w:rFonts w:ascii="Arial" w:hAnsi="Arial" w:cs="Arial"/>
              </w:rPr>
            </w:pPr>
            <w:r>
              <w:rPr>
                <w:rFonts w:ascii="Arial" w:hAnsi="Arial" w:cs="Arial"/>
              </w:rPr>
              <w:t>7,8</w:t>
            </w:r>
          </w:p>
        </w:tc>
        <w:tc>
          <w:tcPr>
            <w:tcW w:w="1814" w:type="dxa"/>
            <w:tcBorders>
              <w:bottom w:val="single" w:sz="12" w:space="0" w:color="auto"/>
            </w:tcBorders>
          </w:tcPr>
          <w:p w:rsidR="000D5CE1" w:rsidRPr="0010130B" w:rsidRDefault="00AE2EAE" w:rsidP="00F404DD">
            <w:pPr>
              <w:spacing w:before="40" w:after="40"/>
              <w:jc w:val="center"/>
              <w:rPr>
                <w:rFonts w:ascii="Arial" w:hAnsi="Arial" w:cs="Arial"/>
              </w:rPr>
            </w:pPr>
            <w:r>
              <w:rPr>
                <w:rFonts w:ascii="Arial" w:hAnsi="Arial" w:cs="Arial"/>
              </w:rPr>
              <w:t>4,6</w:t>
            </w:r>
          </w:p>
        </w:tc>
        <w:tc>
          <w:tcPr>
            <w:tcW w:w="2111" w:type="dxa"/>
            <w:tcBorders>
              <w:bottom w:val="single" w:sz="12" w:space="0" w:color="auto"/>
            </w:tcBorders>
          </w:tcPr>
          <w:p w:rsidR="000D5CE1" w:rsidRPr="0010130B" w:rsidRDefault="00AE2EAE" w:rsidP="00F404DD">
            <w:pPr>
              <w:spacing w:before="40" w:after="40"/>
              <w:jc w:val="center"/>
              <w:rPr>
                <w:rFonts w:ascii="Arial" w:hAnsi="Arial" w:cs="Arial"/>
              </w:rPr>
            </w:pPr>
            <w:r>
              <w:rPr>
                <w:rFonts w:ascii="Arial" w:hAnsi="Arial" w:cs="Arial"/>
              </w:rPr>
              <w:t>2,8</w:t>
            </w:r>
          </w:p>
        </w:tc>
        <w:tc>
          <w:tcPr>
            <w:tcW w:w="2214" w:type="dxa"/>
            <w:tcBorders>
              <w:bottom w:val="single" w:sz="12" w:space="0" w:color="auto"/>
            </w:tcBorders>
          </w:tcPr>
          <w:p w:rsidR="000D5CE1" w:rsidRPr="0010130B" w:rsidRDefault="00AE2EAE" w:rsidP="00AE2EAE">
            <w:pPr>
              <w:spacing w:before="40" w:after="40"/>
              <w:jc w:val="center"/>
              <w:rPr>
                <w:rFonts w:ascii="Arial" w:hAnsi="Arial" w:cs="Arial"/>
              </w:rPr>
            </w:pPr>
            <w:r>
              <w:rPr>
                <w:rFonts w:ascii="Arial" w:hAnsi="Arial" w:cs="Arial"/>
              </w:rPr>
              <w:t>2,8</w:t>
            </w:r>
          </w:p>
        </w:tc>
      </w:tr>
    </w:tbl>
    <w:p w:rsidR="00422815" w:rsidRDefault="00422815" w:rsidP="00422815">
      <w:pPr>
        <w:pStyle w:val="Tabelle"/>
      </w:pPr>
      <w:r>
        <w:t>Tab</w:t>
      </w:r>
      <w:r w:rsidR="00330973">
        <w:t>.</w:t>
      </w:r>
      <w:r>
        <w:t xml:space="preserve"> 4:</w:t>
      </w:r>
      <w:r w:rsidR="000C51B7">
        <w:t xml:space="preserve"> </w:t>
      </w:r>
      <w:r>
        <w:t>Prozentuale Verteilung der einzelnen Klassen der spezifischen Entzugsleistung für 1.800 Betriebsstunden</w:t>
      </w:r>
    </w:p>
    <w:p w:rsidR="00982146" w:rsidRPr="00422815" w:rsidRDefault="00C4046D" w:rsidP="00422815">
      <w:pPr>
        <w:spacing w:after="120"/>
        <w:jc w:val="both"/>
        <w:rPr>
          <w:rFonts w:ascii="Arial" w:hAnsi="Arial" w:cs="Arial"/>
        </w:rPr>
      </w:pPr>
      <w:r w:rsidRPr="00C4046D">
        <w:rPr>
          <w:rFonts w:ascii="Arial" w:hAnsi="Arial" w:cs="Arial"/>
        </w:rPr>
        <w:t>Für Anlagen mit Heizbetrieb und Warmwasseraufbereitung (2.400 h/a) haben über 50 % der Flächen in allen Tiefen nur noch einen Wert von &gt;30 - 35 W/m (Tab</w:t>
      </w:r>
      <w:r w:rsidR="005D38A6">
        <w:rPr>
          <w:rFonts w:ascii="Arial" w:hAnsi="Arial" w:cs="Arial"/>
        </w:rPr>
        <w:t>.</w:t>
      </w:r>
      <w:r w:rsidRPr="00C4046D">
        <w:rPr>
          <w:rFonts w:ascii="Arial" w:hAnsi="Arial" w:cs="Arial"/>
        </w:rPr>
        <w:t> 4). &gt;35 - 40 W/m nehmen nur noch 20 bis 30 % der Flächen ein. Eine spezifische Entzugsleistung größer als 40 W/m kommt überhaupt nicht mehr vor</w:t>
      </w:r>
      <w:r w:rsidRPr="00422815">
        <w:rPr>
          <w:rFonts w:ascii="Arial" w:hAnsi="Arial" w:cs="Arial"/>
        </w:rPr>
        <w:t xml:space="preserve"> </w:t>
      </w:r>
      <w:r w:rsidR="00982146" w:rsidRPr="00422815">
        <w:rPr>
          <w:rFonts w:ascii="Arial" w:hAnsi="Arial" w:cs="Arial"/>
        </w:rPr>
        <w:t>(Tab</w:t>
      </w:r>
      <w:r w:rsidR="005D38A6">
        <w:rPr>
          <w:rFonts w:ascii="Arial" w:hAnsi="Arial" w:cs="Arial"/>
        </w:rPr>
        <w:t>.</w:t>
      </w:r>
      <w:r w:rsidR="00982146" w:rsidRPr="00422815">
        <w:rPr>
          <w:rFonts w:ascii="Arial" w:hAnsi="Arial" w:cs="Arial"/>
        </w:rPr>
        <w:t xml:space="preserve"> 5).</w:t>
      </w:r>
    </w:p>
    <w:tbl>
      <w:tblPr>
        <w:tblW w:w="0" w:type="auto"/>
        <w:tblInd w:w="1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1275"/>
        <w:gridCol w:w="1765"/>
        <w:gridCol w:w="1814"/>
        <w:gridCol w:w="2111"/>
        <w:gridCol w:w="2214"/>
      </w:tblGrid>
      <w:tr w:rsidR="00982146" w:rsidRPr="00BD15D8" w:rsidTr="007A04F5">
        <w:tc>
          <w:tcPr>
            <w:tcW w:w="1275" w:type="dxa"/>
            <w:tcBorders>
              <w:top w:val="single" w:sz="12" w:space="0" w:color="auto"/>
              <w:bottom w:val="single" w:sz="12" w:space="0" w:color="auto"/>
            </w:tcBorders>
            <w:shd w:val="clear" w:color="auto" w:fill="E6E6E6"/>
            <w:vAlign w:val="center"/>
          </w:tcPr>
          <w:p w:rsidR="00982146" w:rsidRPr="00295A7E" w:rsidRDefault="00982146" w:rsidP="007A04F5">
            <w:pPr>
              <w:jc w:val="center"/>
              <w:rPr>
                <w:rFonts w:ascii="Arial" w:hAnsi="Arial" w:cs="Arial"/>
                <w:b/>
              </w:rPr>
            </w:pPr>
            <w:r w:rsidRPr="00295A7E">
              <w:rPr>
                <w:rFonts w:ascii="Arial" w:hAnsi="Arial" w:cs="Arial"/>
                <w:b/>
              </w:rPr>
              <w:t>Klasse</w:t>
            </w:r>
          </w:p>
          <w:p w:rsidR="00982146" w:rsidRPr="00295A7E" w:rsidRDefault="00982146" w:rsidP="007A04F5">
            <w:pPr>
              <w:jc w:val="center"/>
              <w:rPr>
                <w:rFonts w:ascii="Arial" w:hAnsi="Arial" w:cs="Arial"/>
                <w:b/>
              </w:rPr>
            </w:pPr>
            <w:r w:rsidRPr="00295A7E">
              <w:rPr>
                <w:rFonts w:ascii="Arial" w:hAnsi="Arial" w:cs="Arial"/>
                <w:b/>
              </w:rPr>
              <w:t>[W/m]</w:t>
            </w:r>
          </w:p>
        </w:tc>
        <w:tc>
          <w:tcPr>
            <w:tcW w:w="1765" w:type="dxa"/>
            <w:tcBorders>
              <w:top w:val="single" w:sz="12" w:space="0" w:color="auto"/>
              <w:bottom w:val="single" w:sz="12" w:space="0" w:color="auto"/>
            </w:tcBorders>
            <w:shd w:val="clear" w:color="auto" w:fill="E6E6E6"/>
            <w:vAlign w:val="center"/>
          </w:tcPr>
          <w:p w:rsidR="00982146" w:rsidRPr="00295A7E" w:rsidRDefault="00982146" w:rsidP="007A04F5">
            <w:pPr>
              <w:jc w:val="center"/>
              <w:rPr>
                <w:rFonts w:ascii="Arial" w:hAnsi="Arial" w:cs="Arial"/>
                <w:b/>
              </w:rPr>
            </w:pPr>
            <w:r w:rsidRPr="00295A7E">
              <w:rPr>
                <w:rFonts w:ascii="Arial" w:hAnsi="Arial" w:cs="Arial"/>
                <w:b/>
              </w:rPr>
              <w:t xml:space="preserve">0 </w:t>
            </w:r>
            <w:r w:rsidR="007E0FF6">
              <w:rPr>
                <w:rFonts w:ascii="Arial" w:hAnsi="Arial" w:cs="Arial"/>
                <w:b/>
              </w:rPr>
              <w:t>–</w:t>
            </w:r>
            <w:r w:rsidRPr="00295A7E">
              <w:rPr>
                <w:rFonts w:ascii="Arial" w:hAnsi="Arial" w:cs="Arial"/>
                <w:b/>
              </w:rPr>
              <w:t xml:space="preserve"> 40</w:t>
            </w:r>
            <w:r w:rsidR="007E0FF6">
              <w:rPr>
                <w:rFonts w:ascii="Arial" w:hAnsi="Arial" w:cs="Arial"/>
                <w:b/>
              </w:rPr>
              <w:t> </w:t>
            </w:r>
            <w:r w:rsidRPr="00295A7E">
              <w:rPr>
                <w:rFonts w:ascii="Arial" w:hAnsi="Arial" w:cs="Arial"/>
                <w:b/>
              </w:rPr>
              <w:t>m</w:t>
            </w:r>
          </w:p>
        </w:tc>
        <w:tc>
          <w:tcPr>
            <w:tcW w:w="1814" w:type="dxa"/>
            <w:tcBorders>
              <w:top w:val="single" w:sz="12" w:space="0" w:color="auto"/>
              <w:bottom w:val="single" w:sz="12" w:space="0" w:color="auto"/>
            </w:tcBorders>
            <w:shd w:val="clear" w:color="auto" w:fill="E6E6E6"/>
            <w:vAlign w:val="center"/>
          </w:tcPr>
          <w:p w:rsidR="00982146" w:rsidRPr="00295A7E" w:rsidRDefault="00982146" w:rsidP="007A04F5">
            <w:pPr>
              <w:jc w:val="center"/>
              <w:rPr>
                <w:rFonts w:ascii="Arial" w:hAnsi="Arial" w:cs="Arial"/>
                <w:b/>
              </w:rPr>
            </w:pPr>
            <w:r w:rsidRPr="00295A7E">
              <w:rPr>
                <w:rFonts w:ascii="Arial" w:hAnsi="Arial" w:cs="Arial"/>
                <w:b/>
              </w:rPr>
              <w:t xml:space="preserve">0 </w:t>
            </w:r>
            <w:r w:rsidR="007E0FF6">
              <w:rPr>
                <w:rFonts w:ascii="Arial" w:hAnsi="Arial" w:cs="Arial"/>
                <w:b/>
              </w:rPr>
              <w:t>–</w:t>
            </w:r>
            <w:r w:rsidRPr="00295A7E">
              <w:rPr>
                <w:rFonts w:ascii="Arial" w:hAnsi="Arial" w:cs="Arial"/>
                <w:b/>
              </w:rPr>
              <w:t xml:space="preserve"> 60</w:t>
            </w:r>
            <w:r w:rsidR="007E0FF6">
              <w:rPr>
                <w:rFonts w:ascii="Arial" w:hAnsi="Arial" w:cs="Arial"/>
                <w:b/>
              </w:rPr>
              <w:t> </w:t>
            </w:r>
            <w:r w:rsidRPr="00295A7E">
              <w:rPr>
                <w:rFonts w:ascii="Arial" w:hAnsi="Arial" w:cs="Arial"/>
                <w:b/>
              </w:rPr>
              <w:t>m</w:t>
            </w:r>
          </w:p>
        </w:tc>
        <w:tc>
          <w:tcPr>
            <w:tcW w:w="2111" w:type="dxa"/>
            <w:tcBorders>
              <w:top w:val="single" w:sz="12" w:space="0" w:color="auto"/>
              <w:bottom w:val="single" w:sz="12" w:space="0" w:color="auto"/>
            </w:tcBorders>
            <w:shd w:val="clear" w:color="auto" w:fill="E6E6E6"/>
            <w:vAlign w:val="center"/>
          </w:tcPr>
          <w:p w:rsidR="00982146" w:rsidRPr="00295A7E" w:rsidRDefault="00982146" w:rsidP="007A04F5">
            <w:pPr>
              <w:jc w:val="center"/>
              <w:rPr>
                <w:rFonts w:ascii="Arial" w:hAnsi="Arial" w:cs="Arial"/>
                <w:b/>
              </w:rPr>
            </w:pPr>
            <w:r w:rsidRPr="00295A7E">
              <w:rPr>
                <w:rFonts w:ascii="Arial" w:hAnsi="Arial" w:cs="Arial"/>
                <w:b/>
              </w:rPr>
              <w:t xml:space="preserve">0 </w:t>
            </w:r>
            <w:r w:rsidR="007E0FF6">
              <w:rPr>
                <w:rFonts w:ascii="Arial" w:hAnsi="Arial" w:cs="Arial"/>
                <w:b/>
              </w:rPr>
              <w:t>–</w:t>
            </w:r>
            <w:r w:rsidRPr="00295A7E">
              <w:rPr>
                <w:rFonts w:ascii="Arial" w:hAnsi="Arial" w:cs="Arial"/>
                <w:b/>
              </w:rPr>
              <w:t xml:space="preserve"> 80</w:t>
            </w:r>
            <w:r w:rsidR="007E0FF6">
              <w:rPr>
                <w:rFonts w:ascii="Arial" w:hAnsi="Arial" w:cs="Arial"/>
                <w:b/>
              </w:rPr>
              <w:t> </w:t>
            </w:r>
            <w:r w:rsidRPr="00295A7E">
              <w:rPr>
                <w:rFonts w:ascii="Arial" w:hAnsi="Arial" w:cs="Arial"/>
                <w:b/>
              </w:rPr>
              <w:t>m</w:t>
            </w:r>
          </w:p>
        </w:tc>
        <w:tc>
          <w:tcPr>
            <w:tcW w:w="2214" w:type="dxa"/>
            <w:tcBorders>
              <w:top w:val="single" w:sz="12" w:space="0" w:color="auto"/>
              <w:bottom w:val="single" w:sz="12" w:space="0" w:color="auto"/>
            </w:tcBorders>
            <w:shd w:val="clear" w:color="auto" w:fill="E6E6E6"/>
            <w:vAlign w:val="center"/>
          </w:tcPr>
          <w:p w:rsidR="00982146" w:rsidRPr="00295A7E" w:rsidRDefault="00982146" w:rsidP="007A04F5">
            <w:pPr>
              <w:jc w:val="center"/>
              <w:rPr>
                <w:rFonts w:ascii="Arial" w:hAnsi="Arial" w:cs="Arial"/>
                <w:b/>
              </w:rPr>
            </w:pPr>
            <w:r w:rsidRPr="00295A7E">
              <w:rPr>
                <w:rFonts w:ascii="Arial" w:hAnsi="Arial" w:cs="Arial"/>
                <w:b/>
              </w:rPr>
              <w:t xml:space="preserve">0 </w:t>
            </w:r>
            <w:r w:rsidR="007E0FF6">
              <w:rPr>
                <w:rFonts w:ascii="Arial" w:hAnsi="Arial" w:cs="Arial"/>
                <w:b/>
              </w:rPr>
              <w:t>–</w:t>
            </w:r>
            <w:r w:rsidRPr="00295A7E">
              <w:rPr>
                <w:rFonts w:ascii="Arial" w:hAnsi="Arial" w:cs="Arial"/>
                <w:b/>
              </w:rPr>
              <w:t xml:space="preserve"> 100</w:t>
            </w:r>
            <w:r w:rsidR="007E0FF6">
              <w:rPr>
                <w:rFonts w:ascii="Arial" w:hAnsi="Arial" w:cs="Arial"/>
                <w:b/>
              </w:rPr>
              <w:t> </w:t>
            </w:r>
            <w:r w:rsidRPr="00295A7E">
              <w:rPr>
                <w:rFonts w:ascii="Arial" w:hAnsi="Arial" w:cs="Arial"/>
                <w:b/>
              </w:rPr>
              <w:t>m</w:t>
            </w:r>
          </w:p>
        </w:tc>
      </w:tr>
      <w:tr w:rsidR="00421146" w:rsidRPr="005761D9" w:rsidTr="00421146">
        <w:tc>
          <w:tcPr>
            <w:tcW w:w="1275" w:type="dxa"/>
            <w:tcBorders>
              <w:top w:val="single" w:sz="12" w:space="0" w:color="auto"/>
            </w:tcBorders>
          </w:tcPr>
          <w:p w:rsidR="00421146" w:rsidRPr="00295A7E" w:rsidRDefault="00421146" w:rsidP="00982146">
            <w:pPr>
              <w:spacing w:before="40" w:after="40"/>
              <w:jc w:val="center"/>
              <w:rPr>
                <w:rFonts w:ascii="Arial" w:hAnsi="Arial" w:cs="Arial"/>
              </w:rPr>
            </w:pPr>
            <w:r w:rsidRPr="00295A7E">
              <w:rPr>
                <w:rFonts w:ascii="Arial" w:hAnsi="Arial" w:cs="Arial"/>
              </w:rPr>
              <w:t>≤</w:t>
            </w:r>
            <w:r w:rsidR="007E0FF6">
              <w:rPr>
                <w:rFonts w:ascii="Arial" w:hAnsi="Arial" w:cs="Arial"/>
              </w:rPr>
              <w:t> </w:t>
            </w:r>
            <w:r w:rsidRPr="00295A7E">
              <w:rPr>
                <w:rFonts w:ascii="Arial" w:hAnsi="Arial" w:cs="Arial"/>
              </w:rPr>
              <w:t>25</w:t>
            </w:r>
          </w:p>
        </w:tc>
        <w:tc>
          <w:tcPr>
            <w:tcW w:w="1765" w:type="dxa"/>
            <w:tcBorders>
              <w:top w:val="single" w:sz="12" w:space="0" w:color="auto"/>
            </w:tcBorders>
          </w:tcPr>
          <w:p w:rsidR="00421146" w:rsidRPr="0010130B" w:rsidRDefault="00421146" w:rsidP="00F404DD">
            <w:pPr>
              <w:spacing w:before="40" w:after="40"/>
              <w:jc w:val="center"/>
              <w:rPr>
                <w:rFonts w:ascii="Arial" w:hAnsi="Arial" w:cs="Arial"/>
              </w:rPr>
            </w:pPr>
            <w:r>
              <w:rPr>
                <w:rFonts w:ascii="Arial" w:hAnsi="Arial" w:cs="Arial"/>
              </w:rPr>
              <w:t>5,</w:t>
            </w:r>
            <w:r w:rsidR="00D40B6F">
              <w:rPr>
                <w:rFonts w:ascii="Arial" w:hAnsi="Arial" w:cs="Arial"/>
              </w:rPr>
              <w:t>7</w:t>
            </w:r>
          </w:p>
        </w:tc>
        <w:tc>
          <w:tcPr>
            <w:tcW w:w="1814" w:type="dxa"/>
            <w:tcBorders>
              <w:top w:val="single" w:sz="12" w:space="0" w:color="auto"/>
            </w:tcBorders>
          </w:tcPr>
          <w:p w:rsidR="00421146" w:rsidRPr="0010130B" w:rsidRDefault="00421146" w:rsidP="00F404DD">
            <w:pPr>
              <w:spacing w:before="40" w:after="40"/>
              <w:jc w:val="center"/>
              <w:rPr>
                <w:rFonts w:ascii="Arial" w:hAnsi="Arial" w:cs="Arial"/>
              </w:rPr>
            </w:pPr>
            <w:r w:rsidRPr="0010130B">
              <w:rPr>
                <w:rFonts w:ascii="Arial" w:hAnsi="Arial" w:cs="Arial"/>
              </w:rPr>
              <w:t>2,</w:t>
            </w:r>
            <w:r w:rsidR="00D40B6F">
              <w:rPr>
                <w:rFonts w:ascii="Arial" w:hAnsi="Arial" w:cs="Arial"/>
              </w:rPr>
              <w:t>2</w:t>
            </w:r>
          </w:p>
        </w:tc>
        <w:tc>
          <w:tcPr>
            <w:tcW w:w="2111" w:type="dxa"/>
            <w:tcBorders>
              <w:top w:val="single" w:sz="12" w:space="0" w:color="auto"/>
            </w:tcBorders>
          </w:tcPr>
          <w:p w:rsidR="00421146" w:rsidRPr="0010130B" w:rsidRDefault="00421146" w:rsidP="003347DD">
            <w:pPr>
              <w:spacing w:before="40" w:after="40"/>
              <w:jc w:val="center"/>
              <w:rPr>
                <w:rFonts w:ascii="Arial" w:hAnsi="Arial" w:cs="Arial"/>
              </w:rPr>
            </w:pPr>
            <w:r w:rsidRPr="0010130B">
              <w:rPr>
                <w:rFonts w:ascii="Arial" w:hAnsi="Arial" w:cs="Arial"/>
              </w:rPr>
              <w:t>0,</w:t>
            </w:r>
            <w:r w:rsidR="00D40B6F">
              <w:rPr>
                <w:rFonts w:ascii="Arial" w:hAnsi="Arial" w:cs="Arial"/>
              </w:rPr>
              <w:t>8</w:t>
            </w:r>
          </w:p>
        </w:tc>
        <w:tc>
          <w:tcPr>
            <w:tcW w:w="2214" w:type="dxa"/>
            <w:tcBorders>
              <w:top w:val="single" w:sz="12" w:space="0" w:color="auto"/>
            </w:tcBorders>
          </w:tcPr>
          <w:p w:rsidR="00421146" w:rsidRPr="0010130B" w:rsidRDefault="00421146" w:rsidP="00406E52">
            <w:pPr>
              <w:spacing w:before="40" w:after="40"/>
              <w:jc w:val="center"/>
              <w:rPr>
                <w:rFonts w:ascii="Arial" w:hAnsi="Arial" w:cs="Arial"/>
              </w:rPr>
            </w:pPr>
            <w:r w:rsidRPr="0010130B">
              <w:rPr>
                <w:rFonts w:ascii="Arial" w:hAnsi="Arial" w:cs="Arial"/>
              </w:rPr>
              <w:t>0,</w:t>
            </w:r>
            <w:r>
              <w:rPr>
                <w:rFonts w:ascii="Arial" w:hAnsi="Arial" w:cs="Arial"/>
              </w:rPr>
              <w:t>3</w:t>
            </w:r>
          </w:p>
        </w:tc>
      </w:tr>
      <w:tr w:rsidR="00421146" w:rsidRPr="005761D9" w:rsidTr="00421146">
        <w:tc>
          <w:tcPr>
            <w:tcW w:w="1275" w:type="dxa"/>
          </w:tcPr>
          <w:p w:rsidR="00421146" w:rsidRPr="00295A7E" w:rsidRDefault="00421146" w:rsidP="00982146">
            <w:pPr>
              <w:spacing w:before="40" w:after="40"/>
              <w:jc w:val="center"/>
              <w:rPr>
                <w:rFonts w:ascii="Arial" w:hAnsi="Arial" w:cs="Arial"/>
              </w:rPr>
            </w:pPr>
            <w:r w:rsidRPr="00295A7E">
              <w:rPr>
                <w:rFonts w:ascii="Arial" w:hAnsi="Arial" w:cs="Arial"/>
              </w:rPr>
              <w:t>&gt;</w:t>
            </w:r>
            <w:r w:rsidR="007E0FF6">
              <w:rPr>
                <w:rFonts w:ascii="Arial" w:hAnsi="Arial" w:cs="Arial"/>
              </w:rPr>
              <w:t> </w:t>
            </w:r>
            <w:r w:rsidRPr="00295A7E">
              <w:rPr>
                <w:rFonts w:ascii="Arial" w:hAnsi="Arial" w:cs="Arial"/>
              </w:rPr>
              <w:t>25-30</w:t>
            </w:r>
          </w:p>
        </w:tc>
        <w:tc>
          <w:tcPr>
            <w:tcW w:w="1765" w:type="dxa"/>
          </w:tcPr>
          <w:p w:rsidR="00421146" w:rsidRPr="0010130B" w:rsidRDefault="00421146" w:rsidP="00D40B6F">
            <w:pPr>
              <w:spacing w:before="40" w:after="40"/>
              <w:jc w:val="center"/>
              <w:rPr>
                <w:rFonts w:ascii="Arial" w:hAnsi="Arial" w:cs="Arial"/>
              </w:rPr>
            </w:pPr>
            <w:r>
              <w:rPr>
                <w:rFonts w:ascii="Arial" w:hAnsi="Arial" w:cs="Arial"/>
              </w:rPr>
              <w:t>9,</w:t>
            </w:r>
            <w:r w:rsidR="00D40B6F">
              <w:rPr>
                <w:rFonts w:ascii="Arial" w:hAnsi="Arial" w:cs="Arial"/>
              </w:rPr>
              <w:t>8</w:t>
            </w:r>
          </w:p>
        </w:tc>
        <w:tc>
          <w:tcPr>
            <w:tcW w:w="1814" w:type="dxa"/>
          </w:tcPr>
          <w:p w:rsidR="00421146" w:rsidRPr="0010130B" w:rsidRDefault="00421146" w:rsidP="00D40B6F">
            <w:pPr>
              <w:spacing w:before="40" w:after="40"/>
              <w:jc w:val="center"/>
              <w:rPr>
                <w:rFonts w:ascii="Arial" w:hAnsi="Arial" w:cs="Arial"/>
              </w:rPr>
            </w:pPr>
            <w:r>
              <w:rPr>
                <w:rFonts w:ascii="Arial" w:hAnsi="Arial" w:cs="Arial"/>
              </w:rPr>
              <w:t>10,</w:t>
            </w:r>
            <w:r w:rsidR="00D40B6F">
              <w:rPr>
                <w:rFonts w:ascii="Arial" w:hAnsi="Arial" w:cs="Arial"/>
              </w:rPr>
              <w:t>7</w:t>
            </w:r>
          </w:p>
        </w:tc>
        <w:tc>
          <w:tcPr>
            <w:tcW w:w="2111" w:type="dxa"/>
          </w:tcPr>
          <w:p w:rsidR="00421146" w:rsidRPr="0010130B" w:rsidRDefault="00421146" w:rsidP="00D40B6F">
            <w:pPr>
              <w:spacing w:before="40" w:after="40"/>
              <w:jc w:val="center"/>
              <w:rPr>
                <w:rFonts w:ascii="Arial" w:hAnsi="Arial" w:cs="Arial"/>
              </w:rPr>
            </w:pPr>
            <w:r>
              <w:rPr>
                <w:rFonts w:ascii="Arial" w:hAnsi="Arial" w:cs="Arial"/>
              </w:rPr>
              <w:t>9</w:t>
            </w:r>
            <w:r w:rsidR="00D40B6F">
              <w:rPr>
                <w:rFonts w:ascii="Arial" w:hAnsi="Arial" w:cs="Arial"/>
              </w:rPr>
              <w:t>,1</w:t>
            </w:r>
          </w:p>
        </w:tc>
        <w:tc>
          <w:tcPr>
            <w:tcW w:w="2214" w:type="dxa"/>
          </w:tcPr>
          <w:p w:rsidR="00421146" w:rsidRPr="0010130B" w:rsidRDefault="00421146" w:rsidP="00406E52">
            <w:pPr>
              <w:spacing w:before="40" w:after="40"/>
              <w:jc w:val="center"/>
              <w:rPr>
                <w:rFonts w:ascii="Arial" w:hAnsi="Arial" w:cs="Arial"/>
              </w:rPr>
            </w:pPr>
            <w:r>
              <w:rPr>
                <w:rFonts w:ascii="Arial" w:hAnsi="Arial" w:cs="Arial"/>
              </w:rPr>
              <w:t>7,</w:t>
            </w:r>
            <w:r w:rsidR="00D40B6F">
              <w:rPr>
                <w:rFonts w:ascii="Arial" w:hAnsi="Arial" w:cs="Arial"/>
              </w:rPr>
              <w:t>7</w:t>
            </w:r>
          </w:p>
        </w:tc>
      </w:tr>
      <w:tr w:rsidR="00421146" w:rsidRPr="005761D9" w:rsidTr="00421146">
        <w:tc>
          <w:tcPr>
            <w:tcW w:w="1275" w:type="dxa"/>
          </w:tcPr>
          <w:p w:rsidR="00421146" w:rsidRPr="00295A7E" w:rsidRDefault="00421146" w:rsidP="00982146">
            <w:pPr>
              <w:spacing w:before="40" w:after="40"/>
              <w:jc w:val="center"/>
              <w:rPr>
                <w:rFonts w:ascii="Arial" w:hAnsi="Arial" w:cs="Arial"/>
              </w:rPr>
            </w:pPr>
            <w:r w:rsidRPr="00295A7E">
              <w:rPr>
                <w:rFonts w:ascii="Arial" w:hAnsi="Arial" w:cs="Arial"/>
              </w:rPr>
              <w:t>&gt;</w:t>
            </w:r>
            <w:r w:rsidR="007E0FF6">
              <w:rPr>
                <w:rFonts w:ascii="Arial" w:hAnsi="Arial" w:cs="Arial"/>
              </w:rPr>
              <w:t> </w:t>
            </w:r>
            <w:r w:rsidRPr="00295A7E">
              <w:rPr>
                <w:rFonts w:ascii="Arial" w:hAnsi="Arial" w:cs="Arial"/>
              </w:rPr>
              <w:t>30-35</w:t>
            </w:r>
          </w:p>
        </w:tc>
        <w:tc>
          <w:tcPr>
            <w:tcW w:w="1765" w:type="dxa"/>
          </w:tcPr>
          <w:p w:rsidR="00421146" w:rsidRPr="0010130B" w:rsidRDefault="00D40B6F" w:rsidP="00D40B6F">
            <w:pPr>
              <w:spacing w:before="40" w:after="40"/>
              <w:jc w:val="center"/>
              <w:rPr>
                <w:rFonts w:ascii="Arial" w:hAnsi="Arial" w:cs="Arial"/>
              </w:rPr>
            </w:pPr>
            <w:r>
              <w:rPr>
                <w:rFonts w:ascii="Arial" w:hAnsi="Arial" w:cs="Arial"/>
              </w:rPr>
              <w:t>50,7</w:t>
            </w:r>
          </w:p>
        </w:tc>
        <w:tc>
          <w:tcPr>
            <w:tcW w:w="1814" w:type="dxa"/>
          </w:tcPr>
          <w:p w:rsidR="00421146" w:rsidRPr="0010130B" w:rsidRDefault="00421146" w:rsidP="00D40B6F">
            <w:pPr>
              <w:spacing w:before="40" w:after="40"/>
              <w:jc w:val="center"/>
              <w:rPr>
                <w:rFonts w:ascii="Arial" w:hAnsi="Arial" w:cs="Arial"/>
              </w:rPr>
            </w:pPr>
            <w:r>
              <w:rPr>
                <w:rFonts w:ascii="Arial" w:hAnsi="Arial" w:cs="Arial"/>
              </w:rPr>
              <w:t>5</w:t>
            </w:r>
            <w:r w:rsidR="00D40B6F">
              <w:rPr>
                <w:rFonts w:ascii="Arial" w:hAnsi="Arial" w:cs="Arial"/>
              </w:rPr>
              <w:t>5,2</w:t>
            </w:r>
          </w:p>
        </w:tc>
        <w:tc>
          <w:tcPr>
            <w:tcW w:w="2111" w:type="dxa"/>
          </w:tcPr>
          <w:p w:rsidR="00421146" w:rsidRPr="0010130B" w:rsidRDefault="00D40B6F" w:rsidP="00D40B6F">
            <w:pPr>
              <w:spacing w:before="40" w:after="40"/>
              <w:jc w:val="center"/>
              <w:rPr>
                <w:rFonts w:ascii="Arial" w:hAnsi="Arial" w:cs="Arial"/>
              </w:rPr>
            </w:pPr>
            <w:r>
              <w:rPr>
                <w:rFonts w:ascii="Arial" w:hAnsi="Arial" w:cs="Arial"/>
              </w:rPr>
              <w:t>63,0</w:t>
            </w:r>
          </w:p>
        </w:tc>
        <w:tc>
          <w:tcPr>
            <w:tcW w:w="2214" w:type="dxa"/>
          </w:tcPr>
          <w:p w:rsidR="00421146" w:rsidRPr="0010130B" w:rsidRDefault="00D40B6F" w:rsidP="00D40B6F">
            <w:pPr>
              <w:spacing w:before="40" w:after="40"/>
              <w:jc w:val="center"/>
              <w:rPr>
                <w:rFonts w:ascii="Arial" w:hAnsi="Arial" w:cs="Arial"/>
              </w:rPr>
            </w:pPr>
            <w:r>
              <w:rPr>
                <w:rFonts w:ascii="Arial" w:hAnsi="Arial" w:cs="Arial"/>
              </w:rPr>
              <w:t>68,0</w:t>
            </w:r>
          </w:p>
        </w:tc>
      </w:tr>
      <w:tr w:rsidR="00421146" w:rsidRPr="005761D9" w:rsidTr="00421146">
        <w:tc>
          <w:tcPr>
            <w:tcW w:w="1275" w:type="dxa"/>
          </w:tcPr>
          <w:p w:rsidR="00421146" w:rsidRPr="00295A7E" w:rsidRDefault="00421146" w:rsidP="00982146">
            <w:pPr>
              <w:spacing w:before="40" w:after="40"/>
              <w:jc w:val="center"/>
              <w:rPr>
                <w:rFonts w:ascii="Arial" w:hAnsi="Arial" w:cs="Arial"/>
              </w:rPr>
            </w:pPr>
            <w:r w:rsidRPr="00295A7E">
              <w:rPr>
                <w:rFonts w:ascii="Arial" w:hAnsi="Arial" w:cs="Arial"/>
              </w:rPr>
              <w:t>&gt;</w:t>
            </w:r>
            <w:r w:rsidR="007E0FF6">
              <w:rPr>
                <w:rFonts w:ascii="Arial" w:hAnsi="Arial" w:cs="Arial"/>
              </w:rPr>
              <w:t> </w:t>
            </w:r>
            <w:r w:rsidRPr="00295A7E">
              <w:rPr>
                <w:rFonts w:ascii="Arial" w:hAnsi="Arial" w:cs="Arial"/>
              </w:rPr>
              <w:t>35-40</w:t>
            </w:r>
          </w:p>
        </w:tc>
        <w:tc>
          <w:tcPr>
            <w:tcW w:w="1765" w:type="dxa"/>
          </w:tcPr>
          <w:p w:rsidR="00421146" w:rsidRPr="0010130B" w:rsidRDefault="00D40B6F" w:rsidP="00D40B6F">
            <w:pPr>
              <w:spacing w:before="40" w:after="40"/>
              <w:jc w:val="center"/>
              <w:rPr>
                <w:rFonts w:ascii="Arial" w:hAnsi="Arial" w:cs="Arial"/>
              </w:rPr>
            </w:pPr>
            <w:r>
              <w:rPr>
                <w:rFonts w:ascii="Arial" w:hAnsi="Arial" w:cs="Arial"/>
              </w:rPr>
              <w:t>33,8</w:t>
            </w:r>
          </w:p>
        </w:tc>
        <w:tc>
          <w:tcPr>
            <w:tcW w:w="1814" w:type="dxa"/>
          </w:tcPr>
          <w:p w:rsidR="00421146" w:rsidRPr="0010130B" w:rsidRDefault="00D40B6F" w:rsidP="00D40B6F">
            <w:pPr>
              <w:spacing w:before="40" w:after="40"/>
              <w:jc w:val="center"/>
              <w:rPr>
                <w:rFonts w:ascii="Arial" w:hAnsi="Arial" w:cs="Arial"/>
              </w:rPr>
            </w:pPr>
            <w:r>
              <w:rPr>
                <w:rFonts w:ascii="Arial" w:hAnsi="Arial" w:cs="Arial"/>
              </w:rPr>
              <w:t>32,0</w:t>
            </w:r>
          </w:p>
        </w:tc>
        <w:tc>
          <w:tcPr>
            <w:tcW w:w="2111" w:type="dxa"/>
          </w:tcPr>
          <w:p w:rsidR="00421146" w:rsidRPr="0010130B" w:rsidRDefault="00D40B6F" w:rsidP="00D40B6F">
            <w:pPr>
              <w:spacing w:before="40" w:after="40"/>
              <w:jc w:val="center"/>
              <w:rPr>
                <w:rFonts w:ascii="Arial" w:hAnsi="Arial" w:cs="Arial"/>
              </w:rPr>
            </w:pPr>
            <w:r>
              <w:rPr>
                <w:rFonts w:ascii="Arial" w:hAnsi="Arial" w:cs="Arial"/>
              </w:rPr>
              <w:t>27,1</w:t>
            </w:r>
          </w:p>
        </w:tc>
        <w:tc>
          <w:tcPr>
            <w:tcW w:w="2214" w:type="dxa"/>
          </w:tcPr>
          <w:p w:rsidR="00421146" w:rsidRPr="0010130B" w:rsidRDefault="00D40B6F" w:rsidP="00D40B6F">
            <w:pPr>
              <w:spacing w:before="40" w:after="40"/>
              <w:jc w:val="center"/>
              <w:rPr>
                <w:rFonts w:ascii="Arial" w:hAnsi="Arial" w:cs="Arial"/>
              </w:rPr>
            </w:pPr>
            <w:r>
              <w:rPr>
                <w:rFonts w:ascii="Arial" w:hAnsi="Arial" w:cs="Arial"/>
              </w:rPr>
              <w:t>24,0</w:t>
            </w:r>
          </w:p>
        </w:tc>
      </w:tr>
      <w:tr w:rsidR="00421146" w:rsidRPr="005761D9" w:rsidTr="00421146">
        <w:tc>
          <w:tcPr>
            <w:tcW w:w="1275" w:type="dxa"/>
          </w:tcPr>
          <w:p w:rsidR="00421146" w:rsidRPr="00295A7E" w:rsidRDefault="00421146" w:rsidP="00982146">
            <w:pPr>
              <w:spacing w:before="40" w:after="40"/>
              <w:jc w:val="center"/>
              <w:rPr>
                <w:rFonts w:ascii="Arial" w:hAnsi="Arial" w:cs="Arial"/>
              </w:rPr>
            </w:pPr>
            <w:r w:rsidRPr="00295A7E">
              <w:rPr>
                <w:rFonts w:ascii="Arial" w:hAnsi="Arial" w:cs="Arial"/>
              </w:rPr>
              <w:t>&gt;</w:t>
            </w:r>
            <w:r w:rsidR="007E0FF6">
              <w:rPr>
                <w:rFonts w:ascii="Arial" w:hAnsi="Arial" w:cs="Arial"/>
              </w:rPr>
              <w:t> </w:t>
            </w:r>
            <w:r w:rsidRPr="00295A7E">
              <w:rPr>
                <w:rFonts w:ascii="Arial" w:hAnsi="Arial" w:cs="Arial"/>
              </w:rPr>
              <w:t>40-45</w:t>
            </w:r>
          </w:p>
        </w:tc>
        <w:tc>
          <w:tcPr>
            <w:tcW w:w="1765" w:type="dxa"/>
          </w:tcPr>
          <w:p w:rsidR="00421146" w:rsidRPr="0010130B" w:rsidRDefault="00421146" w:rsidP="00406E52">
            <w:pPr>
              <w:spacing w:before="40" w:after="40"/>
              <w:jc w:val="center"/>
              <w:rPr>
                <w:rFonts w:ascii="Arial" w:hAnsi="Arial" w:cs="Arial"/>
              </w:rPr>
            </w:pPr>
            <w:r w:rsidRPr="0010130B">
              <w:rPr>
                <w:rFonts w:ascii="Arial" w:hAnsi="Arial" w:cs="Arial"/>
              </w:rPr>
              <w:t>0,0</w:t>
            </w:r>
          </w:p>
        </w:tc>
        <w:tc>
          <w:tcPr>
            <w:tcW w:w="1814" w:type="dxa"/>
          </w:tcPr>
          <w:p w:rsidR="00421146" w:rsidRPr="0010130B" w:rsidRDefault="00421146" w:rsidP="00406E52">
            <w:pPr>
              <w:spacing w:before="40" w:after="40"/>
              <w:jc w:val="center"/>
              <w:rPr>
                <w:rFonts w:ascii="Arial" w:hAnsi="Arial" w:cs="Arial"/>
              </w:rPr>
            </w:pPr>
            <w:r w:rsidRPr="0010130B">
              <w:rPr>
                <w:rFonts w:ascii="Arial" w:hAnsi="Arial" w:cs="Arial"/>
              </w:rPr>
              <w:t>0,0</w:t>
            </w:r>
          </w:p>
        </w:tc>
        <w:tc>
          <w:tcPr>
            <w:tcW w:w="2111" w:type="dxa"/>
          </w:tcPr>
          <w:p w:rsidR="00421146" w:rsidRPr="0010130B" w:rsidRDefault="00421146" w:rsidP="00406E52">
            <w:pPr>
              <w:spacing w:before="40" w:after="40"/>
              <w:jc w:val="center"/>
              <w:rPr>
                <w:rFonts w:ascii="Arial" w:hAnsi="Arial" w:cs="Arial"/>
              </w:rPr>
            </w:pPr>
            <w:r w:rsidRPr="0010130B">
              <w:rPr>
                <w:rFonts w:ascii="Arial" w:hAnsi="Arial" w:cs="Arial"/>
              </w:rPr>
              <w:t>0,0</w:t>
            </w:r>
          </w:p>
        </w:tc>
        <w:tc>
          <w:tcPr>
            <w:tcW w:w="2214" w:type="dxa"/>
          </w:tcPr>
          <w:p w:rsidR="00421146" w:rsidRPr="0010130B" w:rsidRDefault="00421146" w:rsidP="00406E52">
            <w:pPr>
              <w:spacing w:before="40" w:after="40"/>
              <w:jc w:val="center"/>
              <w:rPr>
                <w:rFonts w:ascii="Arial" w:hAnsi="Arial" w:cs="Arial"/>
              </w:rPr>
            </w:pPr>
            <w:r w:rsidRPr="0010130B">
              <w:rPr>
                <w:rFonts w:ascii="Arial" w:hAnsi="Arial" w:cs="Arial"/>
              </w:rPr>
              <w:t>0,0</w:t>
            </w:r>
          </w:p>
        </w:tc>
      </w:tr>
      <w:tr w:rsidR="00421146" w:rsidRPr="005761D9" w:rsidTr="00421146">
        <w:tc>
          <w:tcPr>
            <w:tcW w:w="1275" w:type="dxa"/>
            <w:tcBorders>
              <w:bottom w:val="single" w:sz="12" w:space="0" w:color="auto"/>
            </w:tcBorders>
          </w:tcPr>
          <w:p w:rsidR="00421146" w:rsidRPr="00295A7E" w:rsidRDefault="00421146" w:rsidP="00982146">
            <w:pPr>
              <w:spacing w:before="40" w:after="40"/>
              <w:jc w:val="center"/>
              <w:rPr>
                <w:rFonts w:ascii="Arial" w:hAnsi="Arial" w:cs="Arial"/>
              </w:rPr>
            </w:pPr>
            <w:r w:rsidRPr="00295A7E">
              <w:rPr>
                <w:rFonts w:ascii="Arial" w:hAnsi="Arial" w:cs="Arial"/>
              </w:rPr>
              <w:t>&gt;</w:t>
            </w:r>
            <w:r w:rsidR="007E0FF6">
              <w:rPr>
                <w:rFonts w:ascii="Arial" w:hAnsi="Arial" w:cs="Arial"/>
              </w:rPr>
              <w:t> </w:t>
            </w:r>
            <w:r w:rsidRPr="00295A7E">
              <w:rPr>
                <w:rFonts w:ascii="Arial" w:hAnsi="Arial" w:cs="Arial"/>
              </w:rPr>
              <w:t>45</w:t>
            </w:r>
          </w:p>
        </w:tc>
        <w:tc>
          <w:tcPr>
            <w:tcW w:w="1765" w:type="dxa"/>
            <w:tcBorders>
              <w:bottom w:val="single" w:sz="12" w:space="0" w:color="auto"/>
            </w:tcBorders>
          </w:tcPr>
          <w:p w:rsidR="00421146" w:rsidRPr="0010130B" w:rsidRDefault="00421146" w:rsidP="00406E52">
            <w:pPr>
              <w:spacing w:before="40" w:after="40"/>
              <w:jc w:val="center"/>
              <w:rPr>
                <w:rFonts w:ascii="Arial" w:hAnsi="Arial" w:cs="Arial"/>
              </w:rPr>
            </w:pPr>
            <w:r w:rsidRPr="0010130B">
              <w:rPr>
                <w:rFonts w:ascii="Arial" w:hAnsi="Arial" w:cs="Arial"/>
              </w:rPr>
              <w:t>0,0</w:t>
            </w:r>
          </w:p>
        </w:tc>
        <w:tc>
          <w:tcPr>
            <w:tcW w:w="1814" w:type="dxa"/>
            <w:tcBorders>
              <w:bottom w:val="single" w:sz="12" w:space="0" w:color="auto"/>
            </w:tcBorders>
          </w:tcPr>
          <w:p w:rsidR="00421146" w:rsidRPr="0010130B" w:rsidRDefault="00421146" w:rsidP="00406E52">
            <w:pPr>
              <w:spacing w:before="40" w:after="40"/>
              <w:jc w:val="center"/>
              <w:rPr>
                <w:rFonts w:ascii="Arial" w:hAnsi="Arial" w:cs="Arial"/>
              </w:rPr>
            </w:pPr>
            <w:r w:rsidRPr="0010130B">
              <w:rPr>
                <w:rFonts w:ascii="Arial" w:hAnsi="Arial" w:cs="Arial"/>
              </w:rPr>
              <w:t>0,0</w:t>
            </w:r>
          </w:p>
        </w:tc>
        <w:tc>
          <w:tcPr>
            <w:tcW w:w="2111" w:type="dxa"/>
            <w:tcBorders>
              <w:bottom w:val="single" w:sz="12" w:space="0" w:color="auto"/>
            </w:tcBorders>
          </w:tcPr>
          <w:p w:rsidR="00421146" w:rsidRPr="0010130B" w:rsidRDefault="00421146" w:rsidP="00406E52">
            <w:pPr>
              <w:spacing w:before="40" w:after="40"/>
              <w:jc w:val="center"/>
              <w:rPr>
                <w:rFonts w:ascii="Arial" w:hAnsi="Arial" w:cs="Arial"/>
              </w:rPr>
            </w:pPr>
            <w:r w:rsidRPr="0010130B">
              <w:rPr>
                <w:rFonts w:ascii="Arial" w:hAnsi="Arial" w:cs="Arial"/>
              </w:rPr>
              <w:t>0,0</w:t>
            </w:r>
          </w:p>
        </w:tc>
        <w:tc>
          <w:tcPr>
            <w:tcW w:w="2214" w:type="dxa"/>
            <w:tcBorders>
              <w:bottom w:val="single" w:sz="12" w:space="0" w:color="auto"/>
            </w:tcBorders>
          </w:tcPr>
          <w:p w:rsidR="00421146" w:rsidRPr="0010130B" w:rsidRDefault="00421146" w:rsidP="00406E52">
            <w:pPr>
              <w:spacing w:before="40" w:after="40"/>
              <w:jc w:val="center"/>
              <w:rPr>
                <w:rFonts w:ascii="Arial" w:hAnsi="Arial" w:cs="Arial"/>
              </w:rPr>
            </w:pPr>
            <w:r w:rsidRPr="0010130B">
              <w:rPr>
                <w:rFonts w:ascii="Arial" w:hAnsi="Arial" w:cs="Arial"/>
              </w:rPr>
              <w:t>0,0</w:t>
            </w:r>
          </w:p>
        </w:tc>
      </w:tr>
    </w:tbl>
    <w:p w:rsidR="00422815" w:rsidRDefault="00422815" w:rsidP="00422815">
      <w:pPr>
        <w:pStyle w:val="Tabelle"/>
      </w:pPr>
      <w:r>
        <w:t>Tab</w:t>
      </w:r>
      <w:r w:rsidR="00330973">
        <w:t>.</w:t>
      </w:r>
      <w:r>
        <w:t xml:space="preserve"> 5: Prozentuale Verteilung der einzelnen Klassen der spezifischen Entzugsleistung für 2.400 Betriebsstunden</w:t>
      </w:r>
    </w:p>
    <w:p w:rsidR="00422815" w:rsidRDefault="00982146" w:rsidP="00295A7E">
      <w:pPr>
        <w:pStyle w:val="berschrift3"/>
      </w:pPr>
      <w:r w:rsidRPr="007E2829">
        <w:t>Darstellung einzelner Bohrungen</w:t>
      </w:r>
    </w:p>
    <w:p w:rsidR="00982146" w:rsidRPr="00AB69AD" w:rsidRDefault="00C4046D" w:rsidP="00982146">
      <w:pPr>
        <w:spacing w:after="120"/>
        <w:jc w:val="both"/>
      </w:pPr>
      <w:r w:rsidRPr="00C4046D">
        <w:rPr>
          <w:rFonts w:ascii="Arial" w:hAnsi="Arial" w:cs="Arial"/>
        </w:rPr>
        <w:t>Neben der flächenhaften Darstellung der spezifischen Wärmeleitfähigkeit bzw. der spezifischen Entzugsleistung können durch Anklicken auf den jeweiligen Bohrpunkt schematische, bohrungsbezogene Grafiken abgerufen werden. Hier wird für eine konkrete Bohrung ein stark vereinfachtes und zusammengefasstes geologisches Profil mit Grundwasserstand dargestellt. Des Weiteren erhält man je nach der Karte, aus der man den Aufruf startet, Angaben zur spezifischen Wärmeleitfähigkeit sowie zur spezifischen Entzugsleistung für 1.800 Betriebsstunden (Heizung ohne Warmwasseraufbereitung) oder für 2.400 Betriebsstunden (Heizung mit Warmwasseraufbereitung)</w:t>
      </w:r>
      <w:r w:rsidR="00982146">
        <w:t xml:space="preserve"> </w:t>
      </w:r>
      <w:r w:rsidR="00982146" w:rsidRPr="00C4046D">
        <w:rPr>
          <w:rFonts w:ascii="Arial" w:hAnsi="Arial" w:cs="Arial"/>
        </w:rPr>
        <w:t>(Abb. 4).</w:t>
      </w:r>
    </w:p>
    <w:p w:rsidR="00ED380F" w:rsidRDefault="007E0FF6" w:rsidP="00ED380F">
      <w:pPr>
        <w:spacing w:after="120"/>
        <w:jc w:val="both"/>
      </w:pPr>
      <w:r>
        <w:rPr>
          <w:b/>
          <w:noProof/>
        </w:rPr>
        <w:drawing>
          <wp:inline distT="0" distB="0" distL="0" distR="0" wp14:anchorId="16FB764D" wp14:editId="47F62377">
            <wp:extent cx="2785241" cy="337876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4a_deutsch.gif"/>
                    <pic:cNvPicPr/>
                  </pic:nvPicPr>
                  <pic:blipFill>
                    <a:blip r:embed="rId12">
                      <a:extLst>
                        <a:ext uri="{28A0092B-C50C-407E-A947-70E740481C1C}">
                          <a14:useLocalDpi xmlns:a14="http://schemas.microsoft.com/office/drawing/2010/main" val="0"/>
                        </a:ext>
                      </a:extLst>
                    </a:blip>
                    <a:stretch>
                      <a:fillRect/>
                    </a:stretch>
                  </pic:blipFill>
                  <pic:spPr>
                    <a:xfrm>
                      <a:off x="0" y="0"/>
                      <a:ext cx="2785403" cy="3378963"/>
                    </a:xfrm>
                    <a:prstGeom prst="rect">
                      <a:avLst/>
                    </a:prstGeom>
                  </pic:spPr>
                </pic:pic>
              </a:graphicData>
            </a:graphic>
          </wp:inline>
        </w:drawing>
      </w:r>
      <w:r>
        <w:rPr>
          <w:noProof/>
        </w:rPr>
        <w:drawing>
          <wp:inline distT="0" distB="0" distL="0" distR="0" wp14:anchorId="48BB6E9C" wp14:editId="598F4377">
            <wp:extent cx="2763837" cy="33528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4b_deutsch.gif"/>
                    <pic:cNvPicPr/>
                  </pic:nvPicPr>
                  <pic:blipFill>
                    <a:blip r:embed="rId13">
                      <a:extLst>
                        <a:ext uri="{28A0092B-C50C-407E-A947-70E740481C1C}">
                          <a14:useLocalDpi xmlns:a14="http://schemas.microsoft.com/office/drawing/2010/main" val="0"/>
                        </a:ext>
                      </a:extLst>
                    </a:blip>
                    <a:stretch>
                      <a:fillRect/>
                    </a:stretch>
                  </pic:blipFill>
                  <pic:spPr>
                    <a:xfrm>
                      <a:off x="0" y="0"/>
                      <a:ext cx="2782255" cy="3375143"/>
                    </a:xfrm>
                    <a:prstGeom prst="rect">
                      <a:avLst/>
                    </a:prstGeom>
                  </pic:spPr>
                </pic:pic>
              </a:graphicData>
            </a:graphic>
          </wp:inline>
        </w:drawing>
      </w:r>
    </w:p>
    <w:p w:rsidR="00982146" w:rsidRDefault="00295A7E" w:rsidP="00295A7E">
      <w:pPr>
        <w:pStyle w:val="Abbildung"/>
      </w:pPr>
      <w:r>
        <w:t>Abb</w:t>
      </w:r>
      <w:r w:rsidR="00330973">
        <w:t>.</w:t>
      </w:r>
      <w:r>
        <w:t xml:space="preserve"> 4: </w:t>
      </w:r>
      <w:r w:rsidR="00982146">
        <w:t>Schematische Darstellung einer Bohrung mit Angabe der spezifischen Wärmeleitfähigkeit</w:t>
      </w:r>
      <w:r w:rsidR="00A70444">
        <w:t xml:space="preserve"> bzw. spezifischen Entzugsleistung</w:t>
      </w:r>
    </w:p>
    <w:p w:rsidR="00295A7E" w:rsidRDefault="00982146" w:rsidP="00295A7E">
      <w:pPr>
        <w:pStyle w:val="berschrift3"/>
      </w:pPr>
      <w:r w:rsidRPr="00171639">
        <w:lastRenderedPageBreak/>
        <w:t>Restriktionsflächen</w:t>
      </w:r>
    </w:p>
    <w:p w:rsidR="00861700" w:rsidRPr="00861700" w:rsidRDefault="00861700" w:rsidP="00861700">
      <w:pPr>
        <w:pStyle w:val="StandardWeb"/>
        <w:spacing w:after="120"/>
        <w:jc w:val="both"/>
        <w:rPr>
          <w:rFonts w:ascii="Arial" w:hAnsi="Arial" w:cs="Arial"/>
          <w:sz w:val="20"/>
          <w:szCs w:val="20"/>
        </w:rPr>
      </w:pPr>
      <w:r w:rsidRPr="00861700">
        <w:rPr>
          <w:rFonts w:ascii="Arial" w:hAnsi="Arial" w:cs="Arial"/>
          <w:sz w:val="20"/>
          <w:szCs w:val="20"/>
        </w:rPr>
        <w:t xml:space="preserve">Im Land Berlin ist die Erdwärmenutzung in den ausgewiesenen Wasserschutzgebieten grundsätzlich verboten, da die Versorgung der Bevölkerung mit Trinkwasser gegenüber einer thermischen Nutzung des Untergrundes Vorrang hat. Diese Flächen sind auf den Karten mit einer schwarzen Kreuzschraffur versehen. </w:t>
      </w:r>
    </w:p>
    <w:p w:rsidR="00861700" w:rsidRPr="00861700" w:rsidRDefault="00861700" w:rsidP="00861700">
      <w:pPr>
        <w:pStyle w:val="StandardWeb"/>
        <w:spacing w:after="120"/>
        <w:jc w:val="both"/>
        <w:rPr>
          <w:rFonts w:ascii="Arial" w:hAnsi="Arial" w:cs="Arial"/>
          <w:sz w:val="20"/>
          <w:szCs w:val="20"/>
        </w:rPr>
      </w:pPr>
      <w:r w:rsidRPr="00861700">
        <w:rPr>
          <w:rFonts w:ascii="Arial" w:hAnsi="Arial" w:cs="Arial"/>
          <w:sz w:val="20"/>
          <w:szCs w:val="20"/>
        </w:rPr>
        <w:t>In Bereichen mit erhöhten Salzkonzentrationen im Grundwasser oberhalb der Holstein-Schichten (Grundwasserleiter 2) ist die Erdwärmenutzung eingeschränkt erlaubt, um eine weitere Verschlechterung der Situation im Hauptgrundwasserleiter auszuschließen. Diese Flächen sind auf den Karten mit einer blauen Kreuzschraffur versehen. Des Weiteren ist die Erdwärmenutzung im Land Berlin in Bereichen mit erhöhten Salzkonzentrationen im Grundwasser unterhalb der Holstein-Schichten (Grundwasserleiter 3 und 4), mit artesisch gespanntem Grundwasser oder mit Hochlagen des Rupeltons aus Gründen des Grundwasserschutzes nur eingeschränkt möglich. Diese Flächen sind einfach schraffiert. Nähere Auskünfte dazu werden von der zuständigen Behörde erteilt.</w:t>
      </w:r>
    </w:p>
    <w:p w:rsidR="00861700" w:rsidRDefault="00861700" w:rsidP="00861700">
      <w:pPr>
        <w:pStyle w:val="StandardWeb"/>
        <w:spacing w:before="0" w:beforeAutospacing="0" w:after="120" w:afterAutospacing="0"/>
        <w:jc w:val="both"/>
        <w:rPr>
          <w:rFonts w:ascii="Arial" w:hAnsi="Arial" w:cs="Arial"/>
          <w:sz w:val="20"/>
          <w:szCs w:val="20"/>
        </w:rPr>
      </w:pPr>
      <w:r w:rsidRPr="00861700">
        <w:rPr>
          <w:rFonts w:ascii="Arial" w:hAnsi="Arial" w:cs="Arial"/>
          <w:sz w:val="20"/>
          <w:szCs w:val="20"/>
        </w:rPr>
        <w:t>Die Karten zum geothermischen Potenzial stellen eine Orientierungshilfe dar; sie dürfen nicht als konkrete Planungsgrundlage verwendet werden, denn jede Abweichung von den Randbedingungen wie z. B. Konstellation der Sonden, Betriebsstundenanzahl (s. o.) etc. können zu abweichenden Entzugsleistungen führen.</w:t>
      </w:r>
    </w:p>
    <w:p w:rsidR="00C4046D" w:rsidRPr="00C4046D" w:rsidRDefault="00C4046D" w:rsidP="00861700">
      <w:pPr>
        <w:pStyle w:val="StandardWeb"/>
        <w:spacing w:before="0" w:beforeAutospacing="0" w:after="120" w:afterAutospacing="0"/>
        <w:jc w:val="both"/>
        <w:rPr>
          <w:rFonts w:ascii="Arial" w:hAnsi="Arial" w:cs="Arial"/>
          <w:sz w:val="20"/>
          <w:szCs w:val="20"/>
        </w:rPr>
      </w:pPr>
      <w:r w:rsidRPr="00C4046D">
        <w:rPr>
          <w:rFonts w:ascii="Arial" w:hAnsi="Arial" w:cs="Arial"/>
          <w:sz w:val="20"/>
          <w:szCs w:val="20"/>
        </w:rPr>
        <w:t>Dieses Projekt wurde im Rahmen des Umweltentlastungsprogramms II aus Mitteln des Europäischen Fonds für Regionale Entwicklung (EFRE) und dem Land Berlin (Projektnr.112</w:t>
      </w:r>
      <w:r w:rsidR="001363FE">
        <w:rPr>
          <w:rFonts w:ascii="Arial" w:hAnsi="Arial" w:cs="Arial"/>
          <w:sz w:val="20"/>
          <w:szCs w:val="20"/>
        </w:rPr>
        <w:t>03</w:t>
      </w:r>
      <w:r w:rsidRPr="00C4046D">
        <w:rPr>
          <w:rFonts w:ascii="Arial" w:hAnsi="Arial" w:cs="Arial"/>
          <w:sz w:val="20"/>
          <w:szCs w:val="20"/>
        </w:rPr>
        <w:t xml:space="preserve"> UEPII / 3) gefördert.</w:t>
      </w:r>
    </w:p>
    <w:p w:rsidR="00982146" w:rsidRPr="00720C44" w:rsidRDefault="00B83BA8" w:rsidP="00982146">
      <w:r>
        <w:rPr>
          <w:noProof/>
        </w:rPr>
        <w:pict>
          <v:shape id="Grafik 9" o:spid="_x0000_s1027" type="#_x0000_t75" alt="EFRE-Logo" style="position:absolute;margin-left:383.2pt;margin-top:10.35pt;width:57.1pt;height:38.55pt;z-index:-251658240;visibility:visible" wrapcoords="-284 0 -284 21176 21600 21176 21600 0 -284 0">
            <v:imagedata r:id="rId14" o:title=""/>
            <w10:wrap type="tight"/>
          </v:shape>
        </w:pict>
      </w:r>
    </w:p>
    <w:p w:rsidR="00982146" w:rsidRDefault="001F3494" w:rsidP="00982146">
      <w:pPr>
        <w:spacing w:line="360" w:lineRule="auto"/>
        <w:jc w:val="both"/>
        <w:rPr>
          <w:b/>
          <w:sz w:val="24"/>
          <w:szCs w:val="24"/>
        </w:rPr>
      </w:pPr>
      <w:r>
        <w:rPr>
          <w:b/>
          <w:noProof/>
          <w:sz w:val="24"/>
          <w:szCs w:val="24"/>
        </w:rPr>
        <w:pict>
          <v:shape id="Grafik 7" o:spid="_x0000_i1028" type="#_x0000_t75" alt="EU-Logo" style="width:144.75pt;height:33.75pt;visibility:visible">
            <v:imagedata r:id="rId15" o:title=""/>
          </v:shape>
        </w:pict>
      </w:r>
      <w:r w:rsidR="00B83BA8">
        <w:rPr>
          <w:noProof/>
        </w:rPr>
        <w:pict>
          <v:shape id="Bild 2" o:spid="_x0000_s1026" type="#_x0000_t75" alt="eu_efre_zusatz_rechts" style="position:absolute;left:0;text-align:left;margin-left:65.2pt;margin-top:738.7pt;width:144.75pt;height:33.75pt;z-index:-251659264;visibility:visible;mso-position-horizontal-relative:text;mso-position-vertical-relative:text">
            <v:imagedata r:id="rId15" o:title=""/>
          </v:shape>
        </w:pict>
      </w:r>
    </w:p>
    <w:p w:rsidR="00BB468A" w:rsidRPr="009B0223" w:rsidRDefault="00BB468A">
      <w:pPr>
        <w:pStyle w:val="berschrift2"/>
        <w:rPr>
          <w:lang w:val="en-GB"/>
        </w:rPr>
      </w:pPr>
      <w:r w:rsidRPr="009B0223">
        <w:rPr>
          <w:lang w:val="en-GB"/>
        </w:rPr>
        <w:t>Literatur</w:t>
      </w:r>
    </w:p>
    <w:p w:rsidR="00A70444" w:rsidRPr="009B0223" w:rsidRDefault="00BB468A" w:rsidP="00A70444">
      <w:pPr>
        <w:pStyle w:val="LiKopf"/>
        <w:rPr>
          <w:lang w:val="en-GB"/>
        </w:rPr>
      </w:pPr>
      <w:r w:rsidRPr="009B0223">
        <w:rPr>
          <w:lang w:val="en-GB"/>
        </w:rPr>
        <w:t>[1]</w:t>
      </w:r>
      <w:r w:rsidRPr="009B0223">
        <w:rPr>
          <w:lang w:val="en-GB"/>
        </w:rPr>
        <w:tab/>
      </w:r>
      <w:r w:rsidR="00A70444" w:rsidRPr="009B0223">
        <w:rPr>
          <w:lang w:val="en-GB"/>
        </w:rPr>
        <w:t>Henning, A. &amp; Limberg, A. (1995):</w:t>
      </w:r>
    </w:p>
    <w:p w:rsidR="00A70444" w:rsidRDefault="00A70444" w:rsidP="000A0BB3">
      <w:pPr>
        <w:pStyle w:val="LiKoerper"/>
        <w:jc w:val="left"/>
      </w:pPr>
      <w:r>
        <w:t>Das Grundwasser-Temperaturfeld von Berlin. - Brandenburgische Geowiss. Beitr., 2, 1, S. 97-104, Kleinmachnow.</w:t>
      </w:r>
      <w:r w:rsidR="00B406CC">
        <w:br/>
        <w:t>Internet:</w:t>
      </w:r>
      <w:r w:rsidR="00B406CC">
        <w:br/>
      </w:r>
      <w:hyperlink r:id="rId16" w:history="1">
        <w:r w:rsidR="001F3494">
          <w:rPr>
            <w:rStyle w:val="Hyperlink"/>
          </w:rPr>
          <w:t>https://www.berlin.de/umweltatlas/_assets/literatur/1_95_henning_97-104.pdfhttps://www.geobasis-bb.de/geodaten/lbgr/pdf/1_95_Henning_97-104.pdf</w:t>
        </w:r>
      </w:hyperlink>
      <w:r w:rsidR="00B406CC">
        <w:br/>
      </w:r>
      <w:r w:rsidR="00B406CC" w:rsidRPr="00B406CC">
        <w:t xml:space="preserve">(Zugriff am </w:t>
      </w:r>
      <w:r w:rsidR="00CB5D88">
        <w:t>14.12</w:t>
      </w:r>
      <w:r w:rsidR="00B406CC" w:rsidRPr="00B406CC">
        <w:t>.20</w:t>
      </w:r>
      <w:r w:rsidR="001F3494">
        <w:t>20</w:t>
      </w:r>
      <w:r w:rsidR="00B406CC" w:rsidRPr="00B406CC">
        <w:t>)</w:t>
      </w:r>
    </w:p>
    <w:p w:rsidR="00A70444" w:rsidRDefault="00A70444" w:rsidP="00A70444">
      <w:pPr>
        <w:pStyle w:val="LiKopf"/>
      </w:pPr>
      <w:bookmarkStart w:id="1" w:name="Lit2"/>
      <w:bookmarkEnd w:id="1"/>
      <w:r>
        <w:t>[2]</w:t>
      </w:r>
      <w:r>
        <w:tab/>
        <w:t>SenGUV (Senatsverwaltung für Gesundheit, Umwelt und Verbraucherschutz) (Hrsg.) 2009:</w:t>
      </w:r>
    </w:p>
    <w:p w:rsidR="00A70444" w:rsidRDefault="00A70444" w:rsidP="000A0BB3">
      <w:pPr>
        <w:pStyle w:val="LiKoerper"/>
        <w:jc w:val="left"/>
      </w:pPr>
      <w:r>
        <w:t>Potenzialstudie zur Nutzung der Geothermischen Ressourcen des Landes Berlin - Modul 1 - Grundlagenermittlung.</w:t>
      </w:r>
      <w:r w:rsidR="00B14B02">
        <w:br/>
        <w:t>Internet:</w:t>
      </w:r>
      <w:r w:rsidR="00B14B02">
        <w:br/>
      </w:r>
      <w:hyperlink r:id="rId17" w:history="1">
        <w:r w:rsidR="001F3494">
          <w:rPr>
            <w:rStyle w:val="Hyperlink"/>
          </w:rPr>
          <w:t>https://www.berlin.de/sen/uvk/_assets/umwelt/wasser-und-geologie/publikationen-und-merkblaetter/geotherm-potenzialstudie_modul1.pdf</w:t>
        </w:r>
      </w:hyperlink>
      <w:r w:rsidR="00B14B02">
        <w:t xml:space="preserve"> </w:t>
      </w:r>
      <w:r w:rsidR="00B14B02">
        <w:br/>
      </w:r>
      <w:r w:rsidR="00B14B02" w:rsidRPr="00B406CC">
        <w:t xml:space="preserve">(Zugriff am </w:t>
      </w:r>
      <w:r w:rsidR="00CB5D88">
        <w:t>14.12</w:t>
      </w:r>
      <w:r w:rsidR="00B14B02" w:rsidRPr="00B406CC">
        <w:t>.20</w:t>
      </w:r>
      <w:r w:rsidR="001F3494">
        <w:t>20</w:t>
      </w:r>
      <w:r w:rsidR="00B14B02" w:rsidRPr="00B406CC">
        <w:t>)</w:t>
      </w:r>
    </w:p>
    <w:p w:rsidR="00A70444" w:rsidRDefault="00A70444" w:rsidP="00876711">
      <w:pPr>
        <w:pStyle w:val="LiKopf"/>
      </w:pPr>
      <w:bookmarkStart w:id="2" w:name="Lit3"/>
      <w:bookmarkEnd w:id="2"/>
      <w:r>
        <w:t>[3]</w:t>
      </w:r>
      <w:r>
        <w:tab/>
        <w:t>SenGUV (Senatsverwaltung für Gesundheit, Umwelt und Verbraucherschutz) (Hrsg.) 2011:</w:t>
      </w:r>
    </w:p>
    <w:p w:rsidR="00A70444" w:rsidRDefault="00A70444" w:rsidP="000A0BB3">
      <w:pPr>
        <w:pStyle w:val="LiKoerper"/>
        <w:jc w:val="left"/>
      </w:pPr>
      <w:r>
        <w:t>Potenzialstudie zur Nutzung der Geothermischen Ressourcen des Landes Berlin - Modul 2 - Ermittlung des geothermischen Potenzials und dessen Darstellung.</w:t>
      </w:r>
      <w:r w:rsidR="00B14B02">
        <w:br/>
        <w:t>Internet:</w:t>
      </w:r>
      <w:r w:rsidR="00B14B02">
        <w:br/>
      </w:r>
      <w:hyperlink r:id="rId18" w:history="1">
        <w:r w:rsidR="001F3494">
          <w:rPr>
            <w:rStyle w:val="Hyperlink"/>
          </w:rPr>
          <w:t>https://www.berlin.de/sen/uvk/_assets/umwelt/wasser-und-geologie/publikationen-und-merkblaetter/geotherm-potenzialstudie_modul2.pdf</w:t>
        </w:r>
      </w:hyperlink>
      <w:r w:rsidR="00B14B02">
        <w:br/>
      </w:r>
      <w:r w:rsidR="00B14B02" w:rsidRPr="00B406CC">
        <w:t xml:space="preserve">(Zugriff am </w:t>
      </w:r>
      <w:r w:rsidR="00CB5D88">
        <w:t>14.12</w:t>
      </w:r>
      <w:r w:rsidR="00B14B02" w:rsidRPr="00B406CC">
        <w:t>.20</w:t>
      </w:r>
      <w:r w:rsidR="001F3494">
        <w:t>20</w:t>
      </w:r>
      <w:r w:rsidR="00B14B02" w:rsidRPr="00B406CC">
        <w:t>)</w:t>
      </w:r>
    </w:p>
    <w:p w:rsidR="00A70444" w:rsidRDefault="00A70444" w:rsidP="00876711">
      <w:pPr>
        <w:pStyle w:val="LiKopf"/>
      </w:pPr>
      <w:r>
        <w:t>[4]</w:t>
      </w:r>
      <w:r>
        <w:tab/>
        <w:t>Sen</w:t>
      </w:r>
      <w:r w:rsidR="003963FD">
        <w:t>UVK</w:t>
      </w:r>
      <w:r>
        <w:t xml:space="preserve"> (Senatsverwaltung für Umwelt</w:t>
      </w:r>
      <w:r w:rsidR="003963FD">
        <w:t>, Verkehr</w:t>
      </w:r>
      <w:r>
        <w:t xml:space="preserve"> und </w:t>
      </w:r>
      <w:r w:rsidR="003963FD">
        <w:t>Klimaschutz</w:t>
      </w:r>
      <w:r>
        <w:t>) (Hrsg.) 201</w:t>
      </w:r>
      <w:r w:rsidR="003963FD">
        <w:t>7</w:t>
      </w:r>
      <w:r>
        <w:t>:</w:t>
      </w:r>
    </w:p>
    <w:p w:rsidR="000477D8" w:rsidRDefault="00A70444" w:rsidP="000477D8">
      <w:pPr>
        <w:pStyle w:val="LiKoerper"/>
      </w:pPr>
      <w:r>
        <w:t>Erdwärmeleitfaden.</w:t>
      </w:r>
      <w:r>
        <w:br/>
        <w:t>Internet:</w:t>
      </w:r>
      <w:r>
        <w:br/>
      </w:r>
      <w:bookmarkStart w:id="3" w:name="Lit5"/>
      <w:bookmarkEnd w:id="3"/>
      <w:r w:rsidR="000477D8">
        <w:rPr>
          <w:rFonts w:ascii="Calibri" w:hAnsi="Calibri"/>
          <w:sz w:val="22"/>
          <w:szCs w:val="22"/>
        </w:rPr>
        <w:fldChar w:fldCharType="begin"/>
      </w:r>
      <w:r w:rsidR="001F3494">
        <w:rPr>
          <w:rFonts w:ascii="Calibri" w:hAnsi="Calibri"/>
          <w:sz w:val="22"/>
          <w:szCs w:val="22"/>
        </w:rPr>
        <w:instrText>HYPERLINK "https://www.berlin.de/sen/uvk/_assets/umwelt/wasser-und-geologie/publikationen-und-merkblaetter/leitfaden_geothermie.pdf" \t "_blank"</w:instrText>
      </w:r>
      <w:r w:rsidR="001F3494">
        <w:rPr>
          <w:rFonts w:ascii="Calibri" w:hAnsi="Calibri"/>
          <w:sz w:val="22"/>
          <w:szCs w:val="22"/>
        </w:rPr>
      </w:r>
      <w:r w:rsidR="000477D8">
        <w:rPr>
          <w:rFonts w:ascii="Calibri" w:hAnsi="Calibri"/>
          <w:sz w:val="22"/>
          <w:szCs w:val="22"/>
        </w:rPr>
        <w:fldChar w:fldCharType="separate"/>
      </w:r>
      <w:r w:rsidR="001F3494">
        <w:rPr>
          <w:rStyle w:val="Hyperlink"/>
          <w:rFonts w:ascii="Calibri" w:hAnsi="Calibri"/>
          <w:sz w:val="22"/>
          <w:szCs w:val="22"/>
        </w:rPr>
        <w:t>https://www.berlin.de/sen/uvk/_assets/umwelt/wasser-und-geologie/publikationen-und-merkblaetter/leitfaden_geothermie.pdf</w:t>
      </w:r>
      <w:r w:rsidR="000477D8">
        <w:rPr>
          <w:rFonts w:ascii="Calibri" w:hAnsi="Calibri"/>
          <w:sz w:val="22"/>
          <w:szCs w:val="22"/>
        </w:rPr>
        <w:fldChar w:fldCharType="end"/>
      </w:r>
      <w:r w:rsidR="000477D8">
        <w:t xml:space="preserve"> </w:t>
      </w:r>
      <w:r w:rsidR="000477D8">
        <w:br/>
        <w:t>(Zugriff</w:t>
      </w:r>
      <w:r w:rsidR="00880F9C">
        <w:t xml:space="preserve"> </w:t>
      </w:r>
      <w:r w:rsidR="00880F9C" w:rsidRPr="00B406CC">
        <w:t xml:space="preserve">am </w:t>
      </w:r>
      <w:r w:rsidR="00880F9C">
        <w:t>14.12</w:t>
      </w:r>
      <w:r w:rsidR="00880F9C" w:rsidRPr="00B406CC">
        <w:t>.20</w:t>
      </w:r>
      <w:r w:rsidR="001F3494">
        <w:t>20</w:t>
      </w:r>
      <w:r w:rsidR="00880F9C" w:rsidRPr="00B406CC">
        <w:t>)</w:t>
      </w:r>
    </w:p>
    <w:p w:rsidR="00A70444" w:rsidRPr="002A5629" w:rsidRDefault="00A70444" w:rsidP="002A5629">
      <w:pPr>
        <w:pStyle w:val="LiKopf"/>
      </w:pPr>
      <w:r w:rsidRPr="000477D8">
        <w:lastRenderedPageBreak/>
        <w:t>[5]</w:t>
      </w:r>
      <w:r w:rsidRPr="000477D8">
        <w:tab/>
        <w:t>VDI (Verein Deutscher Ingenieure) 2010:</w:t>
      </w:r>
    </w:p>
    <w:p w:rsidR="00A70444" w:rsidRDefault="00A70444" w:rsidP="00876711">
      <w:pPr>
        <w:pStyle w:val="LiKoerper"/>
      </w:pPr>
      <w:r>
        <w:t>VDI-Richtlinie 4640.</w:t>
      </w:r>
    </w:p>
    <w:p w:rsidR="00A70444" w:rsidRDefault="00A70444" w:rsidP="00A70444">
      <w:pPr>
        <w:pStyle w:val="berschrift3"/>
      </w:pPr>
      <w:r>
        <w:t>Karten</w:t>
      </w:r>
    </w:p>
    <w:p w:rsidR="00BB468A" w:rsidRDefault="00BB468A" w:rsidP="00A70444">
      <w:pPr>
        <w:ind w:left="567" w:hanging="567"/>
        <w:rPr>
          <w:rFonts w:ascii="Arial" w:hAnsi="Arial"/>
          <w:b/>
          <w:color w:val="000000"/>
        </w:rPr>
      </w:pPr>
      <w:bookmarkStart w:id="4" w:name="Lit24"/>
      <w:bookmarkEnd w:id="4"/>
      <w:r>
        <w:rPr>
          <w:rFonts w:ascii="Arial" w:hAnsi="Arial"/>
          <w:b/>
          <w:color w:val="000000"/>
        </w:rPr>
        <w:t>[</w:t>
      </w:r>
      <w:r w:rsidR="00A70444">
        <w:rPr>
          <w:rFonts w:ascii="Arial" w:hAnsi="Arial"/>
          <w:b/>
          <w:color w:val="000000"/>
        </w:rPr>
        <w:t>6</w:t>
      </w:r>
      <w:r>
        <w:rPr>
          <w:rFonts w:ascii="Arial" w:hAnsi="Arial"/>
          <w:b/>
          <w:color w:val="000000"/>
        </w:rPr>
        <w:t>]</w:t>
      </w:r>
      <w:r>
        <w:rPr>
          <w:rFonts w:ascii="Arial" w:hAnsi="Arial"/>
          <w:b/>
          <w:color w:val="000000"/>
        </w:rPr>
        <w:tab/>
        <w:t>SenStadt</w:t>
      </w:r>
      <w:r w:rsidR="00880F9C">
        <w:rPr>
          <w:rFonts w:ascii="Arial" w:hAnsi="Arial"/>
          <w:b/>
          <w:color w:val="000000"/>
        </w:rPr>
        <w:t>Um</w:t>
      </w:r>
      <w:r>
        <w:rPr>
          <w:rFonts w:ascii="Arial" w:hAnsi="Arial"/>
          <w:b/>
          <w:color w:val="000000"/>
        </w:rPr>
        <w:t xml:space="preserve"> (Senatsverwaltung für Stadtentwicklung</w:t>
      </w:r>
      <w:r w:rsidR="00880F9C">
        <w:rPr>
          <w:rFonts w:ascii="Arial" w:hAnsi="Arial"/>
          <w:b/>
          <w:color w:val="000000"/>
        </w:rPr>
        <w:t xml:space="preserve"> und Umwelt</w:t>
      </w:r>
      <w:r>
        <w:rPr>
          <w:rFonts w:ascii="Arial" w:hAnsi="Arial"/>
          <w:b/>
          <w:color w:val="000000"/>
        </w:rPr>
        <w:t xml:space="preserve"> Berlin) (Hrsg.) 20</w:t>
      </w:r>
      <w:r w:rsidR="00A70444">
        <w:rPr>
          <w:rFonts w:ascii="Arial" w:hAnsi="Arial"/>
          <w:b/>
          <w:color w:val="000000"/>
        </w:rPr>
        <w:t>1</w:t>
      </w:r>
      <w:r w:rsidR="003963FD">
        <w:rPr>
          <w:rFonts w:ascii="Arial" w:hAnsi="Arial"/>
          <w:b/>
          <w:color w:val="000000"/>
        </w:rPr>
        <w:t>6</w:t>
      </w:r>
      <w:r>
        <w:rPr>
          <w:rFonts w:ascii="Arial" w:hAnsi="Arial"/>
          <w:b/>
          <w:color w:val="000000"/>
        </w:rPr>
        <w:t>:</w:t>
      </w:r>
    </w:p>
    <w:p w:rsidR="00BB468A" w:rsidRDefault="00BB468A">
      <w:pPr>
        <w:pStyle w:val="LiKoerper"/>
        <w:jc w:val="left"/>
      </w:pPr>
      <w:r>
        <w:t>Umweltatlas Berlin, erweiterte und aktualisierte Ausgabe, Karte 02.1</w:t>
      </w:r>
      <w:r w:rsidR="00A70444">
        <w:t>4</w:t>
      </w:r>
      <w:r>
        <w:t xml:space="preserve"> </w:t>
      </w:r>
      <w:r w:rsidR="00A70444">
        <w:t>Grundwassertemperatur</w:t>
      </w:r>
      <w:r>
        <w:t>, 1:50</w:t>
      </w:r>
      <w:r w:rsidR="00FF3E0D">
        <w:t xml:space="preserve"> 000, Berlin.</w:t>
      </w:r>
      <w:r w:rsidR="00FF3E0D">
        <w:br/>
        <w:t>Internet:</w:t>
      </w:r>
      <w:r w:rsidR="00FF3E0D">
        <w:br/>
      </w:r>
      <w:hyperlink r:id="rId19" w:history="1">
        <w:r w:rsidR="00D85659">
          <w:rPr>
            <w:rStyle w:val="Hyperlink"/>
          </w:rPr>
          <w:t>https://www.berlin.de/umweltatlas/wasser/grundwassertemperatur/2015/karten/</w:t>
        </w:r>
      </w:hyperlink>
      <w:bookmarkStart w:id="5" w:name="_GoBack"/>
      <w:bookmarkEnd w:id="5"/>
      <w:r>
        <w:t xml:space="preserve"> </w:t>
      </w:r>
    </w:p>
    <w:p w:rsidR="00BB468A" w:rsidRDefault="00BB468A">
      <w:pPr>
        <w:pStyle w:val="LiKoerper"/>
      </w:pPr>
    </w:p>
    <w:sectPr w:rsidR="00BB468A" w:rsidSect="00C931AD">
      <w:footerReference w:type="default" r:id="rId20"/>
      <w:headerReference w:type="first" r:id="rId21"/>
      <w:footerReference w:type="first" r:id="rId22"/>
      <w:pgSz w:w="11906" w:h="16838" w:code="9"/>
      <w:pgMar w:top="1134" w:right="1134"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BA8" w:rsidRDefault="00B83BA8">
      <w:r>
        <w:separator/>
      </w:r>
    </w:p>
  </w:endnote>
  <w:endnote w:type="continuationSeparator" w:id="0">
    <w:p w:rsidR="00B83BA8" w:rsidRDefault="00B83BA8">
      <w:r>
        <w:continuationSeparator/>
      </w:r>
    </w:p>
  </w:endnote>
  <w:endnote w:type="continuationNotice" w:id="1">
    <w:p w:rsidR="00B83BA8" w:rsidRDefault="00B83B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80F" w:rsidRPr="008A69CC" w:rsidRDefault="00ED380F" w:rsidP="008A69CC">
    <w:pPr>
      <w:pStyle w:val="Fuzeile"/>
      <w:jc w:val="center"/>
      <w:rPr>
        <w:rFonts w:ascii="Arial" w:hAnsi="Arial" w:cs="Arial"/>
      </w:rPr>
    </w:pPr>
    <w:r w:rsidRPr="008A69CC">
      <w:rPr>
        <w:rStyle w:val="Seitenzahl"/>
        <w:rFonts w:ascii="Arial" w:hAnsi="Arial" w:cs="Arial"/>
      </w:rPr>
      <w:fldChar w:fldCharType="begin"/>
    </w:r>
    <w:r w:rsidRPr="008A69CC">
      <w:rPr>
        <w:rStyle w:val="Seitenzahl"/>
        <w:rFonts w:ascii="Arial" w:hAnsi="Arial" w:cs="Arial"/>
      </w:rPr>
      <w:instrText xml:space="preserve"> PAGE </w:instrText>
    </w:r>
    <w:r w:rsidRPr="008A69CC">
      <w:rPr>
        <w:rStyle w:val="Seitenzahl"/>
        <w:rFonts w:ascii="Arial" w:hAnsi="Arial" w:cs="Arial"/>
      </w:rPr>
      <w:fldChar w:fldCharType="separate"/>
    </w:r>
    <w:r w:rsidR="00D85659">
      <w:rPr>
        <w:rStyle w:val="Seitenzahl"/>
        <w:rFonts w:ascii="Arial" w:hAnsi="Arial" w:cs="Arial"/>
        <w:noProof/>
      </w:rPr>
      <w:t>9</w:t>
    </w:r>
    <w:r w:rsidRPr="008A69CC">
      <w:rPr>
        <w:rStyle w:val="Seitenzahl"/>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80F" w:rsidRPr="008A69CC" w:rsidRDefault="00ED380F" w:rsidP="008A69CC">
    <w:pPr>
      <w:pStyle w:val="Fuzeile"/>
      <w:jc w:val="center"/>
      <w:rPr>
        <w:rFonts w:ascii="Arial" w:hAnsi="Arial" w:cs="Arial"/>
      </w:rPr>
    </w:pPr>
    <w:r w:rsidRPr="008A69CC">
      <w:rPr>
        <w:rStyle w:val="Seitenzahl"/>
        <w:rFonts w:ascii="Arial" w:hAnsi="Arial" w:cs="Arial"/>
      </w:rPr>
      <w:fldChar w:fldCharType="begin"/>
    </w:r>
    <w:r w:rsidRPr="008A69CC">
      <w:rPr>
        <w:rStyle w:val="Seitenzahl"/>
        <w:rFonts w:ascii="Arial" w:hAnsi="Arial" w:cs="Arial"/>
      </w:rPr>
      <w:instrText xml:space="preserve"> PAGE </w:instrText>
    </w:r>
    <w:r w:rsidRPr="008A69CC">
      <w:rPr>
        <w:rStyle w:val="Seitenzahl"/>
        <w:rFonts w:ascii="Arial" w:hAnsi="Arial" w:cs="Arial"/>
      </w:rPr>
      <w:fldChar w:fldCharType="separate"/>
    </w:r>
    <w:r w:rsidR="00D85659">
      <w:rPr>
        <w:rStyle w:val="Seitenzahl"/>
        <w:rFonts w:ascii="Arial" w:hAnsi="Arial" w:cs="Arial"/>
        <w:noProof/>
      </w:rPr>
      <w:t>1</w:t>
    </w:r>
    <w:r w:rsidRPr="008A69CC">
      <w:rPr>
        <w:rStyle w:val="Seitenzahl"/>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BA8" w:rsidRDefault="00B83BA8">
      <w:r>
        <w:separator/>
      </w:r>
    </w:p>
  </w:footnote>
  <w:footnote w:type="continuationSeparator" w:id="0">
    <w:p w:rsidR="00B83BA8" w:rsidRDefault="00B83BA8">
      <w:r>
        <w:continuationSeparator/>
      </w:r>
    </w:p>
  </w:footnote>
  <w:footnote w:type="continuationNotice" w:id="1">
    <w:p w:rsidR="00B83BA8" w:rsidRDefault="00B83BA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436" w:rsidRDefault="00BB4436" w:rsidP="00BB4436">
    <w:pPr>
      <w:pStyle w:val="Kopfzeile"/>
      <w:jc w:val="right"/>
    </w:pPr>
    <w:r>
      <w:rPr>
        <w:noProof/>
      </w:rPr>
      <w:drawing>
        <wp:anchor distT="0" distB="0" distL="114300" distR="114300" simplePos="0" relativeHeight="251659264" behindDoc="1" locked="0" layoutInCell="1" allowOverlap="1" wp14:anchorId="274594EE" wp14:editId="336F489A">
          <wp:simplePos x="0" y="0"/>
          <wp:positionH relativeFrom="column">
            <wp:posOffset>3310890</wp:posOffset>
          </wp:positionH>
          <wp:positionV relativeFrom="paragraph">
            <wp:posOffset>37465</wp:posOffset>
          </wp:positionV>
          <wp:extent cx="2435860" cy="372110"/>
          <wp:effectExtent l="0" t="0" r="2540" b="8890"/>
          <wp:wrapTight wrapText="bothSides">
            <wp:wrapPolygon edited="0">
              <wp:start x="845" y="0"/>
              <wp:lineTo x="0" y="6635"/>
              <wp:lineTo x="0" y="12164"/>
              <wp:lineTo x="2872" y="17693"/>
              <wp:lineTo x="2872" y="18799"/>
              <wp:lineTo x="8615" y="21010"/>
              <wp:lineTo x="16724" y="21010"/>
              <wp:lineTo x="21454" y="18799"/>
              <wp:lineTo x="21454" y="2212"/>
              <wp:lineTo x="9460" y="0"/>
              <wp:lineTo x="845" y="0"/>
            </wp:wrapPolygon>
          </wp:wrapTight>
          <wp:docPr id="2" name="Bild 18" descr="SenSW_fl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descr="SenSW_fla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5860" cy="372110"/>
                  </a:xfrm>
                  <a:prstGeom prst="rect">
                    <a:avLst/>
                  </a:prstGeom>
                  <a:noFill/>
                </pic:spPr>
              </pic:pic>
            </a:graphicData>
          </a:graphic>
          <wp14:sizeRelH relativeFrom="page">
            <wp14:pctWidth>0</wp14:pctWidth>
          </wp14:sizeRelH>
          <wp14:sizeRelV relativeFrom="page">
            <wp14:pctHeight>0</wp14:pctHeight>
          </wp14:sizeRelV>
        </wp:anchor>
      </w:drawing>
    </w:r>
  </w:p>
  <w:p w:rsidR="00ED380F" w:rsidRPr="00BB4436" w:rsidRDefault="00ED380F" w:rsidP="00BB443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C9E7C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3A628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0EA3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6A10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9626F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ACC5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1ACE8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18F4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8244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8215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19C55AB6"/>
    <w:multiLevelType w:val="hybridMultilevel"/>
    <w:tmpl w:val="80A4B2B8"/>
    <w:lvl w:ilvl="0" w:tplc="0407000F">
      <w:start w:val="1"/>
      <w:numFmt w:val="decimal"/>
      <w:lvlText w:val="%1."/>
      <w:lvlJc w:val="left"/>
      <w:pPr>
        <w:ind w:left="360" w:hanging="360"/>
      </w:pPr>
      <w:rPr>
        <w:rFonts w:cs="Times New Roman" w:hint="default"/>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12" w15:restartNumberingAfterBreak="0">
    <w:nsid w:val="59584271"/>
    <w:multiLevelType w:val="multilevel"/>
    <w:tmpl w:val="68D663B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F6E571C"/>
    <w:multiLevelType w:val="hybridMultilevel"/>
    <w:tmpl w:val="4C20D0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EFA029E"/>
    <w:multiLevelType w:val="hybridMultilevel"/>
    <w:tmpl w:val="A4A2553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2">
    <w:abstractNumId w:val="10"/>
    <w:lvlOverride w:ilvl="0">
      <w:lvl w:ilvl="0">
        <w:numFmt w:val="bullet"/>
        <w:lvlText w:val=""/>
        <w:legacy w:legacy="1" w:legacySpace="0" w:legacyIndent="360"/>
        <w:lvlJc w:val="left"/>
        <w:pPr>
          <w:ind w:left="720" w:hanging="360"/>
        </w:pPr>
        <w:rPr>
          <w:rFonts w:ascii="Symbol" w:hAnsi="Symbol" w:hint="default"/>
        </w:rPr>
      </w:lvl>
    </w:lvlOverride>
  </w:num>
  <w:num w:numId="13">
    <w:abstractNumId w:val="12"/>
  </w:num>
  <w:num w:numId="14">
    <w:abstractNumId w:val="14"/>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C83023"/>
    <w:rsid w:val="00015DEE"/>
    <w:rsid w:val="00025D53"/>
    <w:rsid w:val="00026C6D"/>
    <w:rsid w:val="00031503"/>
    <w:rsid w:val="00045DFE"/>
    <w:rsid w:val="000477D8"/>
    <w:rsid w:val="000A0BB3"/>
    <w:rsid w:val="000A1DE7"/>
    <w:rsid w:val="000B6C10"/>
    <w:rsid w:val="000C51B7"/>
    <w:rsid w:val="000C6C54"/>
    <w:rsid w:val="000D5466"/>
    <w:rsid w:val="000D5CE1"/>
    <w:rsid w:val="001328AC"/>
    <w:rsid w:val="001363FE"/>
    <w:rsid w:val="00143526"/>
    <w:rsid w:val="00170F21"/>
    <w:rsid w:val="001855F8"/>
    <w:rsid w:val="0019466F"/>
    <w:rsid w:val="001C1B32"/>
    <w:rsid w:val="001F3494"/>
    <w:rsid w:val="001F5456"/>
    <w:rsid w:val="002036DD"/>
    <w:rsid w:val="00203F98"/>
    <w:rsid w:val="002174EE"/>
    <w:rsid w:val="00244B0B"/>
    <w:rsid w:val="002471E3"/>
    <w:rsid w:val="00270F7D"/>
    <w:rsid w:val="00273616"/>
    <w:rsid w:val="00292032"/>
    <w:rsid w:val="00295A7E"/>
    <w:rsid w:val="002A5629"/>
    <w:rsid w:val="002B5686"/>
    <w:rsid w:val="002E1A84"/>
    <w:rsid w:val="002E6FAC"/>
    <w:rsid w:val="0032531A"/>
    <w:rsid w:val="00326DB0"/>
    <w:rsid w:val="00330973"/>
    <w:rsid w:val="003347DD"/>
    <w:rsid w:val="00341C76"/>
    <w:rsid w:val="00380B91"/>
    <w:rsid w:val="00380E90"/>
    <w:rsid w:val="003811CB"/>
    <w:rsid w:val="003963FD"/>
    <w:rsid w:val="00404E52"/>
    <w:rsid w:val="00406E52"/>
    <w:rsid w:val="00410177"/>
    <w:rsid w:val="00421146"/>
    <w:rsid w:val="00422815"/>
    <w:rsid w:val="00495B51"/>
    <w:rsid w:val="004D113F"/>
    <w:rsid w:val="005645F1"/>
    <w:rsid w:val="00597F38"/>
    <w:rsid w:val="005C7331"/>
    <w:rsid w:val="005D38A6"/>
    <w:rsid w:val="00653A5A"/>
    <w:rsid w:val="006974C2"/>
    <w:rsid w:val="00721F5B"/>
    <w:rsid w:val="00756268"/>
    <w:rsid w:val="00765A77"/>
    <w:rsid w:val="00771139"/>
    <w:rsid w:val="007A04F5"/>
    <w:rsid w:val="007C2DAB"/>
    <w:rsid w:val="007D1648"/>
    <w:rsid w:val="007E0FF6"/>
    <w:rsid w:val="007E3E89"/>
    <w:rsid w:val="007E54D8"/>
    <w:rsid w:val="008100FE"/>
    <w:rsid w:val="00811CF1"/>
    <w:rsid w:val="008152D9"/>
    <w:rsid w:val="00854236"/>
    <w:rsid w:val="00854DC8"/>
    <w:rsid w:val="00861700"/>
    <w:rsid w:val="00876711"/>
    <w:rsid w:val="00880F9C"/>
    <w:rsid w:val="0089068E"/>
    <w:rsid w:val="008932B1"/>
    <w:rsid w:val="008A4CF2"/>
    <w:rsid w:val="008A57A3"/>
    <w:rsid w:val="008A69CC"/>
    <w:rsid w:val="008E2F0F"/>
    <w:rsid w:val="008E60C3"/>
    <w:rsid w:val="009505AE"/>
    <w:rsid w:val="00982146"/>
    <w:rsid w:val="0099517C"/>
    <w:rsid w:val="009B0223"/>
    <w:rsid w:val="009B4BFC"/>
    <w:rsid w:val="009C00FF"/>
    <w:rsid w:val="009E266E"/>
    <w:rsid w:val="009E2D2F"/>
    <w:rsid w:val="009F5B00"/>
    <w:rsid w:val="00A30102"/>
    <w:rsid w:val="00A36515"/>
    <w:rsid w:val="00A43C22"/>
    <w:rsid w:val="00A460A5"/>
    <w:rsid w:val="00A70444"/>
    <w:rsid w:val="00A820A7"/>
    <w:rsid w:val="00AB69AD"/>
    <w:rsid w:val="00AE2EAE"/>
    <w:rsid w:val="00B06EF4"/>
    <w:rsid w:val="00B14B02"/>
    <w:rsid w:val="00B406CC"/>
    <w:rsid w:val="00B53D05"/>
    <w:rsid w:val="00B83BA8"/>
    <w:rsid w:val="00BA031F"/>
    <w:rsid w:val="00BB4436"/>
    <w:rsid w:val="00BB468A"/>
    <w:rsid w:val="00BF65F1"/>
    <w:rsid w:val="00C04FDE"/>
    <w:rsid w:val="00C369BD"/>
    <w:rsid w:val="00C4046D"/>
    <w:rsid w:val="00C572AE"/>
    <w:rsid w:val="00C83023"/>
    <w:rsid w:val="00C931AD"/>
    <w:rsid w:val="00C97346"/>
    <w:rsid w:val="00CB5D88"/>
    <w:rsid w:val="00D10A8D"/>
    <w:rsid w:val="00D227C1"/>
    <w:rsid w:val="00D334DE"/>
    <w:rsid w:val="00D40B6F"/>
    <w:rsid w:val="00D470B9"/>
    <w:rsid w:val="00D75D09"/>
    <w:rsid w:val="00D85659"/>
    <w:rsid w:val="00DD7771"/>
    <w:rsid w:val="00E41FF9"/>
    <w:rsid w:val="00E44C90"/>
    <w:rsid w:val="00E70E72"/>
    <w:rsid w:val="00EB22BB"/>
    <w:rsid w:val="00ED380F"/>
    <w:rsid w:val="00F064CB"/>
    <w:rsid w:val="00F06CC7"/>
    <w:rsid w:val="00F35629"/>
    <w:rsid w:val="00F404DD"/>
    <w:rsid w:val="00F66045"/>
    <w:rsid w:val="00F977F2"/>
    <w:rsid w:val="00FD2EF2"/>
    <w:rsid w:val="00FD569E"/>
    <w:rsid w:val="00FE79CF"/>
    <w:rsid w:val="00FF1FDD"/>
    <w:rsid w:val="00FF3E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0637BE"/>
  <w15:docId w15:val="{AB20C7EA-AC41-465C-BDE9-D92043A2E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qFormat/>
    <w:pPr>
      <w:keepNext/>
      <w:keepLines/>
      <w:pBdr>
        <w:top w:val="single" w:sz="6" w:space="2" w:color="000000"/>
        <w:left w:val="single" w:sz="6" w:space="2" w:color="000000"/>
        <w:bottom w:val="single" w:sz="6" w:space="2" w:color="000000"/>
        <w:right w:val="single" w:sz="6" w:space="2" w:color="000000"/>
      </w:pBdr>
      <w:suppressAutoHyphens/>
      <w:spacing w:before="240" w:after="240" w:line="240" w:lineRule="atLeast"/>
      <w:jc w:val="both"/>
      <w:outlineLvl w:val="0"/>
    </w:pPr>
    <w:rPr>
      <w:rFonts w:ascii="Arial" w:hAnsi="Arial"/>
      <w:b/>
      <w:color w:val="000000"/>
      <w:sz w:val="48"/>
    </w:rPr>
  </w:style>
  <w:style w:type="paragraph" w:styleId="berschrift2">
    <w:name w:val="heading 2"/>
    <w:basedOn w:val="Standard"/>
    <w:next w:val="Standard"/>
    <w:qFormat/>
    <w:pPr>
      <w:keepNext/>
      <w:keepLines/>
      <w:shd w:val="pct20" w:color="auto" w:fill="auto"/>
      <w:suppressAutoHyphens/>
      <w:spacing w:before="120" w:after="120"/>
      <w:outlineLvl w:val="1"/>
    </w:pPr>
    <w:rPr>
      <w:rFonts w:ascii="Arial" w:hAnsi="Arial"/>
      <w:sz w:val="36"/>
    </w:rPr>
  </w:style>
  <w:style w:type="paragraph" w:styleId="berschrift3">
    <w:name w:val="heading 3"/>
    <w:basedOn w:val="berschrift2"/>
    <w:next w:val="Standard"/>
    <w:qFormat/>
    <w:pPr>
      <w:shd w:val="clear" w:color="auto" w:fill="auto"/>
      <w:outlineLvl w:val="2"/>
    </w:pPr>
    <w:rPr>
      <w:sz w:val="28"/>
    </w:rPr>
  </w:style>
  <w:style w:type="paragraph" w:styleId="berschrift4">
    <w:name w:val="heading 4"/>
    <w:basedOn w:val="Standard"/>
    <w:next w:val="Standard"/>
    <w:qFormat/>
    <w:rsid w:val="00A70444"/>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pPr>
      <w:spacing w:after="120"/>
      <w:jc w:val="both"/>
    </w:pPr>
    <w:rPr>
      <w:rFonts w:ascii="Arial" w:hAnsi="Arial"/>
    </w:rPr>
  </w:style>
  <w:style w:type="character" w:styleId="Hyperlink">
    <w:name w:val="Hyperlink"/>
    <w:rPr>
      <w:color w:val="0000FF"/>
      <w:u w:val="single"/>
    </w:rPr>
  </w:style>
  <w:style w:type="paragraph" w:customStyle="1" w:styleId="Abbildung">
    <w:name w:val="Abbildung"/>
    <w:basedOn w:val="Standard"/>
    <w:next w:val="Standard"/>
    <w:pPr>
      <w:keepLines/>
      <w:pBdr>
        <w:top w:val="double" w:sz="6" w:space="2" w:color="auto"/>
        <w:left w:val="double" w:sz="6" w:space="2" w:color="auto"/>
        <w:bottom w:val="double" w:sz="6" w:space="2" w:color="auto"/>
        <w:right w:val="double" w:sz="6" w:space="2" w:color="auto"/>
      </w:pBdr>
      <w:spacing w:before="120" w:after="120" w:line="210" w:lineRule="atLeast"/>
      <w:jc w:val="both"/>
    </w:pPr>
    <w:rPr>
      <w:rFonts w:ascii="Arial" w:hAnsi="Arial"/>
      <w:i/>
      <w:color w:val="000000"/>
    </w:rPr>
  </w:style>
  <w:style w:type="paragraph" w:styleId="Textkrper3">
    <w:name w:val="Body Text 3"/>
    <w:basedOn w:val="Standard"/>
    <w:pPr>
      <w:jc w:val="both"/>
    </w:pPr>
    <w:rPr>
      <w:rFonts w:ascii="Arial" w:hAnsi="Arial"/>
      <w:color w:val="FF0000"/>
    </w:rPr>
  </w:style>
  <w:style w:type="paragraph" w:customStyle="1" w:styleId="Tabelle">
    <w:name w:val="Tabelle"/>
    <w:basedOn w:val="Standard"/>
    <w:next w:val="Standard"/>
    <w:autoRedefine/>
    <w:rsid w:val="00D10A8D"/>
    <w:pPr>
      <w:keepLines/>
      <w:pBdr>
        <w:top w:val="single" w:sz="6" w:space="2" w:color="auto" w:shadow="1"/>
        <w:left w:val="single" w:sz="6" w:space="2" w:color="auto" w:shadow="1"/>
        <w:bottom w:val="single" w:sz="6" w:space="2" w:color="auto" w:shadow="1"/>
        <w:right w:val="single" w:sz="6" w:space="2" w:color="auto" w:shadow="1"/>
      </w:pBdr>
      <w:spacing w:before="120" w:after="120" w:line="210" w:lineRule="atLeast"/>
      <w:jc w:val="both"/>
    </w:pPr>
    <w:rPr>
      <w:rFonts w:ascii="Arial" w:hAnsi="Arial"/>
      <w:b/>
      <w:i/>
      <w:color w:val="000000"/>
    </w:rPr>
  </w:style>
  <w:style w:type="paragraph" w:customStyle="1" w:styleId="LiKoerper">
    <w:name w:val="Li_Koerper"/>
    <w:basedOn w:val="Standard"/>
    <w:pPr>
      <w:spacing w:after="120" w:line="240" w:lineRule="atLeast"/>
      <w:ind w:left="567"/>
      <w:jc w:val="both"/>
    </w:pPr>
    <w:rPr>
      <w:rFonts w:ascii="Arial" w:hAnsi="Arial"/>
      <w:color w:val="000000"/>
    </w:rPr>
  </w:style>
  <w:style w:type="paragraph" w:customStyle="1" w:styleId="LiKopf">
    <w:name w:val="Li_Kopf"/>
    <w:pPr>
      <w:keepNext/>
      <w:keepLines/>
      <w:ind w:left="567" w:hanging="567"/>
      <w:jc w:val="both"/>
    </w:pPr>
    <w:rPr>
      <w:rFonts w:ascii="Arial" w:hAnsi="Arial"/>
      <w:b/>
    </w:rPr>
  </w:style>
  <w:style w:type="character" w:styleId="Kommentarzeichen">
    <w:name w:val="annotation reference"/>
    <w:semiHidden/>
    <w:rPr>
      <w:sz w:val="16"/>
      <w:szCs w:val="16"/>
    </w:rPr>
  </w:style>
  <w:style w:type="paragraph" w:styleId="Kommentartext">
    <w:name w:val="annotation text"/>
    <w:basedOn w:val="Standard"/>
    <w:link w:val="KommentartextZchn"/>
    <w:semiHidden/>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sid w:val="00C83023"/>
    <w:rPr>
      <w:rFonts w:ascii="Tahoma" w:hAnsi="Tahoma" w:cs="Tahoma"/>
      <w:sz w:val="16"/>
      <w:szCs w:val="16"/>
    </w:rPr>
  </w:style>
  <w:style w:type="paragraph" w:styleId="Beschriftung">
    <w:name w:val="caption"/>
    <w:basedOn w:val="Standard"/>
    <w:next w:val="Standard"/>
    <w:qFormat/>
    <w:rsid w:val="00982146"/>
    <w:pPr>
      <w:spacing w:after="200" w:line="276" w:lineRule="auto"/>
    </w:pPr>
    <w:rPr>
      <w:rFonts w:ascii="Calibri" w:hAnsi="Calibri"/>
      <w:b/>
      <w:bCs/>
      <w:lang w:eastAsia="en-US"/>
    </w:rPr>
  </w:style>
  <w:style w:type="paragraph" w:customStyle="1" w:styleId="Listenabsatz1">
    <w:name w:val="Listenabsatz1"/>
    <w:basedOn w:val="Standard"/>
    <w:rsid w:val="00982146"/>
    <w:pPr>
      <w:spacing w:after="200" w:line="276" w:lineRule="auto"/>
      <w:ind w:left="720"/>
      <w:contextualSpacing/>
    </w:pPr>
    <w:rPr>
      <w:rFonts w:ascii="Calibri" w:hAnsi="Calibri"/>
      <w:sz w:val="22"/>
      <w:szCs w:val="22"/>
      <w:lang w:eastAsia="en-US"/>
    </w:rPr>
  </w:style>
  <w:style w:type="paragraph" w:styleId="StandardWeb">
    <w:name w:val="Normal (Web)"/>
    <w:basedOn w:val="Standard"/>
    <w:rsid w:val="00A70444"/>
    <w:pPr>
      <w:spacing w:before="100" w:beforeAutospacing="1" w:after="100" w:afterAutospacing="1"/>
    </w:pPr>
    <w:rPr>
      <w:sz w:val="24"/>
      <w:szCs w:val="24"/>
    </w:rPr>
  </w:style>
  <w:style w:type="character" w:customStyle="1" w:styleId="klein">
    <w:name w:val="klein"/>
    <w:basedOn w:val="Absatz-Standardschriftart"/>
    <w:rsid w:val="00A70444"/>
  </w:style>
  <w:style w:type="paragraph" w:customStyle="1" w:styleId="ohneabstand">
    <w:name w:val="ohne_abstand"/>
    <w:basedOn w:val="Standard"/>
    <w:rsid w:val="00B53D05"/>
    <w:pPr>
      <w:spacing w:before="100" w:beforeAutospacing="1" w:after="100" w:afterAutospacing="1"/>
    </w:pPr>
    <w:rPr>
      <w:sz w:val="24"/>
      <w:szCs w:val="24"/>
    </w:rPr>
  </w:style>
  <w:style w:type="character" w:styleId="Fett">
    <w:name w:val="Strong"/>
    <w:qFormat/>
    <w:rsid w:val="00C4046D"/>
    <w:rPr>
      <w:b/>
      <w:bCs/>
    </w:rPr>
  </w:style>
  <w:style w:type="paragraph" w:styleId="Kommentarthema">
    <w:name w:val="annotation subject"/>
    <w:basedOn w:val="Kommentartext"/>
    <w:next w:val="Kommentartext"/>
    <w:link w:val="KommentarthemaZchn"/>
    <w:rsid w:val="009F5B00"/>
    <w:rPr>
      <w:b/>
      <w:bCs/>
    </w:rPr>
  </w:style>
  <w:style w:type="character" w:customStyle="1" w:styleId="KommentartextZchn">
    <w:name w:val="Kommentartext Zchn"/>
    <w:basedOn w:val="Absatz-Standardschriftart"/>
    <w:link w:val="Kommentartext"/>
    <w:semiHidden/>
    <w:rsid w:val="009F5B00"/>
  </w:style>
  <w:style w:type="character" w:customStyle="1" w:styleId="KommentarthemaZchn">
    <w:name w:val="Kommentarthema Zchn"/>
    <w:link w:val="Kommentarthema"/>
    <w:rsid w:val="009F5B00"/>
    <w:rPr>
      <w:b/>
      <w:bCs/>
    </w:rPr>
  </w:style>
  <w:style w:type="paragraph" w:styleId="berarbeitung">
    <w:name w:val="Revision"/>
    <w:hidden/>
    <w:uiPriority w:val="99"/>
    <w:semiHidden/>
    <w:rsid w:val="00A30102"/>
  </w:style>
  <w:style w:type="character" w:styleId="BesuchterLink">
    <w:name w:val="FollowedHyperlink"/>
    <w:basedOn w:val="Absatz-Standardschriftart"/>
    <w:rsid w:val="00CB5D88"/>
    <w:rPr>
      <w:color w:val="800080" w:themeColor="followedHyperlink"/>
      <w:u w:val="single"/>
    </w:rPr>
  </w:style>
  <w:style w:type="character" w:customStyle="1" w:styleId="KopfzeileZchn">
    <w:name w:val="Kopfzeile Zchn"/>
    <w:link w:val="Kopfzeile"/>
    <w:uiPriority w:val="99"/>
    <w:rsid w:val="00BB44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38740">
      <w:bodyDiv w:val="1"/>
      <w:marLeft w:val="0"/>
      <w:marRight w:val="0"/>
      <w:marTop w:val="0"/>
      <w:marBottom w:val="0"/>
      <w:divBdr>
        <w:top w:val="none" w:sz="0" w:space="0" w:color="auto"/>
        <w:left w:val="none" w:sz="0" w:space="0" w:color="auto"/>
        <w:bottom w:val="none" w:sz="0" w:space="0" w:color="auto"/>
        <w:right w:val="none" w:sz="0" w:space="0" w:color="auto"/>
      </w:divBdr>
    </w:div>
    <w:div w:id="434717494">
      <w:bodyDiv w:val="1"/>
      <w:marLeft w:val="0"/>
      <w:marRight w:val="0"/>
      <w:marTop w:val="0"/>
      <w:marBottom w:val="0"/>
      <w:divBdr>
        <w:top w:val="none" w:sz="0" w:space="0" w:color="auto"/>
        <w:left w:val="none" w:sz="0" w:space="0" w:color="auto"/>
        <w:bottom w:val="none" w:sz="0" w:space="0" w:color="auto"/>
        <w:right w:val="none" w:sz="0" w:space="0" w:color="auto"/>
      </w:divBdr>
    </w:div>
    <w:div w:id="447773645">
      <w:bodyDiv w:val="1"/>
      <w:marLeft w:val="0"/>
      <w:marRight w:val="0"/>
      <w:marTop w:val="0"/>
      <w:marBottom w:val="0"/>
      <w:divBdr>
        <w:top w:val="none" w:sz="0" w:space="0" w:color="auto"/>
        <w:left w:val="none" w:sz="0" w:space="0" w:color="auto"/>
        <w:bottom w:val="none" w:sz="0" w:space="0" w:color="auto"/>
        <w:right w:val="none" w:sz="0" w:space="0" w:color="auto"/>
      </w:divBdr>
    </w:div>
    <w:div w:id="826048039">
      <w:bodyDiv w:val="1"/>
      <w:marLeft w:val="0"/>
      <w:marRight w:val="0"/>
      <w:marTop w:val="0"/>
      <w:marBottom w:val="0"/>
      <w:divBdr>
        <w:top w:val="none" w:sz="0" w:space="0" w:color="auto"/>
        <w:left w:val="none" w:sz="0" w:space="0" w:color="auto"/>
        <w:bottom w:val="none" w:sz="0" w:space="0" w:color="auto"/>
        <w:right w:val="none" w:sz="0" w:space="0" w:color="auto"/>
      </w:divBdr>
    </w:div>
    <w:div w:id="941493000">
      <w:bodyDiv w:val="1"/>
      <w:marLeft w:val="0"/>
      <w:marRight w:val="0"/>
      <w:marTop w:val="0"/>
      <w:marBottom w:val="0"/>
      <w:divBdr>
        <w:top w:val="none" w:sz="0" w:space="0" w:color="auto"/>
        <w:left w:val="none" w:sz="0" w:space="0" w:color="auto"/>
        <w:bottom w:val="none" w:sz="0" w:space="0" w:color="auto"/>
        <w:right w:val="none" w:sz="0" w:space="0" w:color="auto"/>
      </w:divBdr>
    </w:div>
    <w:div w:id="943460438">
      <w:bodyDiv w:val="1"/>
      <w:marLeft w:val="0"/>
      <w:marRight w:val="0"/>
      <w:marTop w:val="0"/>
      <w:marBottom w:val="0"/>
      <w:divBdr>
        <w:top w:val="none" w:sz="0" w:space="0" w:color="auto"/>
        <w:left w:val="none" w:sz="0" w:space="0" w:color="auto"/>
        <w:bottom w:val="none" w:sz="0" w:space="0" w:color="auto"/>
        <w:right w:val="none" w:sz="0" w:space="0" w:color="auto"/>
      </w:divBdr>
    </w:div>
    <w:div w:id="954139268">
      <w:bodyDiv w:val="1"/>
      <w:marLeft w:val="0"/>
      <w:marRight w:val="0"/>
      <w:marTop w:val="0"/>
      <w:marBottom w:val="0"/>
      <w:divBdr>
        <w:top w:val="none" w:sz="0" w:space="0" w:color="auto"/>
        <w:left w:val="none" w:sz="0" w:space="0" w:color="auto"/>
        <w:bottom w:val="none" w:sz="0" w:space="0" w:color="auto"/>
        <w:right w:val="none" w:sz="0" w:space="0" w:color="auto"/>
      </w:divBdr>
    </w:div>
    <w:div w:id="1000473094">
      <w:bodyDiv w:val="1"/>
      <w:marLeft w:val="0"/>
      <w:marRight w:val="0"/>
      <w:marTop w:val="0"/>
      <w:marBottom w:val="0"/>
      <w:divBdr>
        <w:top w:val="none" w:sz="0" w:space="0" w:color="auto"/>
        <w:left w:val="none" w:sz="0" w:space="0" w:color="auto"/>
        <w:bottom w:val="none" w:sz="0" w:space="0" w:color="auto"/>
        <w:right w:val="none" w:sz="0" w:space="0" w:color="auto"/>
      </w:divBdr>
    </w:div>
    <w:div w:id="1098720145">
      <w:bodyDiv w:val="1"/>
      <w:marLeft w:val="0"/>
      <w:marRight w:val="0"/>
      <w:marTop w:val="0"/>
      <w:marBottom w:val="0"/>
      <w:divBdr>
        <w:top w:val="none" w:sz="0" w:space="0" w:color="auto"/>
        <w:left w:val="none" w:sz="0" w:space="0" w:color="auto"/>
        <w:bottom w:val="none" w:sz="0" w:space="0" w:color="auto"/>
        <w:right w:val="none" w:sz="0" w:space="0" w:color="auto"/>
      </w:divBdr>
    </w:div>
    <w:div w:id="1466318431">
      <w:bodyDiv w:val="1"/>
      <w:marLeft w:val="0"/>
      <w:marRight w:val="0"/>
      <w:marTop w:val="0"/>
      <w:marBottom w:val="0"/>
      <w:divBdr>
        <w:top w:val="none" w:sz="0" w:space="0" w:color="auto"/>
        <w:left w:val="none" w:sz="0" w:space="0" w:color="auto"/>
        <w:bottom w:val="none" w:sz="0" w:space="0" w:color="auto"/>
        <w:right w:val="none" w:sz="0" w:space="0" w:color="auto"/>
      </w:divBdr>
    </w:div>
    <w:div w:id="1553422971">
      <w:bodyDiv w:val="1"/>
      <w:marLeft w:val="0"/>
      <w:marRight w:val="0"/>
      <w:marTop w:val="0"/>
      <w:marBottom w:val="0"/>
      <w:divBdr>
        <w:top w:val="none" w:sz="0" w:space="0" w:color="auto"/>
        <w:left w:val="none" w:sz="0" w:space="0" w:color="auto"/>
        <w:bottom w:val="none" w:sz="0" w:space="0" w:color="auto"/>
        <w:right w:val="none" w:sz="0" w:space="0" w:color="auto"/>
      </w:divBdr>
    </w:div>
    <w:div w:id="1832481757">
      <w:bodyDiv w:val="1"/>
      <w:marLeft w:val="0"/>
      <w:marRight w:val="0"/>
      <w:marTop w:val="0"/>
      <w:marBottom w:val="0"/>
      <w:divBdr>
        <w:top w:val="none" w:sz="0" w:space="0" w:color="auto"/>
        <w:left w:val="none" w:sz="0" w:space="0" w:color="auto"/>
        <w:bottom w:val="none" w:sz="0" w:space="0" w:color="auto"/>
        <w:right w:val="none" w:sz="0" w:space="0" w:color="auto"/>
      </w:divBdr>
    </w:div>
    <w:div w:id="192722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hyperlink" Target="https://www.berlin.de/sen/uvk/_assets/umwelt/wasser-und-geologie/publikationen-und-merkblaetter/geotherm-potenzialstudie_modul2.pdf"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hyperlink" Target="https://www.berlin.de/sen/uvk/_assets/umwelt/wasser-und-geologie/publikationen-und-merkblaetter/geotherm-potenzialstudie_modul1.pdf" TargetMode="External"/><Relationship Id="rId2" Type="http://schemas.openxmlformats.org/officeDocument/2006/relationships/numbering" Target="numbering.xml"/><Relationship Id="rId16" Type="http://schemas.openxmlformats.org/officeDocument/2006/relationships/hyperlink" Target="https://www.berlin.de/umweltatlas/_assets/literatur/1_95_henning_97-104.pdfhttps:/www.geobasis-bb.de/geodaten/lbgr/pdf/1_95_Henning_97-104.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berlin.de/umweltatlas/wasser/grundwassertemperatur/2015/karten/" TargetMode="External"/><Relationship Id="rId4" Type="http://schemas.openxmlformats.org/officeDocument/2006/relationships/settings" Target="settings.xml"/><Relationship Id="rId9" Type="http://schemas.openxmlformats.org/officeDocument/2006/relationships/hyperlink" Target="https://www.berlin.de/sen/uvk/_assets/umwelt/wasser-und-geologie/publikationen-und-merkblaetter/leitfaden_geothermie.pdf" TargetMode="External"/><Relationship Id="rId14" Type="http://schemas.openxmlformats.org/officeDocument/2006/relationships/image" Target="media/image6.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9149E-3D4B-4B82-8588-B914BA4C5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2663</Words>
  <Characters>16779</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02.18 Geothermisches Potenzial - spezifische Wärmeleitfähigkeit und spezifische Entzugsleistung (Ausgabe 2018)</vt:lpstr>
    </vt:vector>
  </TitlesOfParts>
  <Company>SenStadt</Company>
  <LinksUpToDate>false</LinksUpToDate>
  <CharactersWithSpaces>19404</CharactersWithSpaces>
  <SharedDoc>false</SharedDoc>
  <HLinks>
    <vt:vector size="18" baseType="variant">
      <vt:variant>
        <vt:i4>3211390</vt:i4>
      </vt:variant>
      <vt:variant>
        <vt:i4>6</vt:i4>
      </vt:variant>
      <vt:variant>
        <vt:i4>0</vt:i4>
      </vt:variant>
      <vt:variant>
        <vt:i4>5</vt:i4>
      </vt:variant>
      <vt:variant>
        <vt:lpwstr>http://www.stadtentwicklung.berlin.de/umwelt/umweltatlas/ia214.htm</vt:lpwstr>
      </vt:variant>
      <vt:variant>
        <vt:lpwstr/>
      </vt:variant>
      <vt:variant>
        <vt:i4>7536686</vt:i4>
      </vt:variant>
      <vt:variant>
        <vt:i4>3</vt:i4>
      </vt:variant>
      <vt:variant>
        <vt:i4>0</vt:i4>
      </vt:variant>
      <vt:variant>
        <vt:i4>5</vt:i4>
      </vt:variant>
      <vt:variant>
        <vt:lpwstr>http://www.stadtentwicklung.berlin.de/umwelt/wasser/wasserrecht/pdf/leitfaden-erdwaerme.pdf</vt:lpwstr>
      </vt:variant>
      <vt:variant>
        <vt:lpwstr/>
      </vt:variant>
      <vt:variant>
        <vt:i4>7536686</vt:i4>
      </vt:variant>
      <vt:variant>
        <vt:i4>0</vt:i4>
      </vt:variant>
      <vt:variant>
        <vt:i4>0</vt:i4>
      </vt:variant>
      <vt:variant>
        <vt:i4>5</vt:i4>
      </vt:variant>
      <vt:variant>
        <vt:lpwstr>http://www.stadtentwicklung.berlin.de/umwelt/wasser/wasserrecht/pdf/leitfaden-erdwaerme.pdf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02.18 Geothermisches Potenzial - spezifische Wärmeleitfähigkeit und spezifische Entzugsleistung (Ausgabe 2018)</dc:title>
  <dc:subject>Umweltatlas Berlin</dc:subject>
  <dc:creator>Senatsverwaltung für Stadtentwicklung und Wohnen Berlin</dc:creator>
  <cp:revision>5</cp:revision>
  <cp:lastPrinted>2018-09-18T14:59:00Z</cp:lastPrinted>
  <dcterms:created xsi:type="dcterms:W3CDTF">2019-04-25T12:25:00Z</dcterms:created>
  <dcterms:modified xsi:type="dcterms:W3CDTF">2022-03-30T08:52:00Z</dcterms:modified>
</cp:coreProperties>
</file>