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C2" w:rsidRPr="005B12E1" w:rsidRDefault="003801C2" w:rsidP="00D217B5">
      <w:pPr>
        <w:pStyle w:val="berschrift1"/>
        <w:spacing w:after="120"/>
        <w:jc w:val="left"/>
        <w:rPr>
          <w:lang w:val="en-US"/>
        </w:rPr>
      </w:pPr>
      <w:r w:rsidRPr="005B12E1">
        <w:rPr>
          <w:lang w:val="en-US"/>
        </w:rPr>
        <w:t>06.01 Actual Use of Built-up Areas</w:t>
      </w:r>
      <w:r w:rsidR="00FE40E0">
        <w:rPr>
          <w:lang w:val="en-US"/>
        </w:rPr>
        <w:t xml:space="preserve"> </w:t>
      </w:r>
      <w:r w:rsidR="00D217B5">
        <w:rPr>
          <w:lang w:val="en-US"/>
        </w:rPr>
        <w:t>/</w:t>
      </w:r>
      <w:bookmarkStart w:id="0" w:name="_GoBack"/>
      <w:bookmarkEnd w:id="0"/>
      <w:r w:rsidRPr="005B12E1">
        <w:rPr>
          <w:lang w:val="en-US"/>
        </w:rPr>
        <w:br/>
        <w:t xml:space="preserve">06.02 Inventory of Green and Open Spaces </w:t>
      </w:r>
      <w:r w:rsidR="00D217B5">
        <w:rPr>
          <w:lang w:val="en-US"/>
        </w:rPr>
        <w:br/>
      </w:r>
      <w:r w:rsidR="00D217B5" w:rsidRPr="00D217B5">
        <w:rPr>
          <w:lang w:val="en-US"/>
        </w:rPr>
        <w:t>06.01.1 Actual Use /</w:t>
      </w:r>
      <w:r w:rsidR="00D217B5">
        <w:rPr>
          <w:lang w:val="en-US"/>
        </w:rPr>
        <w:br/>
      </w:r>
      <w:r w:rsidR="00D217B5" w:rsidRPr="00D217B5">
        <w:rPr>
          <w:lang w:val="en-US"/>
        </w:rPr>
        <w:t>06.02.1 Actual Use and Vegetation Cover (Edition 201</w:t>
      </w:r>
      <w:r w:rsidR="007235FB">
        <w:rPr>
          <w:lang w:val="en-US"/>
        </w:rPr>
        <w:t>6</w:t>
      </w:r>
      <w:r w:rsidR="00D217B5" w:rsidRPr="00D217B5">
        <w:rPr>
          <w:lang w:val="en-US"/>
        </w:rPr>
        <w:t>)</w:t>
      </w:r>
    </w:p>
    <w:p w:rsidR="003801C2" w:rsidRPr="005B12E1" w:rsidRDefault="003801C2">
      <w:pPr>
        <w:pStyle w:val="berschrift2"/>
        <w:jc w:val="both"/>
        <w:rPr>
          <w:lang w:val="en-US"/>
        </w:rPr>
      </w:pPr>
      <w:r w:rsidRPr="005B12E1">
        <w:rPr>
          <w:spacing w:val="-3"/>
          <w:lang w:val="en-US"/>
        </w:rPr>
        <w:t>Overview</w:t>
      </w:r>
    </w:p>
    <w:p w:rsidR="00261244" w:rsidRDefault="0026124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Social, political and economic changes generate new tasks and functions for a city, many of which cannot be satisfied within the framework of existing urban structures. Even </w:t>
      </w:r>
      <w:r w:rsidR="007235FB">
        <w:rPr>
          <w:rFonts w:ascii="Arial" w:hAnsi="Arial" w:cs="Arial"/>
          <w:sz w:val="20"/>
          <w:szCs w:val="20"/>
          <w:lang w:val="en-GB"/>
        </w:rPr>
        <w:t xml:space="preserve">almost three decades </w:t>
      </w:r>
      <w:r w:rsidRPr="0072544E">
        <w:rPr>
          <w:rFonts w:ascii="Arial" w:hAnsi="Arial" w:cs="Arial"/>
          <w:sz w:val="20"/>
          <w:szCs w:val="20"/>
          <w:lang w:val="en-GB"/>
        </w:rPr>
        <w:t xml:space="preserve">after the reunion of the two parts of the formerly divided city, Berlin is still engaged in a prolonged process of economic and demographic restructuring. The expected developments </w:t>
      </w:r>
      <w:r w:rsidR="006C59E7">
        <w:rPr>
          <w:rFonts w:ascii="Arial" w:hAnsi="Arial" w:cs="Arial"/>
          <w:sz w:val="20"/>
          <w:szCs w:val="20"/>
          <w:lang w:val="en-GB"/>
        </w:rPr>
        <w:t>outlin</w:t>
      </w:r>
      <w:r w:rsidR="00D8341D">
        <w:rPr>
          <w:rFonts w:ascii="Arial" w:hAnsi="Arial" w:cs="Arial"/>
          <w:sz w:val="20"/>
          <w:szCs w:val="20"/>
          <w:lang w:val="en-GB"/>
        </w:rPr>
        <w:t>ed</w:t>
      </w:r>
      <w:r w:rsidRPr="0072544E">
        <w:rPr>
          <w:rFonts w:ascii="Arial" w:hAnsi="Arial" w:cs="Arial"/>
          <w:sz w:val="20"/>
          <w:szCs w:val="20"/>
          <w:lang w:val="en-GB"/>
        </w:rPr>
        <w:t xml:space="preserve"> in the </w:t>
      </w:r>
      <w:hyperlink r:id="rId8" w:tgtFrame="_blank" w:history="1">
        <w:r w:rsidRPr="009C3DFA">
          <w:rPr>
            <w:rFonts w:ascii="Arial" w:hAnsi="Arial" w:cs="Arial"/>
            <w:color w:val="0000FF"/>
            <w:sz w:val="20"/>
            <w:szCs w:val="20"/>
            <w:u w:val="single"/>
            <w:lang w:val="en-GB"/>
          </w:rPr>
          <w:t>Berlin Land Use Plan</w:t>
        </w:r>
        <w:r w:rsidRPr="009C3DFA">
          <w:rPr>
            <w:rFonts w:ascii="Arial" w:hAnsi="Arial" w:cs="Arial"/>
            <w:color w:val="0000FF"/>
            <w:sz w:val="20"/>
            <w:szCs w:val="20"/>
            <w:lang w:val="en-GB"/>
          </w:rPr>
          <w:t xml:space="preserve"> </w:t>
        </w:r>
        <w:r w:rsidR="00D8341D">
          <w:rPr>
            <w:rFonts w:ascii="Arial" w:hAnsi="Arial" w:cs="Arial"/>
            <w:color w:val="0000FF"/>
            <w:sz w:val="20"/>
            <w:szCs w:val="20"/>
            <w:lang w:val="en-GB"/>
          </w:rPr>
          <w:t>1994</w:t>
        </w:r>
      </w:hyperlink>
      <w:r w:rsidRPr="0072544E">
        <w:rPr>
          <w:rFonts w:ascii="Arial" w:hAnsi="Arial" w:cs="Arial"/>
          <w:sz w:val="20"/>
          <w:szCs w:val="20"/>
          <w:lang w:val="en-GB"/>
        </w:rPr>
        <w:t xml:space="preserve"> at the beginning of the 1990s (cf. </w:t>
      </w:r>
      <w:hyperlink r:id="rId9" w:history="1">
        <w:r w:rsidRPr="009C3DFA">
          <w:rPr>
            <w:rStyle w:val="Hyperlink"/>
            <w:rFonts w:ascii="Arial" w:hAnsi="Arial" w:cs="Arial"/>
            <w:sz w:val="20"/>
            <w:szCs w:val="20"/>
            <w:lang w:val="en-GB"/>
          </w:rPr>
          <w:t>text, Edition</w:t>
        </w:r>
      </w:hyperlink>
      <w:r w:rsidR="00D8341D">
        <w:rPr>
          <w:rFonts w:ascii="Arial" w:hAnsi="Arial" w:cs="Arial"/>
          <w:sz w:val="20"/>
          <w:szCs w:val="20"/>
          <w:lang w:val="en-GB"/>
        </w:rPr>
        <w:t xml:space="preserve"> 1995</w:t>
      </w:r>
      <w:r w:rsidRPr="0072544E">
        <w:rPr>
          <w:rFonts w:ascii="Arial" w:hAnsi="Arial" w:cs="Arial"/>
          <w:sz w:val="20"/>
          <w:szCs w:val="20"/>
          <w:lang w:val="en-GB"/>
        </w:rPr>
        <w:t>) ha</w:t>
      </w:r>
      <w:r w:rsidR="00D8341D">
        <w:rPr>
          <w:rFonts w:ascii="Arial" w:hAnsi="Arial" w:cs="Arial"/>
          <w:sz w:val="20"/>
          <w:szCs w:val="20"/>
          <w:lang w:val="en-GB"/>
        </w:rPr>
        <w:t>d</w:t>
      </w:r>
      <w:r w:rsidRPr="0072544E">
        <w:rPr>
          <w:rFonts w:ascii="Arial" w:hAnsi="Arial" w:cs="Arial"/>
          <w:sz w:val="20"/>
          <w:szCs w:val="20"/>
          <w:lang w:val="en-GB"/>
        </w:rPr>
        <w:t xml:space="preserve"> been only partially realized </w:t>
      </w:r>
      <w:r w:rsidR="00D8341D">
        <w:rPr>
          <w:rFonts w:ascii="Arial" w:hAnsi="Arial" w:cs="Arial"/>
          <w:sz w:val="20"/>
          <w:szCs w:val="20"/>
          <w:lang w:val="en-GB"/>
        </w:rPr>
        <w:t>initially</w:t>
      </w:r>
      <w:r w:rsidRPr="0072544E">
        <w:rPr>
          <w:rFonts w:ascii="Arial" w:hAnsi="Arial" w:cs="Arial"/>
          <w:sz w:val="20"/>
          <w:szCs w:val="20"/>
          <w:lang w:val="en-GB"/>
        </w:rPr>
        <w:t xml:space="preserve">. A major growth impetus </w:t>
      </w:r>
      <w:r w:rsidR="00B2397A">
        <w:rPr>
          <w:rFonts w:ascii="Arial" w:hAnsi="Arial" w:cs="Arial"/>
          <w:sz w:val="20"/>
          <w:szCs w:val="20"/>
          <w:lang w:val="en-GB"/>
        </w:rPr>
        <w:t>had been</w:t>
      </w:r>
      <w:r w:rsidRPr="0072544E">
        <w:rPr>
          <w:rFonts w:ascii="Arial" w:hAnsi="Arial" w:cs="Arial"/>
          <w:sz w:val="20"/>
          <w:szCs w:val="20"/>
          <w:lang w:val="en-GB"/>
        </w:rPr>
        <w:t xml:space="preserve"> predicted for the</w:t>
      </w:r>
      <w:r w:rsidR="00B2397A">
        <w:rPr>
          <w:rFonts w:ascii="Arial" w:hAnsi="Arial" w:cs="Arial"/>
          <w:sz w:val="20"/>
          <w:szCs w:val="20"/>
          <w:lang w:val="en-GB"/>
        </w:rPr>
        <w:t xml:space="preserve"> metropolis of</w:t>
      </w:r>
      <w:r w:rsidRPr="0072544E">
        <w:rPr>
          <w:rFonts w:ascii="Arial" w:hAnsi="Arial" w:cs="Arial"/>
          <w:sz w:val="20"/>
          <w:szCs w:val="20"/>
          <w:lang w:val="en-GB"/>
        </w:rPr>
        <w:t xml:space="preserve"> Berlin and its immediate surroundings through 2010. </w:t>
      </w:r>
      <w:r w:rsidR="002313CF">
        <w:rPr>
          <w:rFonts w:ascii="Arial" w:hAnsi="Arial" w:cs="Arial"/>
          <w:sz w:val="20"/>
          <w:szCs w:val="20"/>
          <w:lang w:val="en-GB"/>
        </w:rPr>
        <w:t>T</w:t>
      </w:r>
      <w:r w:rsidRPr="0072544E">
        <w:rPr>
          <w:rFonts w:ascii="Arial" w:hAnsi="Arial" w:cs="Arial"/>
          <w:sz w:val="20"/>
          <w:szCs w:val="20"/>
          <w:lang w:val="en-GB"/>
        </w:rPr>
        <w:t>he real development</w:t>
      </w:r>
      <w:r w:rsidR="002313CF">
        <w:rPr>
          <w:rFonts w:ascii="Arial" w:hAnsi="Arial" w:cs="Arial"/>
          <w:sz w:val="20"/>
          <w:szCs w:val="20"/>
          <w:lang w:val="en-GB"/>
        </w:rPr>
        <w:t>, however, was the opposite.</w:t>
      </w:r>
      <w:r w:rsidRPr="0072544E">
        <w:rPr>
          <w:rFonts w:ascii="Arial" w:hAnsi="Arial" w:cs="Arial"/>
          <w:sz w:val="20"/>
          <w:szCs w:val="20"/>
          <w:lang w:val="en-GB"/>
        </w:rPr>
        <w:t xml:space="preserve"> </w:t>
      </w:r>
      <w:r w:rsidR="002313CF" w:rsidRPr="002313CF">
        <w:rPr>
          <w:rFonts w:ascii="Arial" w:hAnsi="Arial" w:cs="Arial"/>
          <w:sz w:val="20"/>
          <w:szCs w:val="20"/>
          <w:lang w:val="en-GB"/>
        </w:rPr>
        <w:t>While</w:t>
      </w:r>
      <w:r w:rsidR="00293EEE">
        <w:rPr>
          <w:rFonts w:ascii="Arial" w:hAnsi="Arial" w:cs="Arial"/>
          <w:sz w:val="20"/>
          <w:szCs w:val="20"/>
          <w:lang w:val="en-GB"/>
        </w:rPr>
        <w:t>, on the one hand,</w:t>
      </w:r>
      <w:r w:rsidR="002313CF" w:rsidRPr="002313CF">
        <w:rPr>
          <w:rFonts w:ascii="Arial" w:hAnsi="Arial" w:cs="Arial"/>
          <w:sz w:val="20"/>
          <w:szCs w:val="20"/>
          <w:lang w:val="en-GB"/>
        </w:rPr>
        <w:t xml:space="preserve"> most of Berlin's immediate </w:t>
      </w:r>
      <w:r w:rsidR="002313CF" w:rsidRPr="00313330">
        <w:rPr>
          <w:rFonts w:ascii="Arial" w:hAnsi="Arial" w:cs="Arial"/>
          <w:sz w:val="20"/>
          <w:szCs w:val="20"/>
          <w:lang w:val="en-GB"/>
        </w:rPr>
        <w:t>neighbouring communities</w:t>
      </w:r>
      <w:r w:rsidR="002313CF" w:rsidRPr="002313CF">
        <w:rPr>
          <w:rFonts w:ascii="Arial" w:hAnsi="Arial" w:cs="Arial"/>
          <w:sz w:val="20"/>
          <w:szCs w:val="20"/>
          <w:lang w:val="en-GB"/>
        </w:rPr>
        <w:t xml:space="preserve"> grew rapidly from the mid-1990s, the population of Berlin, on the other hand, </w:t>
      </w:r>
      <w:r w:rsidRPr="0072544E">
        <w:rPr>
          <w:rFonts w:ascii="Arial" w:hAnsi="Arial" w:cs="Arial"/>
          <w:sz w:val="20"/>
          <w:szCs w:val="20"/>
          <w:lang w:val="en-GB"/>
        </w:rPr>
        <w:t xml:space="preserve">showed a slight decrease in population </w:t>
      </w:r>
      <w:r w:rsidR="002313CF">
        <w:rPr>
          <w:rFonts w:ascii="Arial" w:hAnsi="Arial" w:cs="Arial"/>
          <w:sz w:val="20"/>
          <w:szCs w:val="20"/>
          <w:lang w:val="en-GB"/>
        </w:rPr>
        <w:t xml:space="preserve">until the early 2000s, </w:t>
      </w:r>
      <w:r w:rsidRPr="0072544E">
        <w:rPr>
          <w:rFonts w:ascii="Arial" w:hAnsi="Arial" w:cs="Arial"/>
          <w:sz w:val="20"/>
          <w:szCs w:val="20"/>
          <w:lang w:val="en-GB"/>
        </w:rPr>
        <w:t>which only reached its 1991 level again in 2010</w:t>
      </w:r>
      <w:r w:rsidR="002313CF">
        <w:rPr>
          <w:rFonts w:ascii="Arial" w:hAnsi="Arial" w:cs="Arial"/>
          <w:sz w:val="20"/>
          <w:szCs w:val="20"/>
          <w:lang w:val="en-GB"/>
        </w:rPr>
        <w:t>. A</w:t>
      </w:r>
      <w:r w:rsidRPr="0072544E">
        <w:rPr>
          <w:rFonts w:ascii="Arial" w:hAnsi="Arial" w:cs="Arial"/>
          <w:sz w:val="20"/>
          <w:szCs w:val="20"/>
          <w:lang w:val="en-GB"/>
        </w:rPr>
        <w:t>t the same time, there was also a loss of jobs.</w:t>
      </w:r>
      <w:r w:rsidR="00294E8E">
        <w:rPr>
          <w:rFonts w:ascii="Arial" w:hAnsi="Arial" w:cs="Arial"/>
          <w:sz w:val="20"/>
          <w:szCs w:val="20"/>
          <w:lang w:val="en-GB"/>
        </w:rPr>
        <w:t xml:space="preserve"> From the year </w:t>
      </w:r>
      <w:r w:rsidR="00294E8E" w:rsidRPr="00294E8E">
        <w:rPr>
          <w:rFonts w:ascii="Arial" w:hAnsi="Arial" w:cs="Arial"/>
          <w:sz w:val="20"/>
          <w:szCs w:val="20"/>
          <w:lang w:val="en-GB"/>
        </w:rPr>
        <w:t xml:space="preserve">2005, Berlin </w:t>
      </w:r>
      <w:r w:rsidR="00294E8E">
        <w:rPr>
          <w:rFonts w:ascii="Arial" w:hAnsi="Arial" w:cs="Arial"/>
          <w:sz w:val="20"/>
          <w:szCs w:val="20"/>
          <w:lang w:val="en-GB"/>
        </w:rPr>
        <w:t>initially saw a</w:t>
      </w:r>
      <w:r w:rsidR="00294E8E" w:rsidRPr="00294E8E">
        <w:rPr>
          <w:rFonts w:ascii="Arial" w:hAnsi="Arial" w:cs="Arial"/>
          <w:sz w:val="20"/>
          <w:szCs w:val="20"/>
          <w:lang w:val="en-GB"/>
        </w:rPr>
        <w:t xml:space="preserve"> slight</w:t>
      </w:r>
      <w:r w:rsidR="00294E8E">
        <w:rPr>
          <w:rFonts w:ascii="Arial" w:hAnsi="Arial" w:cs="Arial"/>
          <w:sz w:val="20"/>
          <w:szCs w:val="20"/>
          <w:lang w:val="en-GB"/>
        </w:rPr>
        <w:t xml:space="preserve"> increase in population</w:t>
      </w:r>
      <w:r w:rsidR="00294E8E" w:rsidRPr="00294E8E">
        <w:rPr>
          <w:rFonts w:ascii="Arial" w:hAnsi="Arial" w:cs="Arial"/>
          <w:sz w:val="20"/>
          <w:szCs w:val="20"/>
          <w:lang w:val="en-GB"/>
        </w:rPr>
        <w:t xml:space="preserve">, which </w:t>
      </w:r>
      <w:r w:rsidR="00294E8E">
        <w:rPr>
          <w:rFonts w:ascii="Arial" w:hAnsi="Arial" w:cs="Arial"/>
          <w:sz w:val="20"/>
          <w:szCs w:val="20"/>
          <w:lang w:val="en-GB"/>
        </w:rPr>
        <w:t>became consistent</w:t>
      </w:r>
      <w:r w:rsidR="00294E8E" w:rsidRPr="00294E8E">
        <w:rPr>
          <w:rFonts w:ascii="Arial" w:hAnsi="Arial" w:cs="Arial"/>
          <w:sz w:val="20"/>
          <w:szCs w:val="20"/>
          <w:lang w:val="en-GB"/>
        </w:rPr>
        <w:t xml:space="preserve"> in the following years and has been developing dynamically since 2010</w:t>
      </w:r>
      <w:r w:rsidR="00294E8E">
        <w:rPr>
          <w:rFonts w:ascii="Arial" w:hAnsi="Arial" w:cs="Arial"/>
          <w:sz w:val="20"/>
          <w:szCs w:val="20"/>
          <w:lang w:val="en-GB"/>
        </w:rPr>
        <w:t>. It</w:t>
      </w:r>
      <w:r w:rsidR="00294E8E" w:rsidRPr="00294E8E">
        <w:rPr>
          <w:rFonts w:ascii="Arial" w:hAnsi="Arial" w:cs="Arial"/>
          <w:sz w:val="20"/>
          <w:szCs w:val="20"/>
          <w:lang w:val="en-GB"/>
        </w:rPr>
        <w:t xml:space="preserve"> currently comprises an annual population increase of 40,000 to 50,000 inhabitants</w:t>
      </w:r>
      <w:r w:rsidR="00294E8E">
        <w:rPr>
          <w:rFonts w:ascii="Arial" w:hAnsi="Arial" w:cs="Arial"/>
          <w:sz w:val="20"/>
          <w:szCs w:val="20"/>
          <w:lang w:val="en-GB"/>
        </w:rPr>
        <w:t xml:space="preserve"> (cf. also </w:t>
      </w:r>
      <w:hyperlink r:id="rId10" w:history="1">
        <w:r w:rsidR="00FD0F27" w:rsidRPr="00293EEE">
          <w:rPr>
            <w:rStyle w:val="Hyperlink"/>
            <w:rFonts w:ascii="Arial" w:hAnsi="Arial" w:cs="Arial"/>
            <w:sz w:val="20"/>
            <w:szCs w:val="20"/>
            <w:lang w:val="en-GB"/>
          </w:rPr>
          <w:t>Population Prognosis 2015-2030</w:t>
        </w:r>
      </w:hyperlink>
      <w:r w:rsidR="00293EEE">
        <w:rPr>
          <w:rFonts w:ascii="Arial" w:hAnsi="Arial" w:cs="Arial"/>
          <w:sz w:val="20"/>
          <w:szCs w:val="20"/>
          <w:lang w:val="en-GB"/>
        </w:rPr>
        <w:t>, only in German</w:t>
      </w:r>
      <w:r w:rsidR="00FD0F27">
        <w:rPr>
          <w:rFonts w:ascii="Arial" w:hAnsi="Arial" w:cs="Arial"/>
          <w:sz w:val="20"/>
          <w:szCs w:val="20"/>
          <w:lang w:val="en-GB"/>
        </w:rPr>
        <w:t>)</w:t>
      </w:r>
      <w:r w:rsidR="00294E8E" w:rsidRPr="00294E8E">
        <w:rPr>
          <w:rFonts w:ascii="Arial" w:hAnsi="Arial" w:cs="Arial"/>
          <w:sz w:val="20"/>
          <w:szCs w:val="20"/>
          <w:lang w:val="en-GB"/>
        </w:rPr>
        <w:t>.</w:t>
      </w:r>
    </w:p>
    <w:p w:rsidR="00261244" w:rsidRPr="0072544E" w:rsidRDefault="00FD0F27"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New urban</w:t>
      </w:r>
      <w:r w:rsidRPr="0072544E">
        <w:rPr>
          <w:rFonts w:ascii="Arial" w:hAnsi="Arial" w:cs="Arial"/>
          <w:sz w:val="20"/>
          <w:szCs w:val="20"/>
          <w:lang w:val="en-GB"/>
        </w:rPr>
        <w:t xml:space="preserve"> </w:t>
      </w:r>
      <w:r w:rsidR="00261244" w:rsidRPr="0072544E">
        <w:rPr>
          <w:rFonts w:ascii="Arial" w:hAnsi="Arial" w:cs="Arial"/>
          <w:sz w:val="20"/>
          <w:szCs w:val="20"/>
          <w:lang w:val="en-GB"/>
        </w:rPr>
        <w:t xml:space="preserve">developments, require </w:t>
      </w:r>
      <w:r w:rsidR="00293EEE">
        <w:rPr>
          <w:rFonts w:ascii="Arial" w:hAnsi="Arial" w:cs="Arial"/>
          <w:sz w:val="20"/>
          <w:szCs w:val="20"/>
          <w:lang w:val="en-GB"/>
        </w:rPr>
        <w:t>adapted</w:t>
      </w:r>
      <w:r>
        <w:rPr>
          <w:rFonts w:ascii="Arial" w:hAnsi="Arial" w:cs="Arial"/>
          <w:sz w:val="20"/>
          <w:szCs w:val="20"/>
          <w:lang w:val="en-GB"/>
        </w:rPr>
        <w:t xml:space="preserve"> </w:t>
      </w:r>
      <w:r w:rsidR="00261244" w:rsidRPr="0072544E">
        <w:rPr>
          <w:rFonts w:ascii="Arial" w:hAnsi="Arial" w:cs="Arial"/>
          <w:sz w:val="20"/>
          <w:szCs w:val="20"/>
          <w:lang w:val="en-GB"/>
        </w:rPr>
        <w:t xml:space="preserve">strategic considerations for urban and landscape planning, for which a knowledge of current land use is </w:t>
      </w:r>
      <w:r w:rsidR="00261244">
        <w:rPr>
          <w:rFonts w:ascii="Arial" w:hAnsi="Arial" w:cs="Arial"/>
          <w:sz w:val="20"/>
          <w:szCs w:val="20"/>
          <w:lang w:val="en-GB"/>
        </w:rPr>
        <w:t xml:space="preserve">an </w:t>
      </w:r>
      <w:r w:rsidR="00261244" w:rsidRPr="0072544E">
        <w:rPr>
          <w:rFonts w:ascii="Arial" w:hAnsi="Arial" w:cs="Arial"/>
          <w:sz w:val="20"/>
          <w:szCs w:val="20"/>
          <w:lang w:val="en-GB"/>
        </w:rPr>
        <w:t xml:space="preserve">indispensable precondition. The impact of urban </w:t>
      </w:r>
      <w:r>
        <w:rPr>
          <w:rFonts w:ascii="Arial" w:hAnsi="Arial" w:cs="Arial"/>
          <w:sz w:val="20"/>
          <w:szCs w:val="20"/>
          <w:lang w:val="en-GB"/>
        </w:rPr>
        <w:t xml:space="preserve">development and construction processes </w:t>
      </w:r>
      <w:r w:rsidR="00261244" w:rsidRPr="0072544E">
        <w:rPr>
          <w:rFonts w:ascii="Arial" w:hAnsi="Arial" w:cs="Arial"/>
          <w:sz w:val="20"/>
          <w:szCs w:val="20"/>
          <w:lang w:val="en-GB"/>
        </w:rPr>
        <w:t>on the environment depend</w:t>
      </w:r>
      <w:r w:rsidR="00261244">
        <w:rPr>
          <w:rFonts w:ascii="Arial" w:hAnsi="Arial" w:cs="Arial"/>
          <w:sz w:val="20"/>
          <w:szCs w:val="20"/>
          <w:lang w:val="en-GB"/>
        </w:rPr>
        <w:t>s to a large ext</w:t>
      </w:r>
      <w:r w:rsidR="00261244" w:rsidRPr="0072544E">
        <w:rPr>
          <w:rFonts w:ascii="Arial" w:hAnsi="Arial" w:cs="Arial"/>
          <w:sz w:val="20"/>
          <w:szCs w:val="20"/>
          <w:lang w:val="en-GB"/>
        </w:rPr>
        <w:t xml:space="preserve">ent on the type and intensity of </w:t>
      </w:r>
      <w:r>
        <w:rPr>
          <w:rFonts w:ascii="Arial" w:hAnsi="Arial" w:cs="Arial"/>
          <w:sz w:val="20"/>
          <w:szCs w:val="20"/>
          <w:lang w:val="en-GB"/>
        </w:rPr>
        <w:t>the actual</w:t>
      </w:r>
      <w:r w:rsidR="00261244" w:rsidRPr="0072544E">
        <w:rPr>
          <w:rFonts w:ascii="Arial" w:hAnsi="Arial" w:cs="Arial"/>
          <w:sz w:val="20"/>
          <w:szCs w:val="20"/>
          <w:lang w:val="en-GB"/>
        </w:rPr>
        <w:t xml:space="preserve"> </w:t>
      </w:r>
      <w:r w:rsidR="00AB55A5">
        <w:rPr>
          <w:rFonts w:ascii="Arial" w:hAnsi="Arial" w:cs="Arial"/>
          <w:sz w:val="20"/>
          <w:szCs w:val="20"/>
          <w:lang w:val="en-GB"/>
        </w:rPr>
        <w:t xml:space="preserve">land </w:t>
      </w:r>
      <w:r w:rsidR="00261244" w:rsidRPr="00AB55A5">
        <w:rPr>
          <w:rFonts w:ascii="Arial" w:hAnsi="Arial" w:cs="Arial"/>
          <w:sz w:val="20"/>
          <w:szCs w:val="20"/>
          <w:lang w:val="en-GB"/>
        </w:rPr>
        <w:t>use</w:t>
      </w:r>
      <w:r w:rsidR="00261244" w:rsidRPr="0072544E">
        <w:rPr>
          <w:rFonts w:ascii="Arial" w:hAnsi="Arial" w:cs="Arial"/>
          <w:sz w:val="20"/>
          <w:szCs w:val="20"/>
          <w:lang w:val="en-GB"/>
        </w:rPr>
        <w:t>. For this reason, the effects on the environment</w:t>
      </w:r>
      <w:r w:rsidR="00261244">
        <w:rPr>
          <w:rFonts w:ascii="Arial" w:hAnsi="Arial" w:cs="Arial"/>
          <w:sz w:val="20"/>
          <w:szCs w:val="20"/>
          <w:lang w:val="en-GB"/>
        </w:rPr>
        <w:t>,</w:t>
      </w:r>
      <w:r w:rsidR="00261244" w:rsidRPr="0072544E">
        <w:rPr>
          <w:rFonts w:ascii="Arial" w:hAnsi="Arial" w:cs="Arial"/>
          <w:sz w:val="20"/>
          <w:szCs w:val="20"/>
          <w:lang w:val="en-GB"/>
        </w:rPr>
        <w:t xml:space="preserve"> </w:t>
      </w:r>
      <w:r w:rsidR="00261244">
        <w:rPr>
          <w:rFonts w:ascii="Arial" w:hAnsi="Arial" w:cs="Arial"/>
          <w:sz w:val="20"/>
          <w:szCs w:val="20"/>
          <w:lang w:val="en-GB"/>
        </w:rPr>
        <w:t>and</w:t>
      </w:r>
      <w:r w:rsidR="00261244" w:rsidRPr="0072544E">
        <w:rPr>
          <w:rFonts w:ascii="Arial" w:hAnsi="Arial" w:cs="Arial"/>
          <w:sz w:val="20"/>
          <w:szCs w:val="20"/>
          <w:lang w:val="en-GB"/>
        </w:rPr>
        <w:t xml:space="preserve"> also the nature and potentials of urban space</w:t>
      </w:r>
      <w:r w:rsidR="00261244">
        <w:rPr>
          <w:rFonts w:ascii="Arial" w:hAnsi="Arial" w:cs="Arial"/>
          <w:sz w:val="20"/>
          <w:szCs w:val="20"/>
          <w:lang w:val="en-GB"/>
        </w:rPr>
        <w:t>,</w:t>
      </w:r>
      <w:r w:rsidR="00261244" w:rsidRPr="0072544E">
        <w:rPr>
          <w:rFonts w:ascii="Arial" w:hAnsi="Arial" w:cs="Arial"/>
          <w:sz w:val="20"/>
          <w:szCs w:val="20"/>
          <w:lang w:val="en-GB"/>
        </w:rPr>
        <w:t xml:space="preserve"> are closely linked to uses and structures.</w:t>
      </w:r>
    </w:p>
    <w:p w:rsidR="00261244" w:rsidRPr="0072544E" w:rsidRDefault="0026124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w:t>
      </w:r>
      <w:r w:rsidRPr="0072544E">
        <w:rPr>
          <w:rFonts w:ascii="Arial" w:hAnsi="Arial" w:cs="Arial"/>
          <w:b/>
          <w:sz w:val="20"/>
          <w:szCs w:val="20"/>
          <w:lang w:val="en-GB"/>
        </w:rPr>
        <w:t>actual-</w:t>
      </w:r>
      <w:r>
        <w:rPr>
          <w:rFonts w:ascii="Arial" w:hAnsi="Arial" w:cs="Arial"/>
          <w:b/>
          <w:sz w:val="20"/>
          <w:szCs w:val="20"/>
          <w:lang w:val="en-GB"/>
        </w:rPr>
        <w:t>use and urban-</w:t>
      </w:r>
      <w:r w:rsidRPr="0072544E">
        <w:rPr>
          <w:rFonts w:ascii="Arial" w:hAnsi="Arial" w:cs="Arial"/>
          <w:b/>
          <w:sz w:val="20"/>
          <w:szCs w:val="20"/>
          <w:lang w:val="en-GB"/>
        </w:rPr>
        <w:t xml:space="preserve">structure mapping </w:t>
      </w:r>
      <w:r>
        <w:rPr>
          <w:rFonts w:ascii="Arial" w:hAnsi="Arial" w:cs="Arial"/>
          <w:b/>
          <w:sz w:val="20"/>
          <w:szCs w:val="20"/>
          <w:lang w:val="en-GB"/>
        </w:rPr>
        <w:t xml:space="preserve">procedures </w:t>
      </w:r>
      <w:r w:rsidRPr="0072544E">
        <w:rPr>
          <w:rFonts w:ascii="Arial" w:hAnsi="Arial" w:cs="Arial"/>
          <w:b/>
          <w:sz w:val="20"/>
          <w:szCs w:val="20"/>
          <w:lang w:val="en-GB"/>
        </w:rPr>
        <w:t>of the Environmental Atlas</w:t>
      </w:r>
      <w:r w:rsidRPr="0072544E">
        <w:rPr>
          <w:rFonts w:ascii="Arial" w:hAnsi="Arial" w:cs="Arial"/>
          <w:sz w:val="20"/>
          <w:szCs w:val="20"/>
          <w:lang w:val="en-GB"/>
        </w:rPr>
        <w:t xml:space="preserve"> go back to concepts and strategies from the 1980s, and have since become increasingly important. In terms of spatial and substantive differentiation, the</w:t>
      </w:r>
      <w:r>
        <w:rPr>
          <w:rFonts w:ascii="Arial" w:hAnsi="Arial" w:cs="Arial"/>
          <w:sz w:val="20"/>
          <w:szCs w:val="20"/>
          <w:lang w:val="en-GB"/>
        </w:rPr>
        <w:t>se</w:t>
      </w:r>
      <w:r w:rsidRPr="0072544E">
        <w:rPr>
          <w:rFonts w:ascii="Arial" w:hAnsi="Arial" w:cs="Arial"/>
          <w:sz w:val="20"/>
          <w:szCs w:val="20"/>
          <w:lang w:val="en-GB"/>
        </w:rPr>
        <w:t xml:space="preserve"> maps are important especially for city-wide higher-level analyses, models and programmes </w:t>
      </w:r>
      <w:r>
        <w:rPr>
          <w:rFonts w:ascii="Arial" w:hAnsi="Arial" w:cs="Arial"/>
          <w:sz w:val="20"/>
          <w:szCs w:val="20"/>
          <w:lang w:val="en-GB"/>
        </w:rPr>
        <w:t>in the areas of the environment</w:t>
      </w:r>
      <w:r w:rsidRPr="0072544E">
        <w:rPr>
          <w:rFonts w:ascii="Arial" w:hAnsi="Arial" w:cs="Arial"/>
          <w:sz w:val="20"/>
          <w:szCs w:val="20"/>
          <w:lang w:val="en-GB"/>
        </w:rPr>
        <w:t xml:space="preserve">, urban </w:t>
      </w:r>
      <w:r>
        <w:rPr>
          <w:rFonts w:ascii="Arial" w:hAnsi="Arial" w:cs="Arial"/>
          <w:sz w:val="20"/>
          <w:szCs w:val="20"/>
          <w:lang w:val="en-GB"/>
        </w:rPr>
        <w:t xml:space="preserve">development </w:t>
      </w:r>
      <w:r w:rsidRPr="0072544E">
        <w:rPr>
          <w:rFonts w:ascii="Arial" w:hAnsi="Arial" w:cs="Arial"/>
          <w:sz w:val="20"/>
          <w:szCs w:val="20"/>
          <w:lang w:val="en-GB"/>
        </w:rPr>
        <w:t xml:space="preserve">and landscape planning. A close integration of </w:t>
      </w:r>
      <w:r>
        <w:rPr>
          <w:rFonts w:ascii="Arial" w:hAnsi="Arial" w:cs="Arial"/>
          <w:sz w:val="20"/>
          <w:szCs w:val="20"/>
          <w:lang w:val="en-GB"/>
        </w:rPr>
        <w:t xml:space="preserve">the </w:t>
      </w:r>
      <w:r w:rsidRPr="0072544E">
        <w:rPr>
          <w:rFonts w:ascii="Arial" w:hAnsi="Arial" w:cs="Arial"/>
          <w:sz w:val="20"/>
          <w:szCs w:val="20"/>
          <w:lang w:val="en-GB"/>
        </w:rPr>
        <w:t xml:space="preserve">content </w:t>
      </w:r>
      <w:r>
        <w:rPr>
          <w:rFonts w:ascii="Arial" w:hAnsi="Arial" w:cs="Arial"/>
          <w:sz w:val="20"/>
          <w:szCs w:val="20"/>
          <w:lang w:val="en-GB"/>
        </w:rPr>
        <w:t>of</w:t>
      </w:r>
      <w:r w:rsidRPr="0072544E">
        <w:rPr>
          <w:rFonts w:ascii="Arial" w:hAnsi="Arial" w:cs="Arial"/>
          <w:sz w:val="20"/>
          <w:szCs w:val="20"/>
          <w:lang w:val="en-GB"/>
        </w:rPr>
        <w:t xml:space="preserve"> the present actual-use maps </w:t>
      </w:r>
      <w:r>
        <w:rPr>
          <w:rFonts w:ascii="Arial" w:hAnsi="Arial" w:cs="Arial"/>
          <w:sz w:val="20"/>
          <w:szCs w:val="20"/>
          <w:lang w:val="en-GB"/>
        </w:rPr>
        <w:t>exists with</w:t>
      </w:r>
      <w:r w:rsidRPr="0072544E">
        <w:rPr>
          <w:rFonts w:ascii="Arial" w:hAnsi="Arial" w:cs="Arial"/>
          <w:sz w:val="20"/>
          <w:szCs w:val="20"/>
          <w:lang w:val="en-GB"/>
        </w:rPr>
        <w:t xml:space="preserve"> the </w:t>
      </w:r>
      <w:hyperlink r:id="rId11" w:history="1">
        <w:r w:rsidRPr="009C3DFA">
          <w:rPr>
            <w:rStyle w:val="Hyperlink"/>
            <w:rFonts w:ascii="Arial" w:hAnsi="Arial" w:cs="Arial"/>
            <w:sz w:val="20"/>
            <w:szCs w:val="20"/>
            <w:lang w:val="en-GB"/>
          </w:rPr>
          <w:t xml:space="preserve">maps on Urban Structure, </w:t>
        </w:r>
        <w:r w:rsidR="00627BC8">
          <w:rPr>
            <w:rStyle w:val="Hyperlink"/>
            <w:rFonts w:ascii="Arial" w:hAnsi="Arial" w:cs="Arial"/>
            <w:sz w:val="20"/>
            <w:szCs w:val="20"/>
            <w:lang w:val="en-GB"/>
          </w:rPr>
          <w:t>0</w:t>
        </w:r>
        <w:r w:rsidRPr="009C3DFA">
          <w:rPr>
            <w:rStyle w:val="Hyperlink"/>
            <w:rFonts w:ascii="Arial" w:hAnsi="Arial" w:cs="Arial"/>
            <w:sz w:val="20"/>
            <w:szCs w:val="20"/>
            <w:lang w:val="en-GB"/>
          </w:rPr>
          <w:t xml:space="preserve">6.07 and </w:t>
        </w:r>
        <w:r w:rsidR="00627BC8">
          <w:rPr>
            <w:rStyle w:val="Hyperlink"/>
            <w:rFonts w:ascii="Arial" w:hAnsi="Arial" w:cs="Arial"/>
            <w:sz w:val="20"/>
            <w:szCs w:val="20"/>
            <w:lang w:val="en-GB"/>
          </w:rPr>
          <w:t>0</w:t>
        </w:r>
        <w:r w:rsidRPr="009C3DFA">
          <w:rPr>
            <w:rStyle w:val="Hyperlink"/>
            <w:rFonts w:ascii="Arial" w:hAnsi="Arial" w:cs="Arial"/>
            <w:sz w:val="20"/>
            <w:szCs w:val="20"/>
            <w:lang w:val="en-GB"/>
          </w:rPr>
          <w:t>6.08</w:t>
        </w:r>
      </w:hyperlink>
      <w:r w:rsidRPr="0072544E">
        <w:rPr>
          <w:rFonts w:ascii="Arial" w:hAnsi="Arial" w:cs="Arial"/>
          <w:sz w:val="20"/>
          <w:szCs w:val="20"/>
          <w:lang w:val="en-GB"/>
        </w:rPr>
        <w:t xml:space="preserve"> </w:t>
      </w:r>
      <w:r>
        <w:rPr>
          <w:rFonts w:ascii="Arial" w:hAnsi="Arial" w:cs="Arial"/>
          <w:sz w:val="20"/>
          <w:szCs w:val="20"/>
          <w:lang w:val="en-GB"/>
        </w:rPr>
        <w:t xml:space="preserve">of the </w:t>
      </w:r>
      <w:r w:rsidRPr="0072544E">
        <w:rPr>
          <w:rFonts w:ascii="Arial" w:hAnsi="Arial" w:cs="Arial"/>
          <w:sz w:val="20"/>
          <w:szCs w:val="20"/>
          <w:lang w:val="en-GB"/>
        </w:rPr>
        <w:t>Environmental Atlas. The</w:t>
      </w:r>
      <w:r w:rsidRPr="00F9007E">
        <w:rPr>
          <w:rFonts w:ascii="Arial" w:hAnsi="Arial" w:cs="Arial"/>
          <w:sz w:val="20"/>
          <w:szCs w:val="20"/>
          <w:lang w:val="en-GB"/>
        </w:rPr>
        <w:t xml:space="preserve"> </w:t>
      </w:r>
      <w:r w:rsidRPr="0072544E">
        <w:rPr>
          <w:rFonts w:ascii="Arial" w:hAnsi="Arial" w:cs="Arial"/>
          <w:sz w:val="20"/>
          <w:szCs w:val="20"/>
          <w:lang w:val="en-GB"/>
        </w:rPr>
        <w:t>actual</w:t>
      </w:r>
      <w:r>
        <w:rPr>
          <w:rFonts w:ascii="Arial" w:hAnsi="Arial" w:cs="Arial"/>
          <w:sz w:val="20"/>
          <w:szCs w:val="20"/>
          <w:lang w:val="en-GB"/>
        </w:rPr>
        <w:t xml:space="preserve"> </w:t>
      </w:r>
      <w:r w:rsidRPr="0072544E">
        <w:rPr>
          <w:rFonts w:ascii="Arial" w:hAnsi="Arial" w:cs="Arial"/>
          <w:sz w:val="20"/>
          <w:szCs w:val="20"/>
          <w:lang w:val="en-GB"/>
        </w:rPr>
        <w:t xml:space="preserve">use shown in </w:t>
      </w:r>
      <w:r>
        <w:rPr>
          <w:rFonts w:ascii="Arial" w:hAnsi="Arial" w:cs="Arial"/>
          <w:sz w:val="20"/>
          <w:szCs w:val="20"/>
          <w:lang w:val="en-GB"/>
        </w:rPr>
        <w:t>Map</w:t>
      </w:r>
      <w:r w:rsidRPr="0072544E">
        <w:rPr>
          <w:rFonts w:ascii="Arial" w:hAnsi="Arial" w:cs="Arial"/>
          <w:sz w:val="20"/>
          <w:szCs w:val="20"/>
          <w:lang w:val="en-GB"/>
        </w:rPr>
        <w:t>s 06.01</w:t>
      </w:r>
      <w:r w:rsidR="00627BC8">
        <w:rPr>
          <w:rFonts w:ascii="Arial" w:hAnsi="Arial" w:cs="Arial"/>
          <w:sz w:val="20"/>
          <w:szCs w:val="20"/>
          <w:lang w:val="en-GB"/>
        </w:rPr>
        <w:t>,</w:t>
      </w:r>
      <w:r w:rsidRPr="0072544E">
        <w:rPr>
          <w:rFonts w:ascii="Arial" w:hAnsi="Arial" w:cs="Arial"/>
          <w:sz w:val="20"/>
          <w:szCs w:val="20"/>
          <w:lang w:val="en-GB"/>
        </w:rPr>
        <w:t xml:space="preserve"> </w:t>
      </w:r>
      <w:r w:rsidR="00627BC8">
        <w:rPr>
          <w:rFonts w:ascii="Arial" w:hAnsi="Arial" w:cs="Arial"/>
          <w:sz w:val="20"/>
          <w:szCs w:val="20"/>
          <w:lang w:val="en-GB"/>
        </w:rPr>
        <w:t>0</w:t>
      </w:r>
      <w:r w:rsidRPr="0072544E">
        <w:rPr>
          <w:rFonts w:ascii="Arial" w:hAnsi="Arial" w:cs="Arial"/>
          <w:sz w:val="20"/>
          <w:szCs w:val="20"/>
          <w:lang w:val="en-GB"/>
        </w:rPr>
        <w:t>6</w:t>
      </w:r>
      <w:r>
        <w:rPr>
          <w:rFonts w:ascii="Arial" w:hAnsi="Arial" w:cs="Arial"/>
          <w:sz w:val="20"/>
          <w:szCs w:val="20"/>
          <w:lang w:val="en-GB"/>
        </w:rPr>
        <w:t>.</w:t>
      </w:r>
      <w:r w:rsidRPr="0072544E">
        <w:rPr>
          <w:rFonts w:ascii="Arial" w:hAnsi="Arial" w:cs="Arial"/>
          <w:sz w:val="20"/>
          <w:szCs w:val="20"/>
          <w:lang w:val="en-GB"/>
        </w:rPr>
        <w:t>02</w:t>
      </w:r>
      <w:r w:rsidR="00627BC8">
        <w:rPr>
          <w:rFonts w:ascii="Arial" w:hAnsi="Arial" w:cs="Arial"/>
          <w:sz w:val="20"/>
          <w:szCs w:val="20"/>
          <w:lang w:val="en-GB"/>
        </w:rPr>
        <w:t>, 06.01.1 and 06.02.1</w:t>
      </w:r>
      <w:r w:rsidRPr="0072544E">
        <w:rPr>
          <w:rFonts w:ascii="Arial" w:hAnsi="Arial" w:cs="Arial"/>
          <w:sz w:val="20"/>
          <w:szCs w:val="20"/>
          <w:lang w:val="en-GB"/>
        </w:rPr>
        <w:t xml:space="preserve"> is </w:t>
      </w:r>
      <w:r>
        <w:rPr>
          <w:rFonts w:ascii="Arial" w:hAnsi="Arial" w:cs="Arial"/>
          <w:sz w:val="20"/>
          <w:szCs w:val="20"/>
          <w:lang w:val="en-GB"/>
        </w:rPr>
        <w:t xml:space="preserve">to some extent </w:t>
      </w:r>
      <w:r w:rsidRPr="0072544E">
        <w:rPr>
          <w:rFonts w:ascii="Arial" w:hAnsi="Arial" w:cs="Arial"/>
          <w:sz w:val="20"/>
          <w:szCs w:val="20"/>
          <w:lang w:val="en-GB"/>
        </w:rPr>
        <w:t xml:space="preserve">further differentiated in those </w:t>
      </w:r>
      <w:r>
        <w:rPr>
          <w:rFonts w:ascii="Arial" w:hAnsi="Arial" w:cs="Arial"/>
          <w:sz w:val="20"/>
          <w:szCs w:val="20"/>
          <w:lang w:val="en-GB"/>
        </w:rPr>
        <w:t>map</w:t>
      </w:r>
      <w:r w:rsidRPr="0072544E">
        <w:rPr>
          <w:rFonts w:ascii="Arial" w:hAnsi="Arial" w:cs="Arial"/>
          <w:sz w:val="20"/>
          <w:szCs w:val="20"/>
          <w:lang w:val="en-GB"/>
        </w:rPr>
        <w:t xml:space="preserve">s. Particularly for </w:t>
      </w:r>
      <w:r>
        <w:rPr>
          <w:rFonts w:ascii="Arial" w:hAnsi="Arial" w:cs="Arial"/>
          <w:sz w:val="20"/>
          <w:szCs w:val="20"/>
          <w:lang w:val="en-GB"/>
        </w:rPr>
        <w:t xml:space="preserve">the use category </w:t>
      </w:r>
      <w:r w:rsidR="00C012F7">
        <w:rPr>
          <w:rFonts w:ascii="Arial" w:hAnsi="Arial" w:cs="Arial"/>
          <w:sz w:val="20"/>
          <w:szCs w:val="20"/>
          <w:lang w:val="en-GB"/>
        </w:rPr>
        <w:t>“</w:t>
      </w:r>
      <w:r>
        <w:rPr>
          <w:rFonts w:ascii="Arial" w:hAnsi="Arial" w:cs="Arial"/>
          <w:sz w:val="20"/>
          <w:szCs w:val="20"/>
          <w:lang w:val="en-GB"/>
        </w:rPr>
        <w:t>Housing</w:t>
      </w:r>
      <w:r w:rsidR="00C012F7">
        <w:rPr>
          <w:rFonts w:ascii="Arial" w:hAnsi="Arial" w:cs="Arial"/>
          <w:sz w:val="20"/>
          <w:szCs w:val="20"/>
          <w:lang w:val="en-GB"/>
        </w:rPr>
        <w:t>”</w:t>
      </w:r>
      <w:r>
        <w:rPr>
          <w:rFonts w:ascii="Arial" w:hAnsi="Arial" w:cs="Arial"/>
          <w:sz w:val="20"/>
          <w:szCs w:val="20"/>
          <w:lang w:val="en-GB"/>
        </w:rPr>
        <w:t>,</w:t>
      </w:r>
      <w:r w:rsidRPr="0072544E">
        <w:rPr>
          <w:rFonts w:ascii="Arial" w:hAnsi="Arial" w:cs="Arial"/>
          <w:sz w:val="20"/>
          <w:szCs w:val="20"/>
          <w:lang w:val="en-GB"/>
        </w:rPr>
        <w:t xml:space="preserve"> </w:t>
      </w:r>
      <w:r>
        <w:rPr>
          <w:rFonts w:ascii="Arial" w:hAnsi="Arial" w:cs="Arial"/>
          <w:sz w:val="20"/>
          <w:szCs w:val="20"/>
          <w:lang w:val="en-GB"/>
        </w:rPr>
        <w:t>which</w:t>
      </w:r>
      <w:r w:rsidRPr="0072544E">
        <w:rPr>
          <w:rFonts w:ascii="Arial" w:hAnsi="Arial" w:cs="Arial"/>
          <w:sz w:val="20"/>
          <w:szCs w:val="20"/>
          <w:lang w:val="en-GB"/>
        </w:rPr>
        <w:t xml:space="preserve"> includes a broad spectrum of urban structures, </w:t>
      </w:r>
      <w:r>
        <w:rPr>
          <w:rFonts w:ascii="Arial" w:hAnsi="Arial" w:cs="Arial"/>
          <w:sz w:val="20"/>
          <w:szCs w:val="20"/>
          <w:lang w:val="en-GB"/>
        </w:rPr>
        <w:t>a</w:t>
      </w:r>
      <w:r w:rsidRPr="0072544E">
        <w:rPr>
          <w:rFonts w:ascii="Arial" w:hAnsi="Arial" w:cs="Arial"/>
          <w:sz w:val="20"/>
          <w:szCs w:val="20"/>
          <w:lang w:val="en-GB"/>
        </w:rPr>
        <w:t xml:space="preserve"> further differentiation </w:t>
      </w:r>
      <w:r>
        <w:rPr>
          <w:rFonts w:ascii="Arial" w:hAnsi="Arial" w:cs="Arial"/>
          <w:sz w:val="20"/>
          <w:szCs w:val="20"/>
          <w:lang w:val="en-GB"/>
        </w:rPr>
        <w:t>is of particular interest, in order</w:t>
      </w:r>
      <w:r w:rsidRPr="0072544E">
        <w:rPr>
          <w:rFonts w:ascii="Arial" w:hAnsi="Arial" w:cs="Arial"/>
          <w:sz w:val="20"/>
          <w:szCs w:val="20"/>
          <w:lang w:val="en-GB"/>
        </w:rPr>
        <w:t xml:space="preserve"> to be able to derive various urban and environmental </w:t>
      </w:r>
      <w:r w:rsidRPr="00F9007E">
        <w:rPr>
          <w:rFonts w:ascii="Arial" w:hAnsi="Arial" w:cs="Arial"/>
          <w:b/>
          <w:sz w:val="20"/>
          <w:szCs w:val="20"/>
          <w:lang w:val="en-GB"/>
        </w:rPr>
        <w:t xml:space="preserve">indicators and </w:t>
      </w:r>
      <w:r w:rsidRPr="00373D01">
        <w:rPr>
          <w:rFonts w:ascii="Arial" w:hAnsi="Arial" w:cs="Arial"/>
          <w:b/>
          <w:sz w:val="20"/>
          <w:szCs w:val="20"/>
          <w:lang w:val="en-GB"/>
        </w:rPr>
        <w:t>parameters</w:t>
      </w:r>
      <w:r w:rsidRPr="0072544E">
        <w:rPr>
          <w:rFonts w:ascii="Arial" w:hAnsi="Arial" w:cs="Arial"/>
          <w:sz w:val="20"/>
          <w:szCs w:val="20"/>
          <w:lang w:val="en-GB"/>
        </w:rPr>
        <w:t xml:space="preserve">. Since not all data required for certain calculations or plans </w:t>
      </w:r>
      <w:r>
        <w:rPr>
          <w:rFonts w:ascii="Arial" w:hAnsi="Arial" w:cs="Arial"/>
          <w:sz w:val="20"/>
          <w:szCs w:val="20"/>
          <w:lang w:val="en-GB"/>
        </w:rPr>
        <w:t xml:space="preserve">are available, </w:t>
      </w:r>
      <w:r w:rsidRPr="0072544E">
        <w:rPr>
          <w:rFonts w:ascii="Arial" w:hAnsi="Arial" w:cs="Arial"/>
          <w:sz w:val="20"/>
          <w:szCs w:val="20"/>
          <w:lang w:val="en-GB"/>
        </w:rPr>
        <w:t xml:space="preserve">or can be collected with reasonable effort </w:t>
      </w:r>
      <w:r>
        <w:rPr>
          <w:rFonts w:ascii="Arial" w:hAnsi="Arial" w:cs="Arial"/>
          <w:sz w:val="20"/>
          <w:szCs w:val="20"/>
          <w:lang w:val="en-GB"/>
        </w:rPr>
        <w:t>locally</w:t>
      </w:r>
      <w:r w:rsidRPr="0072544E">
        <w:rPr>
          <w:rFonts w:ascii="Arial" w:hAnsi="Arial" w:cs="Arial"/>
          <w:sz w:val="20"/>
          <w:szCs w:val="20"/>
          <w:lang w:val="en-GB"/>
        </w:rPr>
        <w:t xml:space="preserve">, an approach has </w:t>
      </w:r>
      <w:r>
        <w:rPr>
          <w:rFonts w:ascii="Arial" w:hAnsi="Arial" w:cs="Arial"/>
          <w:sz w:val="20"/>
          <w:szCs w:val="20"/>
          <w:lang w:val="en-GB"/>
        </w:rPr>
        <w:t>been adopted</w:t>
      </w:r>
      <w:r w:rsidRPr="0072544E">
        <w:rPr>
          <w:rFonts w:ascii="Arial" w:hAnsi="Arial" w:cs="Arial"/>
          <w:sz w:val="20"/>
          <w:szCs w:val="20"/>
          <w:lang w:val="en-GB"/>
        </w:rPr>
        <w:t xml:space="preserve"> in recent decades that can be described as </w:t>
      </w:r>
      <w:r>
        <w:rPr>
          <w:rFonts w:ascii="Arial" w:hAnsi="Arial" w:cs="Arial"/>
          <w:sz w:val="20"/>
          <w:szCs w:val="20"/>
          <w:lang w:val="en-GB"/>
        </w:rPr>
        <w:t>that of “urban-structure typology”. Under t</w:t>
      </w:r>
      <w:r w:rsidRPr="0072544E">
        <w:rPr>
          <w:rFonts w:ascii="Arial" w:hAnsi="Arial" w:cs="Arial"/>
          <w:sz w:val="20"/>
          <w:szCs w:val="20"/>
          <w:lang w:val="en-GB"/>
        </w:rPr>
        <w:t xml:space="preserve">his </w:t>
      </w:r>
      <w:r>
        <w:rPr>
          <w:rFonts w:ascii="Arial" w:hAnsi="Arial" w:cs="Arial"/>
          <w:sz w:val="20"/>
          <w:szCs w:val="20"/>
          <w:lang w:val="en-GB"/>
        </w:rPr>
        <w:t>process, indicator</w:t>
      </w:r>
      <w:r w:rsidRPr="0072544E">
        <w:rPr>
          <w:rFonts w:ascii="Arial" w:hAnsi="Arial" w:cs="Arial"/>
          <w:sz w:val="20"/>
          <w:szCs w:val="20"/>
          <w:lang w:val="en-GB"/>
        </w:rPr>
        <w:t xml:space="preserve"> values </w:t>
      </w:r>
      <w:r>
        <w:rPr>
          <w:rFonts w:ascii="Arial" w:hAnsi="Arial" w:cs="Arial"/>
          <w:sz w:val="20"/>
          <w:szCs w:val="20"/>
          <w:lang w:val="en-GB"/>
        </w:rPr>
        <w:t xml:space="preserve">are </w:t>
      </w:r>
      <w:r w:rsidRPr="0072544E">
        <w:rPr>
          <w:rFonts w:ascii="Arial" w:hAnsi="Arial" w:cs="Arial"/>
          <w:sz w:val="20"/>
          <w:szCs w:val="20"/>
          <w:lang w:val="en-GB"/>
        </w:rPr>
        <w:t xml:space="preserve">derived </w:t>
      </w:r>
      <w:r>
        <w:rPr>
          <w:rFonts w:ascii="Arial" w:hAnsi="Arial" w:cs="Arial"/>
          <w:sz w:val="20"/>
          <w:szCs w:val="20"/>
          <w:lang w:val="en-GB"/>
        </w:rPr>
        <w:t>on the basis of random samples</w:t>
      </w:r>
      <w:r w:rsidRPr="0072544E">
        <w:rPr>
          <w:rFonts w:ascii="Arial" w:hAnsi="Arial" w:cs="Arial"/>
          <w:sz w:val="20"/>
          <w:szCs w:val="20"/>
          <w:lang w:val="en-GB"/>
        </w:rPr>
        <w:t xml:space="preserve">, </w:t>
      </w:r>
      <w:r>
        <w:rPr>
          <w:rFonts w:ascii="Arial" w:hAnsi="Arial" w:cs="Arial"/>
          <w:sz w:val="20"/>
          <w:szCs w:val="20"/>
          <w:lang w:val="en-GB"/>
        </w:rPr>
        <w:t xml:space="preserve">data obtained from the literature, </w:t>
      </w:r>
      <w:r w:rsidRPr="0072544E">
        <w:rPr>
          <w:rFonts w:ascii="Arial" w:hAnsi="Arial" w:cs="Arial"/>
          <w:sz w:val="20"/>
          <w:szCs w:val="20"/>
          <w:lang w:val="en-GB"/>
        </w:rPr>
        <w:t>or expert assessment</w:t>
      </w:r>
      <w:r>
        <w:rPr>
          <w:rFonts w:ascii="Arial" w:hAnsi="Arial" w:cs="Arial"/>
          <w:sz w:val="20"/>
          <w:szCs w:val="20"/>
          <w:lang w:val="en-GB"/>
        </w:rPr>
        <w:t>,</w:t>
      </w:r>
      <w:r w:rsidRPr="0072544E">
        <w:rPr>
          <w:rFonts w:ascii="Arial" w:hAnsi="Arial" w:cs="Arial"/>
          <w:sz w:val="20"/>
          <w:szCs w:val="20"/>
          <w:lang w:val="en-GB"/>
        </w:rPr>
        <w:t xml:space="preserve"> and parameters </w:t>
      </w:r>
      <w:r>
        <w:rPr>
          <w:rFonts w:ascii="Arial" w:hAnsi="Arial" w:cs="Arial"/>
          <w:sz w:val="20"/>
          <w:szCs w:val="20"/>
          <w:lang w:val="en-GB"/>
        </w:rPr>
        <w:t xml:space="preserve">are </w:t>
      </w:r>
      <w:r w:rsidRPr="0072544E">
        <w:rPr>
          <w:rFonts w:ascii="Arial" w:hAnsi="Arial" w:cs="Arial"/>
          <w:sz w:val="20"/>
          <w:szCs w:val="20"/>
          <w:lang w:val="en-GB"/>
        </w:rPr>
        <w:t>assi</w:t>
      </w:r>
      <w:r>
        <w:rPr>
          <w:rFonts w:ascii="Arial" w:hAnsi="Arial" w:cs="Arial"/>
          <w:sz w:val="20"/>
          <w:szCs w:val="20"/>
          <w:lang w:val="en-GB"/>
        </w:rPr>
        <w:t>gn</w:t>
      </w:r>
      <w:r w:rsidRPr="0072544E">
        <w:rPr>
          <w:rFonts w:ascii="Arial" w:hAnsi="Arial" w:cs="Arial"/>
          <w:sz w:val="20"/>
          <w:szCs w:val="20"/>
          <w:lang w:val="en-GB"/>
        </w:rPr>
        <w:t xml:space="preserve">ed </w:t>
      </w:r>
      <w:r>
        <w:rPr>
          <w:rFonts w:ascii="Arial" w:hAnsi="Arial" w:cs="Arial"/>
          <w:sz w:val="20"/>
          <w:szCs w:val="20"/>
          <w:lang w:val="en-GB"/>
        </w:rPr>
        <w:t>to the mapping</w:t>
      </w:r>
      <w:r w:rsidRPr="0072544E">
        <w:rPr>
          <w:rFonts w:ascii="Arial" w:hAnsi="Arial" w:cs="Arial"/>
          <w:sz w:val="20"/>
          <w:szCs w:val="20"/>
          <w:lang w:val="en-GB"/>
        </w:rPr>
        <w:t xml:space="preserve"> unit</w:t>
      </w:r>
      <w:r>
        <w:rPr>
          <w:rFonts w:ascii="Arial" w:hAnsi="Arial" w:cs="Arial"/>
          <w:sz w:val="20"/>
          <w:szCs w:val="20"/>
          <w:lang w:val="en-GB"/>
        </w:rPr>
        <w:t>s</w:t>
      </w:r>
      <w:r w:rsidRPr="0072544E">
        <w:rPr>
          <w:rFonts w:ascii="Arial" w:hAnsi="Arial" w:cs="Arial"/>
          <w:sz w:val="20"/>
          <w:szCs w:val="20"/>
          <w:lang w:val="en-GB"/>
        </w:rPr>
        <w:t xml:space="preserve">. </w:t>
      </w:r>
      <w:r>
        <w:rPr>
          <w:rFonts w:ascii="Arial" w:hAnsi="Arial" w:cs="Arial"/>
          <w:sz w:val="20"/>
          <w:szCs w:val="20"/>
          <w:lang w:val="en-GB"/>
        </w:rPr>
        <w:t xml:space="preserve">Since the utilization </w:t>
      </w:r>
      <w:r w:rsidRPr="0072544E">
        <w:rPr>
          <w:rFonts w:ascii="Arial" w:hAnsi="Arial" w:cs="Arial"/>
          <w:sz w:val="20"/>
          <w:szCs w:val="20"/>
          <w:lang w:val="en-GB"/>
        </w:rPr>
        <w:t xml:space="preserve">and urban structure </w:t>
      </w:r>
      <w:r>
        <w:rPr>
          <w:rFonts w:ascii="Arial" w:hAnsi="Arial" w:cs="Arial"/>
          <w:sz w:val="20"/>
          <w:szCs w:val="20"/>
          <w:lang w:val="en-GB"/>
        </w:rPr>
        <w:t xml:space="preserve">have been </w:t>
      </w:r>
      <w:r w:rsidRPr="0072544E">
        <w:rPr>
          <w:rFonts w:ascii="Arial" w:hAnsi="Arial" w:cs="Arial"/>
          <w:sz w:val="20"/>
          <w:szCs w:val="20"/>
          <w:lang w:val="en-GB"/>
        </w:rPr>
        <w:t>mapp</w:t>
      </w:r>
      <w:r>
        <w:rPr>
          <w:rFonts w:ascii="Arial" w:hAnsi="Arial" w:cs="Arial"/>
          <w:sz w:val="20"/>
          <w:szCs w:val="20"/>
          <w:lang w:val="en-GB"/>
        </w:rPr>
        <w:t>ed completely,</w:t>
      </w:r>
      <w:r w:rsidRPr="0072544E">
        <w:rPr>
          <w:rFonts w:ascii="Arial" w:hAnsi="Arial" w:cs="Arial"/>
          <w:sz w:val="20"/>
          <w:szCs w:val="20"/>
          <w:lang w:val="en-GB"/>
        </w:rPr>
        <w:t xml:space="preserve"> </w:t>
      </w:r>
      <w:r>
        <w:rPr>
          <w:rFonts w:ascii="Arial" w:hAnsi="Arial" w:cs="Arial"/>
          <w:sz w:val="20"/>
          <w:szCs w:val="20"/>
          <w:lang w:val="en-GB"/>
        </w:rPr>
        <w:t>t</w:t>
      </w:r>
      <w:r w:rsidRPr="0072544E">
        <w:rPr>
          <w:rFonts w:ascii="Arial" w:hAnsi="Arial" w:cs="Arial"/>
          <w:sz w:val="20"/>
          <w:szCs w:val="20"/>
          <w:lang w:val="en-GB"/>
        </w:rPr>
        <w:t xml:space="preserve">hese </w:t>
      </w:r>
      <w:r>
        <w:rPr>
          <w:rFonts w:ascii="Arial" w:hAnsi="Arial" w:cs="Arial"/>
          <w:sz w:val="20"/>
          <w:szCs w:val="20"/>
          <w:lang w:val="en-GB"/>
        </w:rPr>
        <w:t xml:space="preserve">indicators </w:t>
      </w:r>
      <w:r w:rsidRPr="0072544E">
        <w:rPr>
          <w:rFonts w:ascii="Arial" w:hAnsi="Arial" w:cs="Arial"/>
          <w:sz w:val="20"/>
          <w:szCs w:val="20"/>
          <w:lang w:val="en-GB"/>
        </w:rPr>
        <w:t xml:space="preserve">can then be transferred to the entire city for many applications with </w:t>
      </w:r>
      <w:r>
        <w:rPr>
          <w:rFonts w:ascii="Arial" w:hAnsi="Arial" w:cs="Arial"/>
          <w:sz w:val="20"/>
          <w:szCs w:val="20"/>
          <w:lang w:val="en-GB"/>
        </w:rPr>
        <w:t xml:space="preserve">a </w:t>
      </w:r>
      <w:r w:rsidRPr="0072544E">
        <w:rPr>
          <w:rFonts w:ascii="Arial" w:hAnsi="Arial" w:cs="Arial"/>
          <w:sz w:val="20"/>
          <w:szCs w:val="20"/>
          <w:lang w:val="en-GB"/>
        </w:rPr>
        <w:t xml:space="preserve">sufficient </w:t>
      </w:r>
      <w:r>
        <w:rPr>
          <w:rFonts w:ascii="Arial" w:hAnsi="Arial" w:cs="Arial"/>
          <w:sz w:val="20"/>
          <w:szCs w:val="20"/>
          <w:lang w:val="en-GB"/>
        </w:rPr>
        <w:t xml:space="preserve">degree of </w:t>
      </w:r>
      <w:r w:rsidRPr="0072544E">
        <w:rPr>
          <w:rFonts w:ascii="Arial" w:hAnsi="Arial" w:cs="Arial"/>
          <w:sz w:val="20"/>
          <w:szCs w:val="20"/>
          <w:lang w:val="en-GB"/>
        </w:rPr>
        <w:t>accuracy.</w:t>
      </w:r>
    </w:p>
    <w:p w:rsidR="00261244" w:rsidRDefault="00261244"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 xml:space="preserve">Especially </w:t>
      </w:r>
      <w:r w:rsidRPr="0072544E">
        <w:rPr>
          <w:rFonts w:ascii="Arial" w:hAnsi="Arial" w:cs="Arial"/>
          <w:sz w:val="20"/>
          <w:szCs w:val="20"/>
          <w:lang w:val="en-GB"/>
        </w:rPr>
        <w:t>for the tasks of</w:t>
      </w:r>
      <w:r>
        <w:rPr>
          <w:rFonts w:ascii="Arial" w:hAnsi="Arial" w:cs="Arial"/>
          <w:sz w:val="20"/>
          <w:szCs w:val="20"/>
          <w:lang w:val="en-GB"/>
        </w:rPr>
        <w:t xml:space="preserve"> </w:t>
      </w:r>
      <w:r w:rsidRPr="00373D01">
        <w:rPr>
          <w:rFonts w:ascii="Arial" w:hAnsi="Arial" w:cs="Arial"/>
          <w:b/>
          <w:sz w:val="20"/>
          <w:szCs w:val="20"/>
          <w:lang w:val="en-GB"/>
        </w:rPr>
        <w:t>urban and landscape planning</w:t>
      </w:r>
      <w:r>
        <w:rPr>
          <w:rFonts w:ascii="Arial" w:hAnsi="Arial" w:cs="Arial"/>
          <w:sz w:val="20"/>
          <w:szCs w:val="20"/>
          <w:lang w:val="en-GB"/>
        </w:rPr>
        <w:t>, a</w:t>
      </w:r>
      <w:r w:rsidRPr="0072544E">
        <w:rPr>
          <w:rFonts w:ascii="Arial" w:hAnsi="Arial" w:cs="Arial"/>
          <w:sz w:val="20"/>
          <w:szCs w:val="20"/>
          <w:lang w:val="en-GB"/>
        </w:rPr>
        <w:t xml:space="preserve">n understanding of the </w:t>
      </w:r>
      <w:r w:rsidR="00AB55A5">
        <w:rPr>
          <w:rFonts w:ascii="Arial" w:hAnsi="Arial" w:cs="Arial"/>
          <w:sz w:val="20"/>
          <w:szCs w:val="20"/>
          <w:lang w:val="en-GB"/>
        </w:rPr>
        <w:t>actual</w:t>
      </w:r>
      <w:r w:rsidR="00AB55A5" w:rsidRPr="0072544E">
        <w:rPr>
          <w:rFonts w:ascii="Arial" w:hAnsi="Arial" w:cs="Arial"/>
          <w:sz w:val="20"/>
          <w:szCs w:val="20"/>
          <w:lang w:val="en-GB"/>
        </w:rPr>
        <w:t xml:space="preserve"> </w:t>
      </w:r>
      <w:r w:rsidRPr="0072544E">
        <w:rPr>
          <w:rFonts w:ascii="Arial" w:hAnsi="Arial" w:cs="Arial"/>
          <w:sz w:val="20"/>
          <w:szCs w:val="20"/>
          <w:lang w:val="en-GB"/>
        </w:rPr>
        <w:t xml:space="preserve">land use is </w:t>
      </w:r>
      <w:r>
        <w:rPr>
          <w:rFonts w:ascii="Arial" w:hAnsi="Arial" w:cs="Arial"/>
          <w:sz w:val="20"/>
          <w:szCs w:val="20"/>
          <w:lang w:val="en-GB"/>
        </w:rPr>
        <w:t>vital</w:t>
      </w:r>
      <w:r w:rsidRPr="0072544E">
        <w:rPr>
          <w:rFonts w:ascii="Arial" w:hAnsi="Arial" w:cs="Arial"/>
          <w:sz w:val="20"/>
          <w:szCs w:val="20"/>
          <w:lang w:val="en-GB"/>
        </w:rPr>
        <w:t xml:space="preserve">. Thus, an evaluation of the needs of the population for recreational </w:t>
      </w:r>
      <w:r>
        <w:rPr>
          <w:rFonts w:ascii="Arial" w:hAnsi="Arial" w:cs="Arial"/>
          <w:sz w:val="20"/>
          <w:szCs w:val="20"/>
          <w:lang w:val="en-GB"/>
        </w:rPr>
        <w:t>opportunities</w:t>
      </w:r>
      <w:r w:rsidRPr="0072544E">
        <w:rPr>
          <w:rFonts w:ascii="Arial" w:hAnsi="Arial" w:cs="Arial"/>
          <w:sz w:val="20"/>
          <w:szCs w:val="20"/>
          <w:lang w:val="en-GB"/>
        </w:rPr>
        <w:t xml:space="preserve"> near their homes requires information </w:t>
      </w:r>
      <w:r>
        <w:rPr>
          <w:rFonts w:ascii="Arial" w:hAnsi="Arial" w:cs="Arial"/>
          <w:sz w:val="20"/>
          <w:szCs w:val="20"/>
          <w:lang w:val="en-GB"/>
        </w:rPr>
        <w:t>on</w:t>
      </w:r>
      <w:r w:rsidRPr="0072544E">
        <w:rPr>
          <w:rFonts w:ascii="Arial" w:hAnsi="Arial" w:cs="Arial"/>
          <w:sz w:val="20"/>
          <w:szCs w:val="20"/>
          <w:lang w:val="en-GB"/>
        </w:rPr>
        <w:t xml:space="preserve"> the location of residential areas and of open spaces. Also, the close proximity of certain polluti</w:t>
      </w:r>
      <w:r>
        <w:rPr>
          <w:rFonts w:ascii="Arial" w:hAnsi="Arial" w:cs="Arial"/>
          <w:sz w:val="20"/>
          <w:szCs w:val="20"/>
          <w:lang w:val="en-GB"/>
        </w:rPr>
        <w:t>o</w:t>
      </w:r>
      <w:r w:rsidRPr="0072544E">
        <w:rPr>
          <w:rFonts w:ascii="Arial" w:hAnsi="Arial" w:cs="Arial"/>
          <w:sz w:val="20"/>
          <w:szCs w:val="20"/>
          <w:lang w:val="en-GB"/>
        </w:rPr>
        <w:t>n</w:t>
      </w:r>
      <w:r>
        <w:rPr>
          <w:rFonts w:ascii="Arial" w:hAnsi="Arial" w:cs="Arial"/>
          <w:sz w:val="20"/>
          <w:szCs w:val="20"/>
          <w:lang w:val="en-GB"/>
        </w:rPr>
        <w:t xml:space="preserve"> sources</w:t>
      </w:r>
      <w:r w:rsidRPr="0072544E">
        <w:rPr>
          <w:rFonts w:ascii="Arial" w:hAnsi="Arial" w:cs="Arial"/>
          <w:sz w:val="20"/>
          <w:szCs w:val="20"/>
          <w:lang w:val="en-GB"/>
        </w:rPr>
        <w:t xml:space="preserve"> </w:t>
      </w:r>
      <w:r>
        <w:rPr>
          <w:rFonts w:ascii="Arial" w:hAnsi="Arial" w:cs="Arial"/>
          <w:sz w:val="20"/>
          <w:szCs w:val="20"/>
          <w:lang w:val="en-GB"/>
        </w:rPr>
        <w:t>to</w:t>
      </w:r>
      <w:r w:rsidRPr="0072544E">
        <w:rPr>
          <w:rFonts w:ascii="Arial" w:hAnsi="Arial" w:cs="Arial"/>
          <w:sz w:val="20"/>
          <w:szCs w:val="20"/>
          <w:lang w:val="en-GB"/>
        </w:rPr>
        <w:t xml:space="preserve"> sensitive </w:t>
      </w:r>
      <w:r>
        <w:rPr>
          <w:rFonts w:ascii="Arial" w:hAnsi="Arial" w:cs="Arial"/>
          <w:sz w:val="20"/>
          <w:szCs w:val="20"/>
          <w:lang w:val="en-GB"/>
        </w:rPr>
        <w:t>areas</w:t>
      </w:r>
      <w:r w:rsidRPr="0072544E">
        <w:rPr>
          <w:rFonts w:ascii="Arial" w:hAnsi="Arial" w:cs="Arial"/>
          <w:sz w:val="20"/>
          <w:szCs w:val="20"/>
          <w:lang w:val="en-GB"/>
        </w:rPr>
        <w:t xml:space="preserve">, such as commercial </w:t>
      </w:r>
      <w:r>
        <w:rPr>
          <w:rFonts w:ascii="Arial" w:hAnsi="Arial" w:cs="Arial"/>
          <w:sz w:val="20"/>
          <w:szCs w:val="20"/>
          <w:lang w:val="en-GB"/>
        </w:rPr>
        <w:t xml:space="preserve">areas </w:t>
      </w:r>
      <w:r w:rsidR="00AB55A5">
        <w:rPr>
          <w:rFonts w:ascii="Arial" w:hAnsi="Arial" w:cs="Arial"/>
          <w:sz w:val="20"/>
          <w:szCs w:val="20"/>
          <w:lang w:val="en-GB"/>
        </w:rPr>
        <w:t xml:space="preserve">in the </w:t>
      </w:r>
      <w:r w:rsidR="00AB231F">
        <w:rPr>
          <w:rFonts w:ascii="Arial" w:hAnsi="Arial" w:cs="Arial"/>
          <w:sz w:val="20"/>
          <w:szCs w:val="20"/>
          <w:lang w:val="en-GB"/>
        </w:rPr>
        <w:t>vicinity</w:t>
      </w:r>
      <w:r w:rsidR="00AB55A5">
        <w:rPr>
          <w:rFonts w:ascii="Arial" w:hAnsi="Arial" w:cs="Arial"/>
          <w:sz w:val="20"/>
          <w:szCs w:val="20"/>
          <w:lang w:val="en-GB"/>
        </w:rPr>
        <w:t xml:space="preserve"> of</w:t>
      </w:r>
      <w:r w:rsidR="00AB55A5" w:rsidRPr="0072544E">
        <w:rPr>
          <w:rFonts w:ascii="Arial" w:hAnsi="Arial" w:cs="Arial"/>
          <w:sz w:val="20"/>
          <w:szCs w:val="20"/>
          <w:lang w:val="en-GB"/>
        </w:rPr>
        <w:t xml:space="preserve"> </w:t>
      </w:r>
      <w:r>
        <w:rPr>
          <w:rFonts w:ascii="Arial" w:hAnsi="Arial" w:cs="Arial"/>
          <w:sz w:val="20"/>
          <w:szCs w:val="20"/>
          <w:lang w:val="en-GB"/>
        </w:rPr>
        <w:t>housing</w:t>
      </w:r>
      <w:r w:rsidRPr="0072544E">
        <w:rPr>
          <w:rFonts w:ascii="Arial" w:hAnsi="Arial" w:cs="Arial"/>
          <w:sz w:val="20"/>
          <w:szCs w:val="20"/>
          <w:lang w:val="en-GB"/>
        </w:rPr>
        <w:t xml:space="preserve"> or allotment gardens, can provide indications on existing conflicts (noise </w:t>
      </w:r>
      <w:r w:rsidR="00AB4A2C">
        <w:rPr>
          <w:rFonts w:ascii="Arial" w:hAnsi="Arial" w:cs="Arial"/>
          <w:sz w:val="20"/>
          <w:szCs w:val="20"/>
          <w:lang w:val="en-GB"/>
        </w:rPr>
        <w:t xml:space="preserve">and air </w:t>
      </w:r>
      <w:r w:rsidRPr="0072544E">
        <w:rPr>
          <w:rFonts w:ascii="Arial" w:hAnsi="Arial" w:cs="Arial"/>
          <w:sz w:val="20"/>
          <w:szCs w:val="20"/>
          <w:lang w:val="en-GB"/>
        </w:rPr>
        <w:t>pollution, heavy-metal pollution of the soil), and strategies for solutions can be developed.</w:t>
      </w:r>
      <w:r>
        <w:rPr>
          <w:rFonts w:ascii="Arial" w:hAnsi="Arial" w:cs="Arial"/>
          <w:sz w:val="20"/>
          <w:szCs w:val="20"/>
          <w:lang w:val="en-GB"/>
        </w:rPr>
        <w:t xml:space="preserve"> </w:t>
      </w:r>
      <w:r w:rsidRPr="00E66C9D">
        <w:rPr>
          <w:rFonts w:ascii="Arial" w:hAnsi="Arial" w:cs="Arial"/>
          <w:sz w:val="20"/>
          <w:szCs w:val="20"/>
          <w:lang w:val="en-GB"/>
        </w:rPr>
        <w:t xml:space="preserve">Similarly, without </w:t>
      </w:r>
      <w:r>
        <w:rPr>
          <w:rFonts w:ascii="Arial" w:hAnsi="Arial" w:cs="Arial"/>
          <w:sz w:val="20"/>
          <w:szCs w:val="20"/>
          <w:lang w:val="en-GB"/>
        </w:rPr>
        <w:t>detailed</w:t>
      </w:r>
      <w:r w:rsidRPr="00E66C9D">
        <w:rPr>
          <w:rFonts w:ascii="Arial" w:hAnsi="Arial" w:cs="Arial"/>
          <w:sz w:val="20"/>
          <w:szCs w:val="20"/>
          <w:lang w:val="en-GB"/>
        </w:rPr>
        <w:t xml:space="preserve"> </w:t>
      </w:r>
      <w:r w:rsidRPr="00E66C9D">
        <w:rPr>
          <w:rFonts w:ascii="Arial" w:hAnsi="Arial" w:cs="Arial"/>
          <w:sz w:val="20"/>
          <w:szCs w:val="20"/>
          <w:lang w:val="en-GB"/>
        </w:rPr>
        <w:lastRenderedPageBreak/>
        <w:t>knowledge of various urban structures</w:t>
      </w:r>
      <w:r>
        <w:rPr>
          <w:rFonts w:ascii="Arial" w:hAnsi="Arial" w:cs="Arial"/>
          <w:sz w:val="20"/>
          <w:szCs w:val="20"/>
          <w:lang w:val="en-GB"/>
        </w:rPr>
        <w:t>,</w:t>
      </w:r>
      <w:r w:rsidRPr="00E66C9D">
        <w:rPr>
          <w:rFonts w:ascii="Arial" w:hAnsi="Arial" w:cs="Arial"/>
          <w:sz w:val="20"/>
          <w:szCs w:val="20"/>
          <w:lang w:val="en-GB"/>
        </w:rPr>
        <w:t xml:space="preserve"> the development of planning concepts for adapting to climate change </w:t>
      </w:r>
      <w:r>
        <w:rPr>
          <w:rFonts w:ascii="Arial" w:hAnsi="Arial" w:cs="Arial"/>
          <w:sz w:val="20"/>
          <w:szCs w:val="20"/>
          <w:lang w:val="en-GB"/>
        </w:rPr>
        <w:t>would</w:t>
      </w:r>
      <w:r w:rsidRPr="00E66C9D">
        <w:rPr>
          <w:rFonts w:ascii="Arial" w:hAnsi="Arial" w:cs="Arial"/>
          <w:sz w:val="20"/>
          <w:szCs w:val="20"/>
          <w:lang w:val="en-GB"/>
        </w:rPr>
        <w:t xml:space="preserve"> not </w:t>
      </w:r>
      <w:r>
        <w:rPr>
          <w:rFonts w:ascii="Arial" w:hAnsi="Arial" w:cs="Arial"/>
          <w:sz w:val="20"/>
          <w:szCs w:val="20"/>
          <w:lang w:val="en-GB"/>
        </w:rPr>
        <w:t xml:space="preserve">be </w:t>
      </w:r>
      <w:r w:rsidRPr="00E66C9D">
        <w:rPr>
          <w:rFonts w:ascii="Arial" w:hAnsi="Arial" w:cs="Arial"/>
          <w:sz w:val="20"/>
          <w:szCs w:val="20"/>
          <w:lang w:val="en-GB"/>
        </w:rPr>
        <w:t>possible.</w:t>
      </w:r>
    </w:p>
    <w:p w:rsidR="00261244" w:rsidRPr="0072544E" w:rsidRDefault="00AB4A2C"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Furthermore</w:t>
      </w:r>
      <w:r w:rsidR="00261244">
        <w:rPr>
          <w:rFonts w:ascii="Arial" w:hAnsi="Arial" w:cs="Arial"/>
          <w:sz w:val="20"/>
          <w:szCs w:val="20"/>
          <w:lang w:val="en-GB"/>
        </w:rPr>
        <w:t>,</w:t>
      </w:r>
      <w:r w:rsidR="00261244" w:rsidRPr="0072544E">
        <w:rPr>
          <w:rFonts w:ascii="Arial" w:hAnsi="Arial" w:cs="Arial"/>
          <w:sz w:val="20"/>
          <w:szCs w:val="20"/>
          <w:lang w:val="en-GB"/>
        </w:rPr>
        <w:t xml:space="preserve"> the </w:t>
      </w:r>
      <w:r>
        <w:rPr>
          <w:rFonts w:ascii="Arial" w:hAnsi="Arial" w:cs="Arial"/>
          <w:sz w:val="20"/>
          <w:szCs w:val="20"/>
          <w:lang w:val="en-GB"/>
        </w:rPr>
        <w:t xml:space="preserve">actual-use mapping </w:t>
      </w:r>
      <w:r w:rsidR="00261244" w:rsidRPr="0072544E">
        <w:rPr>
          <w:rFonts w:ascii="Arial" w:hAnsi="Arial" w:cs="Arial"/>
          <w:sz w:val="20"/>
          <w:szCs w:val="20"/>
          <w:lang w:val="en-GB"/>
        </w:rPr>
        <w:t xml:space="preserve">data </w:t>
      </w:r>
      <w:r>
        <w:rPr>
          <w:rFonts w:ascii="Arial" w:hAnsi="Arial" w:cs="Arial"/>
          <w:sz w:val="20"/>
          <w:szCs w:val="20"/>
          <w:lang w:val="en-GB"/>
        </w:rPr>
        <w:t>contained in</w:t>
      </w:r>
      <w:r w:rsidR="00261244" w:rsidRPr="0072544E">
        <w:rPr>
          <w:rFonts w:ascii="Arial" w:hAnsi="Arial" w:cs="Arial"/>
          <w:sz w:val="20"/>
          <w:szCs w:val="20"/>
          <w:lang w:val="en-GB"/>
        </w:rPr>
        <w:t xml:space="preserve"> the </w:t>
      </w:r>
      <w:r w:rsidR="007F7CB1">
        <w:rPr>
          <w:rFonts w:ascii="Arial" w:hAnsi="Arial" w:cs="Arial"/>
          <w:b/>
          <w:sz w:val="20"/>
          <w:szCs w:val="20"/>
          <w:lang w:val="en-GB"/>
        </w:rPr>
        <w:t xml:space="preserve">Urban </w:t>
      </w:r>
      <w:r w:rsidR="00261244" w:rsidRPr="005E2E93">
        <w:rPr>
          <w:rFonts w:ascii="Arial" w:hAnsi="Arial" w:cs="Arial"/>
          <w:b/>
          <w:sz w:val="20"/>
          <w:szCs w:val="20"/>
          <w:lang w:val="en-GB"/>
        </w:rPr>
        <w:t xml:space="preserve">and Environment Information System (ISU) </w:t>
      </w:r>
      <w:r>
        <w:rPr>
          <w:rFonts w:ascii="Arial" w:hAnsi="Arial" w:cs="Arial"/>
          <w:sz w:val="20"/>
          <w:szCs w:val="20"/>
          <w:lang w:val="en-GB"/>
        </w:rPr>
        <w:t>is</w:t>
      </w:r>
      <w:r w:rsidRPr="0072544E">
        <w:rPr>
          <w:rFonts w:ascii="Arial" w:hAnsi="Arial" w:cs="Arial"/>
          <w:sz w:val="20"/>
          <w:szCs w:val="20"/>
          <w:lang w:val="en-GB"/>
        </w:rPr>
        <w:t xml:space="preserve"> </w:t>
      </w:r>
      <w:r w:rsidR="00261244" w:rsidRPr="0072544E">
        <w:rPr>
          <w:rFonts w:ascii="Arial" w:hAnsi="Arial" w:cs="Arial"/>
          <w:sz w:val="20"/>
          <w:szCs w:val="20"/>
          <w:lang w:val="en-GB"/>
        </w:rPr>
        <w:t>use</w:t>
      </w:r>
      <w:r w:rsidR="00261244">
        <w:rPr>
          <w:rFonts w:ascii="Arial" w:hAnsi="Arial" w:cs="Arial"/>
          <w:sz w:val="20"/>
          <w:szCs w:val="20"/>
          <w:lang w:val="en-GB"/>
        </w:rPr>
        <w:t>d</w:t>
      </w:r>
      <w:r w:rsidR="00261244" w:rsidRPr="0072544E">
        <w:rPr>
          <w:rFonts w:ascii="Arial" w:hAnsi="Arial" w:cs="Arial"/>
          <w:sz w:val="20"/>
          <w:szCs w:val="20"/>
          <w:lang w:val="en-GB"/>
        </w:rPr>
        <w:t xml:space="preserve"> </w:t>
      </w:r>
      <w:r w:rsidR="00261244">
        <w:rPr>
          <w:rFonts w:ascii="Arial" w:hAnsi="Arial" w:cs="Arial"/>
          <w:sz w:val="20"/>
          <w:szCs w:val="20"/>
          <w:lang w:val="en-GB"/>
        </w:rPr>
        <w:t xml:space="preserve">in the </w:t>
      </w:r>
      <w:r w:rsidR="00261244" w:rsidRPr="0072544E">
        <w:rPr>
          <w:rFonts w:ascii="Arial" w:hAnsi="Arial" w:cs="Arial"/>
          <w:sz w:val="20"/>
          <w:szCs w:val="20"/>
          <w:lang w:val="en-GB"/>
        </w:rPr>
        <w:t xml:space="preserve">everyday planning </w:t>
      </w:r>
      <w:r w:rsidR="00261244">
        <w:rPr>
          <w:rFonts w:ascii="Arial" w:hAnsi="Arial" w:cs="Arial"/>
          <w:sz w:val="20"/>
          <w:szCs w:val="20"/>
          <w:lang w:val="en-GB"/>
        </w:rPr>
        <w:t xml:space="preserve">process, as a result of </w:t>
      </w:r>
      <w:r>
        <w:rPr>
          <w:rFonts w:ascii="Arial" w:hAnsi="Arial" w:cs="Arial"/>
          <w:sz w:val="20"/>
          <w:szCs w:val="20"/>
          <w:lang w:val="en-GB"/>
        </w:rPr>
        <w:t>its</w:t>
      </w:r>
      <w:r w:rsidR="00261244">
        <w:rPr>
          <w:rFonts w:ascii="Arial" w:hAnsi="Arial" w:cs="Arial"/>
          <w:sz w:val="20"/>
          <w:szCs w:val="20"/>
          <w:lang w:val="en-GB"/>
        </w:rPr>
        <w:t xml:space="preserve"> use </w:t>
      </w:r>
      <w:r w:rsidR="00261244" w:rsidRPr="0072544E">
        <w:rPr>
          <w:rFonts w:ascii="Arial" w:hAnsi="Arial" w:cs="Arial"/>
          <w:sz w:val="20"/>
          <w:szCs w:val="20"/>
          <w:lang w:val="en-GB"/>
        </w:rPr>
        <w:t xml:space="preserve">as a base of information for landscape </w:t>
      </w:r>
      <w:r w:rsidR="00261244">
        <w:rPr>
          <w:rFonts w:ascii="Arial" w:hAnsi="Arial" w:cs="Arial"/>
          <w:sz w:val="20"/>
          <w:szCs w:val="20"/>
          <w:lang w:val="en-GB"/>
        </w:rPr>
        <w:t>care</w:t>
      </w:r>
      <w:r w:rsidR="00261244" w:rsidRPr="0072544E">
        <w:rPr>
          <w:rFonts w:ascii="Arial" w:hAnsi="Arial" w:cs="Arial"/>
          <w:sz w:val="20"/>
          <w:szCs w:val="20"/>
          <w:lang w:val="en-GB"/>
        </w:rPr>
        <w:t xml:space="preserve"> plans, environmental reports as part of </w:t>
      </w:r>
      <w:r w:rsidR="00261244">
        <w:rPr>
          <w:rFonts w:ascii="Arial" w:hAnsi="Arial" w:cs="Arial"/>
          <w:sz w:val="20"/>
          <w:szCs w:val="20"/>
          <w:lang w:val="en-GB"/>
        </w:rPr>
        <w:t>the construction</w:t>
      </w:r>
      <w:r w:rsidR="00261244" w:rsidRPr="005E2E93">
        <w:rPr>
          <w:rFonts w:ascii="Arial" w:hAnsi="Arial" w:cs="Arial"/>
          <w:sz w:val="20"/>
          <w:szCs w:val="20"/>
          <w:lang w:val="en-GB"/>
        </w:rPr>
        <w:t xml:space="preserve"> </w:t>
      </w:r>
      <w:r w:rsidR="00261244" w:rsidRPr="0072544E">
        <w:rPr>
          <w:rFonts w:ascii="Arial" w:hAnsi="Arial" w:cs="Arial"/>
          <w:sz w:val="20"/>
          <w:szCs w:val="20"/>
          <w:lang w:val="en-GB"/>
        </w:rPr>
        <w:t>planning</w:t>
      </w:r>
      <w:r w:rsidR="00261244">
        <w:rPr>
          <w:rFonts w:ascii="Arial" w:hAnsi="Arial" w:cs="Arial"/>
          <w:sz w:val="20"/>
          <w:szCs w:val="20"/>
          <w:lang w:val="en-GB"/>
        </w:rPr>
        <w:t xml:space="preserve"> process,</w:t>
      </w:r>
      <w:r w:rsidR="00261244" w:rsidRPr="0072544E">
        <w:rPr>
          <w:rFonts w:ascii="Arial" w:hAnsi="Arial" w:cs="Arial"/>
          <w:sz w:val="20"/>
          <w:szCs w:val="20"/>
          <w:lang w:val="en-GB"/>
        </w:rPr>
        <w:t xml:space="preserve"> and for other environmental </w:t>
      </w:r>
      <w:r w:rsidR="00261244">
        <w:rPr>
          <w:rFonts w:ascii="Arial" w:hAnsi="Arial" w:cs="Arial"/>
          <w:sz w:val="20"/>
          <w:szCs w:val="20"/>
          <w:lang w:val="en-GB"/>
        </w:rPr>
        <w:t>impact assessments</w:t>
      </w:r>
      <w:r w:rsidR="00261244" w:rsidRPr="0072544E">
        <w:rPr>
          <w:rFonts w:ascii="Arial" w:hAnsi="Arial" w:cs="Arial"/>
          <w:sz w:val="20"/>
          <w:szCs w:val="20"/>
          <w:lang w:val="en-GB"/>
        </w:rPr>
        <w:t xml:space="preserve"> and</w:t>
      </w:r>
      <w:r w:rsidR="00261244">
        <w:rPr>
          <w:rFonts w:ascii="Arial" w:hAnsi="Arial" w:cs="Arial"/>
          <w:sz w:val="20"/>
          <w:szCs w:val="20"/>
          <w:lang w:val="en-GB"/>
        </w:rPr>
        <w:t xml:space="preserve"> statements</w:t>
      </w:r>
      <w:r w:rsidR="00261244" w:rsidRPr="0072544E">
        <w:rPr>
          <w:rFonts w:ascii="Arial" w:hAnsi="Arial" w:cs="Arial"/>
          <w:sz w:val="20"/>
          <w:szCs w:val="20"/>
          <w:lang w:val="en-GB"/>
        </w:rPr>
        <w:t>.</w:t>
      </w:r>
    </w:p>
    <w:p w:rsidR="007D66CB" w:rsidRPr="00261244" w:rsidRDefault="0026124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Maps 06.01 and 06.02 together constitute a mutually complementary </w:t>
      </w:r>
      <w:r w:rsidRPr="0072544E">
        <w:rPr>
          <w:rStyle w:val="Fett"/>
          <w:rFonts w:ascii="Arial" w:hAnsi="Arial" w:cs="Arial"/>
          <w:sz w:val="20"/>
          <w:szCs w:val="20"/>
          <w:lang w:val="en-GB"/>
        </w:rPr>
        <w:t>comprehensive presentation of actual land use</w:t>
      </w:r>
      <w:r w:rsidRPr="0072544E">
        <w:rPr>
          <w:rFonts w:ascii="Arial" w:hAnsi="Arial" w:cs="Arial"/>
          <w:sz w:val="20"/>
          <w:szCs w:val="20"/>
          <w:lang w:val="en-GB"/>
        </w:rPr>
        <w:t xml:space="preserve"> </w:t>
      </w:r>
      <w:r w:rsidRPr="00831656">
        <w:rPr>
          <w:rFonts w:ascii="Arial" w:hAnsi="Arial" w:cs="Arial"/>
          <w:b/>
          <w:sz w:val="20"/>
          <w:szCs w:val="20"/>
          <w:lang w:val="en-GB"/>
        </w:rPr>
        <w:t>in Berlin</w:t>
      </w:r>
      <w:r w:rsidRPr="0072544E">
        <w:rPr>
          <w:rFonts w:ascii="Arial" w:hAnsi="Arial" w:cs="Arial"/>
          <w:sz w:val="20"/>
          <w:szCs w:val="20"/>
          <w:lang w:val="en-GB"/>
        </w:rPr>
        <w:t xml:space="preserve">, and should, in terms of their content, be considered a single map. </w:t>
      </w:r>
      <w:r w:rsidR="00EA1FD4" w:rsidRPr="00EA1FD4">
        <w:rPr>
          <w:rFonts w:ascii="Arial" w:hAnsi="Arial" w:cs="Arial"/>
          <w:sz w:val="20"/>
          <w:szCs w:val="20"/>
          <w:lang w:val="en-GB"/>
        </w:rPr>
        <w:t>For methodological reasons, these maps partly overlap. Therefore, beginning 2015 two further maps are being provided, in which the information that had hitherto been separated is combined, so that the actual use is comprehensively represented across all use types. The following text always refers to all maps, unless reference is expressly made to a particular one.</w:t>
      </w:r>
    </w:p>
    <w:p w:rsidR="003801C2" w:rsidRPr="005B12E1" w:rsidRDefault="003801C2">
      <w:pPr>
        <w:pStyle w:val="berschrift2"/>
        <w:jc w:val="both"/>
        <w:rPr>
          <w:lang w:val="en-US"/>
        </w:rPr>
      </w:pPr>
      <w:r w:rsidRPr="005B12E1">
        <w:rPr>
          <w:spacing w:val="-3"/>
          <w:lang w:val="en-US"/>
        </w:rPr>
        <w:t>Statistical Base</w:t>
      </w:r>
    </w:p>
    <w:p w:rsidR="00CD67D2" w:rsidRPr="005E2E93" w:rsidRDefault="00CD67D2"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data on use of built-up and non-built-up areas derive from a large number of sources which are described in </w:t>
      </w:r>
      <w:r>
        <w:rPr>
          <w:rFonts w:ascii="Arial" w:hAnsi="Arial" w:cs="Arial"/>
          <w:sz w:val="20"/>
          <w:szCs w:val="20"/>
          <w:lang w:val="en-GB"/>
        </w:rPr>
        <w:t xml:space="preserve">a </w:t>
      </w:r>
      <w:r w:rsidRPr="0072544E">
        <w:rPr>
          <w:rFonts w:ascii="Arial" w:hAnsi="Arial" w:cs="Arial"/>
          <w:sz w:val="20"/>
          <w:szCs w:val="20"/>
          <w:lang w:val="en-GB"/>
        </w:rPr>
        <w:t xml:space="preserve">differentiated </w:t>
      </w:r>
      <w:r>
        <w:rPr>
          <w:rFonts w:ascii="Arial" w:hAnsi="Arial" w:cs="Arial"/>
          <w:sz w:val="20"/>
          <w:szCs w:val="20"/>
          <w:lang w:val="en-GB"/>
        </w:rPr>
        <w:t xml:space="preserve">manner in </w:t>
      </w:r>
      <w:r w:rsidRPr="0072544E">
        <w:rPr>
          <w:rFonts w:ascii="Arial" w:hAnsi="Arial" w:cs="Arial"/>
          <w:sz w:val="20"/>
          <w:szCs w:val="20"/>
          <w:lang w:val="en-GB"/>
        </w:rPr>
        <w:t>the respective edition</w:t>
      </w:r>
      <w:r>
        <w:rPr>
          <w:rFonts w:ascii="Arial" w:hAnsi="Arial" w:cs="Arial"/>
          <w:sz w:val="20"/>
          <w:szCs w:val="20"/>
          <w:lang w:val="en-GB"/>
        </w:rPr>
        <w:t>s</w:t>
      </w:r>
      <w:r w:rsidRPr="0072544E">
        <w:rPr>
          <w:rFonts w:ascii="Arial" w:hAnsi="Arial" w:cs="Arial"/>
          <w:sz w:val="20"/>
          <w:szCs w:val="20"/>
          <w:lang w:val="en-GB"/>
        </w:rPr>
        <w:t xml:space="preserve">. The basis for the categorization and use assignment was provided by the land use maps in the </w:t>
      </w:r>
      <w:r w:rsidRPr="00831656">
        <w:rPr>
          <w:rFonts w:ascii="Arial" w:hAnsi="Arial" w:cs="Arial"/>
          <w:b/>
          <w:sz w:val="20"/>
          <w:szCs w:val="20"/>
          <w:lang w:val="en-GB"/>
        </w:rPr>
        <w:t>1985 Environmental Atlas</w:t>
      </w:r>
      <w:r w:rsidRPr="0072544E">
        <w:rPr>
          <w:rFonts w:ascii="Arial" w:hAnsi="Arial" w:cs="Arial"/>
          <w:sz w:val="20"/>
          <w:szCs w:val="20"/>
          <w:lang w:val="en-GB"/>
        </w:rPr>
        <w:t xml:space="preserve"> for </w:t>
      </w:r>
      <w:r>
        <w:rPr>
          <w:rFonts w:ascii="Arial" w:hAnsi="Arial" w:cs="Arial"/>
          <w:sz w:val="20"/>
          <w:szCs w:val="20"/>
          <w:lang w:val="en-GB"/>
        </w:rPr>
        <w:t xml:space="preserve">the former </w:t>
      </w:r>
      <w:r w:rsidRPr="0072544E">
        <w:rPr>
          <w:rFonts w:ascii="Arial" w:hAnsi="Arial" w:cs="Arial"/>
          <w:sz w:val="20"/>
          <w:szCs w:val="20"/>
          <w:lang w:val="en-GB"/>
        </w:rPr>
        <w:t xml:space="preserve">West Berlin, </w:t>
      </w:r>
      <w:r w:rsidR="0062738A">
        <w:rPr>
          <w:rFonts w:ascii="Arial" w:hAnsi="Arial" w:cs="Arial"/>
          <w:sz w:val="20"/>
          <w:szCs w:val="20"/>
          <w:lang w:val="en-GB"/>
        </w:rPr>
        <w:t>“</w:t>
      </w:r>
      <w:r>
        <w:rPr>
          <w:rFonts w:ascii="Arial" w:hAnsi="Arial" w:cs="Arial"/>
          <w:sz w:val="20"/>
          <w:szCs w:val="20"/>
          <w:lang w:val="en-GB"/>
        </w:rPr>
        <w:t>Actual Use of Built-up Areas</w:t>
      </w:r>
      <w:r w:rsidR="0062738A">
        <w:rPr>
          <w:rFonts w:ascii="Arial" w:hAnsi="Arial" w:cs="Arial"/>
          <w:sz w:val="20"/>
          <w:szCs w:val="20"/>
          <w:lang w:val="en-GB"/>
        </w:rPr>
        <w:t>” (06.01.)</w:t>
      </w:r>
      <w:r>
        <w:rPr>
          <w:rFonts w:ascii="Arial" w:hAnsi="Arial" w:cs="Arial"/>
          <w:sz w:val="20"/>
          <w:szCs w:val="20"/>
          <w:lang w:val="en-GB"/>
        </w:rPr>
        <w:t xml:space="preserve">, and </w:t>
      </w:r>
      <w:r w:rsidR="0062738A">
        <w:rPr>
          <w:rFonts w:ascii="Arial" w:hAnsi="Arial" w:cs="Arial"/>
          <w:sz w:val="20"/>
          <w:szCs w:val="20"/>
          <w:lang w:val="en-GB"/>
        </w:rPr>
        <w:t>“</w:t>
      </w:r>
      <w:r>
        <w:rPr>
          <w:rFonts w:ascii="Arial" w:hAnsi="Arial" w:cs="Arial"/>
          <w:sz w:val="20"/>
          <w:szCs w:val="20"/>
          <w:lang w:val="en-GB"/>
        </w:rPr>
        <w:t>I</w:t>
      </w:r>
      <w:r w:rsidRPr="0072544E">
        <w:rPr>
          <w:rFonts w:ascii="Arial" w:hAnsi="Arial" w:cs="Arial"/>
          <w:sz w:val="20"/>
          <w:szCs w:val="20"/>
          <w:lang w:val="en-GB"/>
        </w:rPr>
        <w:t>nventory of Green and Open Spaces</w:t>
      </w:r>
      <w:r w:rsidR="0062738A">
        <w:rPr>
          <w:rFonts w:ascii="Arial" w:hAnsi="Arial" w:cs="Arial"/>
          <w:sz w:val="20"/>
          <w:szCs w:val="20"/>
          <w:lang w:val="en-GB"/>
        </w:rPr>
        <w:t>” (06.02)</w:t>
      </w:r>
      <w:r>
        <w:rPr>
          <w:rFonts w:ascii="Arial" w:hAnsi="Arial" w:cs="Arial"/>
          <w:sz w:val="20"/>
          <w:szCs w:val="20"/>
          <w:lang w:val="en-GB"/>
        </w:rPr>
        <w:t>,</w:t>
      </w:r>
      <w:r w:rsidRPr="0072544E">
        <w:rPr>
          <w:rFonts w:ascii="Arial" w:hAnsi="Arial" w:cs="Arial"/>
          <w:sz w:val="20"/>
          <w:szCs w:val="20"/>
          <w:lang w:val="en-GB"/>
        </w:rPr>
        <w:t xml:space="preserve"> a</w:t>
      </w:r>
      <w:r>
        <w:rPr>
          <w:rFonts w:ascii="Arial" w:hAnsi="Arial" w:cs="Arial"/>
          <w:sz w:val="20"/>
          <w:szCs w:val="20"/>
          <w:lang w:val="en-GB"/>
        </w:rPr>
        <w:t xml:space="preserve">s well as </w:t>
      </w:r>
      <w:r w:rsidRPr="0072544E">
        <w:rPr>
          <w:rFonts w:ascii="Arial" w:hAnsi="Arial" w:cs="Arial"/>
          <w:sz w:val="20"/>
          <w:szCs w:val="20"/>
          <w:lang w:val="en-GB"/>
        </w:rPr>
        <w:t>the edition</w:t>
      </w:r>
      <w:r>
        <w:rPr>
          <w:rFonts w:ascii="Arial" w:hAnsi="Arial" w:cs="Arial"/>
          <w:sz w:val="20"/>
          <w:szCs w:val="20"/>
          <w:lang w:val="en-GB"/>
        </w:rPr>
        <w:t>s</w:t>
      </w:r>
      <w:r w:rsidRPr="0072544E">
        <w:rPr>
          <w:rFonts w:ascii="Arial" w:hAnsi="Arial" w:cs="Arial"/>
          <w:sz w:val="20"/>
          <w:szCs w:val="20"/>
          <w:lang w:val="en-GB"/>
        </w:rPr>
        <w:t xml:space="preserve"> </w:t>
      </w:r>
      <w:r>
        <w:rPr>
          <w:rFonts w:ascii="Arial" w:hAnsi="Arial" w:cs="Arial"/>
          <w:sz w:val="20"/>
          <w:szCs w:val="20"/>
          <w:lang w:val="en-GB"/>
        </w:rPr>
        <w:t xml:space="preserve">published for all </w:t>
      </w:r>
      <w:r w:rsidRPr="0072544E">
        <w:rPr>
          <w:rFonts w:ascii="Arial" w:hAnsi="Arial" w:cs="Arial"/>
          <w:sz w:val="20"/>
          <w:szCs w:val="20"/>
          <w:lang w:val="en-GB"/>
        </w:rPr>
        <w:t xml:space="preserve">of Berlin </w:t>
      </w:r>
      <w:r>
        <w:rPr>
          <w:rFonts w:ascii="Arial" w:hAnsi="Arial" w:cs="Arial"/>
          <w:sz w:val="20"/>
          <w:szCs w:val="20"/>
          <w:lang w:val="en-GB"/>
        </w:rPr>
        <w:t xml:space="preserve">in </w:t>
      </w:r>
      <w:r w:rsidRPr="00F42A4C">
        <w:rPr>
          <w:rFonts w:ascii="Arial" w:hAnsi="Arial" w:cs="Arial"/>
          <w:b/>
          <w:sz w:val="20"/>
          <w:szCs w:val="20"/>
          <w:lang w:val="en-GB"/>
        </w:rPr>
        <w:t>1995</w:t>
      </w:r>
      <w:r>
        <w:rPr>
          <w:rFonts w:ascii="Arial" w:hAnsi="Arial" w:cs="Arial"/>
          <w:sz w:val="20"/>
          <w:szCs w:val="20"/>
          <w:lang w:val="en-GB"/>
        </w:rPr>
        <w:t xml:space="preserve">, </w:t>
      </w:r>
      <w:r w:rsidRPr="00F42A4C">
        <w:rPr>
          <w:rFonts w:ascii="Arial" w:hAnsi="Arial" w:cs="Arial"/>
          <w:b/>
          <w:sz w:val="20"/>
          <w:szCs w:val="20"/>
          <w:lang w:val="en-GB"/>
        </w:rPr>
        <w:t>2002</w:t>
      </w:r>
      <w:r>
        <w:rPr>
          <w:rFonts w:ascii="Arial" w:hAnsi="Arial" w:cs="Arial"/>
          <w:sz w:val="20"/>
          <w:szCs w:val="20"/>
          <w:lang w:val="en-GB"/>
        </w:rPr>
        <w:t>,</w:t>
      </w:r>
      <w:r w:rsidRPr="0072544E">
        <w:rPr>
          <w:rFonts w:ascii="Arial" w:hAnsi="Arial" w:cs="Arial"/>
          <w:sz w:val="20"/>
          <w:szCs w:val="20"/>
          <w:lang w:val="en-GB"/>
        </w:rPr>
        <w:t xml:space="preserve"> </w:t>
      </w:r>
      <w:r w:rsidRPr="00F42A4C">
        <w:rPr>
          <w:rFonts w:ascii="Arial" w:hAnsi="Arial" w:cs="Arial"/>
          <w:b/>
          <w:sz w:val="20"/>
          <w:szCs w:val="20"/>
          <w:lang w:val="en-GB"/>
        </w:rPr>
        <w:t>2004</w:t>
      </w:r>
      <w:r w:rsidR="0062738A">
        <w:rPr>
          <w:rFonts w:ascii="Arial" w:hAnsi="Arial" w:cs="Arial"/>
          <w:sz w:val="20"/>
          <w:szCs w:val="20"/>
          <w:lang w:val="en-GB"/>
        </w:rPr>
        <w:t>,</w:t>
      </w:r>
      <w:r w:rsidRPr="005E2E93">
        <w:rPr>
          <w:rFonts w:ascii="Arial" w:hAnsi="Arial" w:cs="Arial"/>
          <w:sz w:val="20"/>
          <w:szCs w:val="20"/>
          <w:lang w:val="en-GB"/>
        </w:rPr>
        <w:t xml:space="preserve"> </w:t>
      </w:r>
      <w:r w:rsidRPr="00F42A4C">
        <w:rPr>
          <w:rFonts w:ascii="Arial" w:hAnsi="Arial" w:cs="Arial"/>
          <w:b/>
          <w:sz w:val="20"/>
          <w:szCs w:val="20"/>
          <w:lang w:val="en-GB"/>
        </w:rPr>
        <w:t>2008</w:t>
      </w:r>
      <w:r w:rsidR="0062738A" w:rsidRPr="00831656">
        <w:rPr>
          <w:rFonts w:ascii="Arial" w:hAnsi="Arial" w:cs="Arial"/>
          <w:sz w:val="20"/>
          <w:szCs w:val="20"/>
          <w:lang w:val="en-GB"/>
        </w:rPr>
        <w:t xml:space="preserve"> and</w:t>
      </w:r>
      <w:r w:rsidR="0062738A">
        <w:rPr>
          <w:rFonts w:ascii="Arial" w:hAnsi="Arial" w:cs="Arial"/>
          <w:b/>
          <w:sz w:val="20"/>
          <w:szCs w:val="20"/>
          <w:lang w:val="en-GB"/>
        </w:rPr>
        <w:t xml:space="preserve"> 2011</w:t>
      </w:r>
      <w:r w:rsidRPr="005E2E93">
        <w:rPr>
          <w:rFonts w:ascii="Arial" w:hAnsi="Arial" w:cs="Arial"/>
          <w:sz w:val="20"/>
          <w:szCs w:val="20"/>
          <w:lang w:val="en-GB"/>
        </w:rPr>
        <w:t xml:space="preserve"> (06.01</w:t>
      </w:r>
      <w:r w:rsidR="0062738A">
        <w:rPr>
          <w:rFonts w:ascii="Arial" w:hAnsi="Arial" w:cs="Arial"/>
          <w:sz w:val="20"/>
          <w:szCs w:val="20"/>
          <w:lang w:val="en-GB"/>
        </w:rPr>
        <w:t xml:space="preserve"> </w:t>
      </w:r>
      <w:r w:rsidRPr="005E2E93">
        <w:rPr>
          <w:rFonts w:ascii="Arial" w:hAnsi="Arial" w:cs="Arial"/>
          <w:sz w:val="20"/>
          <w:szCs w:val="20"/>
          <w:lang w:val="en-GB"/>
        </w:rPr>
        <w:t>/</w:t>
      </w:r>
      <w:r w:rsidR="0062738A">
        <w:rPr>
          <w:rFonts w:ascii="Arial" w:hAnsi="Arial" w:cs="Arial"/>
          <w:sz w:val="20"/>
          <w:szCs w:val="20"/>
          <w:lang w:val="en-GB"/>
        </w:rPr>
        <w:t xml:space="preserve"> </w:t>
      </w:r>
      <w:r w:rsidRPr="005E2E93">
        <w:rPr>
          <w:rFonts w:ascii="Arial" w:hAnsi="Arial" w:cs="Arial"/>
          <w:sz w:val="20"/>
          <w:szCs w:val="20"/>
          <w:lang w:val="en-GB"/>
        </w:rPr>
        <w:t>06.02).</w:t>
      </w:r>
    </w:p>
    <w:p w:rsidR="00CD67D2" w:rsidRDefault="00CD67D2"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For t</w:t>
      </w:r>
      <w:r w:rsidRPr="0072544E">
        <w:rPr>
          <w:rFonts w:ascii="Arial" w:hAnsi="Arial" w:cs="Arial"/>
          <w:sz w:val="20"/>
          <w:szCs w:val="20"/>
          <w:lang w:val="en-GB"/>
        </w:rPr>
        <w:t xml:space="preserve">he update of the  </w:t>
      </w:r>
      <w:r w:rsidRPr="0072544E">
        <w:rPr>
          <w:rFonts w:ascii="Arial" w:hAnsi="Arial" w:cs="Arial"/>
          <w:b/>
          <w:bCs/>
          <w:sz w:val="20"/>
          <w:szCs w:val="20"/>
          <w:lang w:val="en-GB"/>
        </w:rPr>
        <w:t xml:space="preserve">Edition </w:t>
      </w:r>
      <w:r w:rsidR="0062738A" w:rsidRPr="0072544E">
        <w:rPr>
          <w:rFonts w:ascii="Arial" w:hAnsi="Arial" w:cs="Arial"/>
          <w:b/>
          <w:bCs/>
          <w:sz w:val="20"/>
          <w:szCs w:val="20"/>
          <w:lang w:val="en-GB"/>
        </w:rPr>
        <w:t>20</w:t>
      </w:r>
      <w:r w:rsidR="0062738A">
        <w:rPr>
          <w:rFonts w:ascii="Arial" w:hAnsi="Arial" w:cs="Arial"/>
          <w:b/>
          <w:bCs/>
          <w:sz w:val="20"/>
          <w:szCs w:val="20"/>
          <w:lang w:val="en-GB"/>
        </w:rPr>
        <w:t>16</w:t>
      </w:r>
      <w:r w:rsidR="0062738A" w:rsidRPr="0072544E">
        <w:rPr>
          <w:rFonts w:ascii="Arial" w:hAnsi="Arial" w:cs="Arial"/>
          <w:sz w:val="20"/>
          <w:szCs w:val="20"/>
          <w:lang w:val="en-GB"/>
        </w:rPr>
        <w:t xml:space="preserve"> </w:t>
      </w:r>
      <w:r w:rsidRPr="0072544E">
        <w:rPr>
          <w:rFonts w:ascii="Arial" w:hAnsi="Arial" w:cs="Arial"/>
          <w:sz w:val="20"/>
          <w:szCs w:val="20"/>
          <w:lang w:val="en-GB"/>
        </w:rPr>
        <w:t>(</w:t>
      </w:r>
      <w:r>
        <w:rPr>
          <w:rFonts w:ascii="Arial" w:hAnsi="Arial" w:cs="Arial"/>
          <w:sz w:val="20"/>
          <w:szCs w:val="20"/>
          <w:lang w:val="en-GB"/>
        </w:rPr>
        <w:t>as of</w:t>
      </w:r>
      <w:r w:rsidRPr="0072544E">
        <w:rPr>
          <w:rFonts w:ascii="Arial" w:hAnsi="Arial" w:cs="Arial"/>
          <w:sz w:val="20"/>
          <w:szCs w:val="20"/>
          <w:lang w:val="en-GB"/>
        </w:rPr>
        <w:t xml:space="preserve"> </w:t>
      </w:r>
      <w:r>
        <w:rPr>
          <w:rFonts w:ascii="Arial" w:hAnsi="Arial" w:cs="Arial"/>
          <w:sz w:val="20"/>
          <w:szCs w:val="20"/>
          <w:lang w:val="en-GB"/>
        </w:rPr>
        <w:t xml:space="preserve">Dec. </w:t>
      </w:r>
      <w:r w:rsidRPr="0072544E">
        <w:rPr>
          <w:rFonts w:ascii="Arial" w:hAnsi="Arial" w:cs="Arial"/>
          <w:sz w:val="20"/>
          <w:szCs w:val="20"/>
          <w:lang w:val="en-GB"/>
        </w:rPr>
        <w:t>31</w:t>
      </w:r>
      <w:r>
        <w:rPr>
          <w:rFonts w:ascii="Arial" w:hAnsi="Arial" w:cs="Arial"/>
          <w:sz w:val="20"/>
          <w:szCs w:val="20"/>
          <w:lang w:val="en-GB"/>
        </w:rPr>
        <w:t xml:space="preserve">, </w:t>
      </w:r>
      <w:r w:rsidRPr="0072544E">
        <w:rPr>
          <w:rFonts w:ascii="Arial" w:hAnsi="Arial" w:cs="Arial"/>
          <w:sz w:val="20"/>
          <w:szCs w:val="20"/>
          <w:lang w:val="en-GB"/>
        </w:rPr>
        <w:t>20</w:t>
      </w:r>
      <w:r>
        <w:rPr>
          <w:rFonts w:ascii="Arial" w:hAnsi="Arial" w:cs="Arial"/>
          <w:sz w:val="20"/>
          <w:szCs w:val="20"/>
          <w:lang w:val="en-GB"/>
        </w:rPr>
        <w:t>1</w:t>
      </w:r>
      <w:r w:rsidR="0062738A">
        <w:rPr>
          <w:rFonts w:ascii="Arial" w:hAnsi="Arial" w:cs="Arial"/>
          <w:sz w:val="20"/>
          <w:szCs w:val="20"/>
          <w:lang w:val="en-GB"/>
        </w:rPr>
        <w:t>5</w:t>
      </w:r>
      <w:r w:rsidRPr="0072544E">
        <w:rPr>
          <w:rFonts w:ascii="Arial" w:hAnsi="Arial" w:cs="Arial"/>
          <w:sz w:val="20"/>
          <w:szCs w:val="20"/>
          <w:lang w:val="en-GB"/>
        </w:rPr>
        <w:t>)</w:t>
      </w:r>
      <w:r>
        <w:rPr>
          <w:rFonts w:ascii="Arial" w:hAnsi="Arial" w:cs="Arial"/>
          <w:sz w:val="20"/>
          <w:szCs w:val="20"/>
          <w:lang w:val="en-GB"/>
        </w:rPr>
        <w:t>, changes in land use during the period</w:t>
      </w:r>
      <w:r w:rsidRPr="0072544E">
        <w:rPr>
          <w:rFonts w:ascii="Arial" w:hAnsi="Arial" w:cs="Arial"/>
          <w:sz w:val="20"/>
          <w:szCs w:val="20"/>
          <w:lang w:val="en-GB"/>
        </w:rPr>
        <w:t xml:space="preserve"> 20</w:t>
      </w:r>
      <w:r w:rsidR="0062738A">
        <w:rPr>
          <w:rFonts w:ascii="Arial" w:hAnsi="Arial" w:cs="Arial"/>
          <w:sz w:val="20"/>
          <w:szCs w:val="20"/>
          <w:lang w:val="en-GB"/>
        </w:rPr>
        <w:t>11</w:t>
      </w:r>
      <w:r w:rsidRPr="0072544E">
        <w:rPr>
          <w:rFonts w:ascii="Arial" w:hAnsi="Arial" w:cs="Arial"/>
          <w:sz w:val="20"/>
          <w:szCs w:val="20"/>
          <w:lang w:val="en-GB"/>
        </w:rPr>
        <w:t xml:space="preserve"> </w:t>
      </w:r>
      <w:r>
        <w:rPr>
          <w:rFonts w:ascii="Arial" w:hAnsi="Arial" w:cs="Arial"/>
          <w:sz w:val="20"/>
          <w:szCs w:val="20"/>
          <w:lang w:val="en-GB"/>
        </w:rPr>
        <w:t>through 201</w:t>
      </w:r>
      <w:r w:rsidR="0062738A">
        <w:rPr>
          <w:rFonts w:ascii="Arial" w:hAnsi="Arial" w:cs="Arial"/>
          <w:sz w:val="20"/>
          <w:szCs w:val="20"/>
          <w:lang w:val="en-GB"/>
        </w:rPr>
        <w:t>5</w:t>
      </w:r>
      <w:r>
        <w:rPr>
          <w:rFonts w:ascii="Arial" w:hAnsi="Arial" w:cs="Arial"/>
          <w:sz w:val="20"/>
          <w:szCs w:val="20"/>
          <w:lang w:val="en-GB"/>
        </w:rPr>
        <w:t xml:space="preserve"> </w:t>
      </w:r>
      <w:r w:rsidRPr="0072544E">
        <w:rPr>
          <w:rFonts w:ascii="Arial" w:hAnsi="Arial" w:cs="Arial"/>
          <w:sz w:val="20"/>
          <w:szCs w:val="20"/>
          <w:lang w:val="en-GB"/>
        </w:rPr>
        <w:t xml:space="preserve">were </w:t>
      </w:r>
      <w:r>
        <w:rPr>
          <w:rFonts w:ascii="Arial" w:hAnsi="Arial" w:cs="Arial"/>
          <w:sz w:val="20"/>
          <w:szCs w:val="20"/>
          <w:lang w:val="en-GB"/>
        </w:rPr>
        <w:t>ascertained,</w:t>
      </w:r>
      <w:r w:rsidRPr="0072544E">
        <w:rPr>
          <w:rFonts w:ascii="Arial" w:hAnsi="Arial" w:cs="Arial"/>
          <w:sz w:val="20"/>
          <w:szCs w:val="20"/>
          <w:lang w:val="en-GB"/>
        </w:rPr>
        <w:t xml:space="preserve"> and </w:t>
      </w:r>
      <w:r>
        <w:rPr>
          <w:rFonts w:ascii="Arial" w:hAnsi="Arial" w:cs="Arial"/>
          <w:sz w:val="20"/>
          <w:szCs w:val="20"/>
          <w:lang w:val="en-GB"/>
        </w:rPr>
        <w:t>updates</w:t>
      </w:r>
      <w:r w:rsidRPr="0072544E">
        <w:rPr>
          <w:rFonts w:ascii="Arial" w:hAnsi="Arial" w:cs="Arial"/>
          <w:sz w:val="20"/>
          <w:szCs w:val="20"/>
          <w:lang w:val="en-GB"/>
        </w:rPr>
        <w:t xml:space="preserve"> of </w:t>
      </w:r>
      <w:r>
        <w:rPr>
          <w:rFonts w:ascii="Arial" w:hAnsi="Arial" w:cs="Arial"/>
          <w:sz w:val="20"/>
          <w:szCs w:val="20"/>
          <w:lang w:val="en-GB"/>
        </w:rPr>
        <w:t xml:space="preserve">the </w:t>
      </w:r>
      <w:r w:rsidRPr="0072544E">
        <w:rPr>
          <w:rFonts w:ascii="Arial" w:hAnsi="Arial" w:cs="Arial"/>
          <w:sz w:val="20"/>
          <w:szCs w:val="20"/>
          <w:lang w:val="en-GB"/>
        </w:rPr>
        <w:t xml:space="preserve">geometries of the </w:t>
      </w:r>
      <w:r>
        <w:rPr>
          <w:rFonts w:ascii="Arial" w:hAnsi="Arial" w:cs="Arial"/>
          <w:sz w:val="20"/>
          <w:szCs w:val="20"/>
          <w:lang w:val="en-GB"/>
        </w:rPr>
        <w:t xml:space="preserve">Block </w:t>
      </w:r>
      <w:r w:rsidRPr="0072544E">
        <w:rPr>
          <w:rFonts w:ascii="Arial" w:hAnsi="Arial" w:cs="Arial"/>
          <w:sz w:val="20"/>
          <w:szCs w:val="20"/>
          <w:lang w:val="en-GB"/>
        </w:rPr>
        <w:t>Map 1</w:t>
      </w:r>
      <w:r w:rsidR="0062738A">
        <w:rPr>
          <w:rFonts w:ascii="Arial" w:hAnsi="Arial" w:cs="Arial"/>
          <w:sz w:val="20"/>
          <w:szCs w:val="20"/>
          <w:lang w:val="en-GB"/>
        </w:rPr>
        <w:t xml:space="preserve"> </w:t>
      </w:r>
      <w:r w:rsidRPr="0072544E">
        <w:rPr>
          <w:rFonts w:ascii="Arial" w:hAnsi="Arial" w:cs="Arial"/>
          <w:sz w:val="20"/>
          <w:szCs w:val="20"/>
          <w:lang w:val="en-GB"/>
        </w:rPr>
        <w:t>:</w:t>
      </w:r>
      <w:r w:rsidR="0062738A">
        <w:rPr>
          <w:rFonts w:ascii="Arial" w:hAnsi="Arial" w:cs="Arial"/>
          <w:sz w:val="20"/>
          <w:szCs w:val="20"/>
          <w:lang w:val="en-GB"/>
        </w:rPr>
        <w:t xml:space="preserve"> </w:t>
      </w:r>
      <w:r w:rsidRPr="0072544E">
        <w:rPr>
          <w:rFonts w:ascii="Arial" w:hAnsi="Arial" w:cs="Arial"/>
          <w:sz w:val="20"/>
          <w:szCs w:val="20"/>
          <w:lang w:val="en-GB"/>
        </w:rPr>
        <w:t>5000 (ISU 5) were</w:t>
      </w:r>
      <w:r>
        <w:rPr>
          <w:rFonts w:ascii="Arial" w:hAnsi="Arial" w:cs="Arial"/>
          <w:sz w:val="20"/>
          <w:szCs w:val="20"/>
          <w:lang w:val="en-GB"/>
        </w:rPr>
        <w:t xml:space="preserve"> undertaken</w:t>
      </w:r>
      <w:r w:rsidRPr="0072544E">
        <w:rPr>
          <w:rFonts w:ascii="Arial" w:hAnsi="Arial" w:cs="Arial"/>
          <w:sz w:val="20"/>
          <w:szCs w:val="20"/>
          <w:lang w:val="en-GB"/>
        </w:rPr>
        <w:t xml:space="preserve">. </w:t>
      </w:r>
      <w:r>
        <w:rPr>
          <w:rFonts w:ascii="Arial" w:hAnsi="Arial" w:cs="Arial"/>
          <w:sz w:val="20"/>
          <w:szCs w:val="20"/>
          <w:lang w:val="en-GB"/>
        </w:rPr>
        <w:t>Moreover</w:t>
      </w:r>
      <w:r w:rsidRPr="00DD4BB5">
        <w:rPr>
          <w:rFonts w:ascii="Arial" w:hAnsi="Arial" w:cs="Arial"/>
          <w:sz w:val="20"/>
          <w:szCs w:val="20"/>
          <w:lang w:val="en-GB"/>
        </w:rPr>
        <w:t xml:space="preserve">, the data </w:t>
      </w:r>
      <w:r>
        <w:rPr>
          <w:rFonts w:ascii="Arial" w:hAnsi="Arial" w:cs="Arial"/>
          <w:sz w:val="20"/>
          <w:szCs w:val="20"/>
          <w:lang w:val="en-GB"/>
        </w:rPr>
        <w:t>base for actual-</w:t>
      </w:r>
      <w:r w:rsidRPr="00DD4BB5">
        <w:rPr>
          <w:rFonts w:ascii="Arial" w:hAnsi="Arial" w:cs="Arial"/>
          <w:sz w:val="20"/>
          <w:szCs w:val="20"/>
          <w:lang w:val="en-GB"/>
        </w:rPr>
        <w:t xml:space="preserve">use mapping </w:t>
      </w:r>
      <w:r>
        <w:rPr>
          <w:rFonts w:ascii="Arial" w:hAnsi="Arial" w:cs="Arial"/>
          <w:sz w:val="20"/>
          <w:szCs w:val="20"/>
          <w:lang w:val="en-GB"/>
        </w:rPr>
        <w:t xml:space="preserve">was subjected to </w:t>
      </w:r>
      <w:r w:rsidRPr="00DD4BB5">
        <w:rPr>
          <w:rFonts w:ascii="Arial" w:hAnsi="Arial" w:cs="Arial"/>
          <w:sz w:val="20"/>
          <w:szCs w:val="20"/>
          <w:lang w:val="en-GB"/>
        </w:rPr>
        <w:t xml:space="preserve">plausibility checks </w:t>
      </w:r>
      <w:r>
        <w:rPr>
          <w:rFonts w:ascii="Arial" w:hAnsi="Arial" w:cs="Arial"/>
          <w:sz w:val="20"/>
          <w:szCs w:val="20"/>
          <w:lang w:val="en-GB"/>
        </w:rPr>
        <w:t xml:space="preserve">on the basis of </w:t>
      </w:r>
      <w:r w:rsidRPr="00DD4BB5">
        <w:rPr>
          <w:rFonts w:ascii="Arial" w:hAnsi="Arial" w:cs="Arial"/>
          <w:sz w:val="20"/>
          <w:szCs w:val="20"/>
          <w:lang w:val="en-GB"/>
        </w:rPr>
        <w:t>various geo</w:t>
      </w:r>
      <w:r>
        <w:rPr>
          <w:rFonts w:ascii="Arial" w:hAnsi="Arial" w:cs="Arial"/>
          <w:sz w:val="20"/>
          <w:szCs w:val="20"/>
          <w:lang w:val="en-GB"/>
        </w:rPr>
        <w:t>-data</w:t>
      </w:r>
      <w:r w:rsidRPr="00DD4BB5">
        <w:rPr>
          <w:rFonts w:ascii="Arial" w:hAnsi="Arial" w:cs="Arial"/>
          <w:sz w:val="20"/>
          <w:szCs w:val="20"/>
          <w:lang w:val="en-GB"/>
        </w:rPr>
        <w:t xml:space="preserve"> </w:t>
      </w:r>
      <w:r>
        <w:rPr>
          <w:rFonts w:ascii="Arial" w:hAnsi="Arial" w:cs="Arial"/>
          <w:sz w:val="20"/>
          <w:szCs w:val="20"/>
          <w:lang w:val="en-GB"/>
        </w:rPr>
        <w:t>available in the S</w:t>
      </w:r>
      <w:r w:rsidRPr="00DD4BB5">
        <w:rPr>
          <w:rFonts w:ascii="Arial" w:hAnsi="Arial" w:cs="Arial"/>
          <w:sz w:val="20"/>
          <w:szCs w:val="20"/>
          <w:lang w:val="en-GB"/>
        </w:rPr>
        <w:t>tate of Berlin</w:t>
      </w:r>
      <w:r w:rsidR="0062738A">
        <w:rPr>
          <w:rFonts w:ascii="Arial" w:hAnsi="Arial" w:cs="Arial"/>
          <w:sz w:val="20"/>
          <w:szCs w:val="20"/>
          <w:lang w:val="en-GB"/>
        </w:rPr>
        <w:t xml:space="preserve"> and updated if necessary</w:t>
      </w:r>
      <w:r w:rsidRPr="00DD4BB5">
        <w:rPr>
          <w:rFonts w:ascii="Arial" w:hAnsi="Arial" w:cs="Arial"/>
          <w:sz w:val="20"/>
          <w:szCs w:val="20"/>
          <w:lang w:val="en-GB"/>
        </w:rPr>
        <w:t xml:space="preserve">. The Environmental Atlas </w:t>
      </w:r>
      <w:r w:rsidRPr="00A35FD9">
        <w:rPr>
          <w:rFonts w:ascii="Arial" w:hAnsi="Arial" w:cs="Arial"/>
          <w:sz w:val="20"/>
          <w:szCs w:val="20"/>
          <w:lang w:val="en-GB"/>
        </w:rPr>
        <w:t xml:space="preserve">Maps </w:t>
      </w:r>
      <w:hyperlink r:id="rId12" w:history="1">
        <w:r w:rsidR="00724F2D">
          <w:rPr>
            <w:rStyle w:val="Hyperlink"/>
            <w:rFonts w:ascii="Arial" w:hAnsi="Arial" w:cs="Arial"/>
            <w:sz w:val="20"/>
            <w:szCs w:val="20"/>
            <w:lang w:val="en-GB"/>
          </w:rPr>
          <w:t>06</w:t>
        </w:r>
        <w:r w:rsidR="002D5A48">
          <w:rPr>
            <w:rStyle w:val="Hyperlink"/>
            <w:rFonts w:ascii="Arial" w:hAnsi="Arial" w:cs="Arial"/>
            <w:sz w:val="20"/>
            <w:szCs w:val="20"/>
            <w:lang w:val="en-GB"/>
          </w:rPr>
          <w:t>.07</w:t>
        </w:r>
        <w:r w:rsidR="0062738A">
          <w:rPr>
            <w:rStyle w:val="Hyperlink"/>
            <w:rFonts w:ascii="Arial" w:hAnsi="Arial" w:cs="Arial"/>
            <w:sz w:val="20"/>
            <w:szCs w:val="20"/>
            <w:lang w:val="en-GB"/>
          </w:rPr>
          <w:t xml:space="preserve"> </w:t>
        </w:r>
        <w:r w:rsidR="002D5A48">
          <w:rPr>
            <w:rStyle w:val="Hyperlink"/>
            <w:rFonts w:ascii="Arial" w:hAnsi="Arial" w:cs="Arial"/>
            <w:sz w:val="20"/>
            <w:szCs w:val="20"/>
            <w:lang w:val="en-GB"/>
          </w:rPr>
          <w:t xml:space="preserve">/ </w:t>
        </w:r>
        <w:r w:rsidR="00724F2D">
          <w:rPr>
            <w:rStyle w:val="Hyperlink"/>
            <w:rFonts w:ascii="Arial" w:hAnsi="Arial" w:cs="Arial"/>
            <w:sz w:val="20"/>
            <w:szCs w:val="20"/>
            <w:lang w:val="en-GB"/>
          </w:rPr>
          <w:t>0</w:t>
        </w:r>
        <w:r w:rsidR="002D5A48">
          <w:rPr>
            <w:rStyle w:val="Hyperlink"/>
            <w:rFonts w:ascii="Arial" w:hAnsi="Arial" w:cs="Arial"/>
            <w:sz w:val="20"/>
            <w:szCs w:val="20"/>
            <w:lang w:val="en-GB"/>
          </w:rPr>
          <w:t>6.</w:t>
        </w:r>
        <w:r w:rsidRPr="00A35FD9">
          <w:rPr>
            <w:rStyle w:val="Hyperlink"/>
            <w:rFonts w:ascii="Arial" w:hAnsi="Arial" w:cs="Arial"/>
            <w:sz w:val="20"/>
            <w:szCs w:val="20"/>
            <w:lang w:val="en-GB"/>
          </w:rPr>
          <w:t>08</w:t>
        </w:r>
        <w:r w:rsidR="0062738A">
          <w:rPr>
            <w:rStyle w:val="Hyperlink"/>
            <w:rFonts w:ascii="Arial" w:hAnsi="Arial" w:cs="Arial"/>
            <w:sz w:val="20"/>
            <w:szCs w:val="20"/>
            <w:lang w:val="en-GB"/>
          </w:rPr>
          <w:t xml:space="preserve"> on</w:t>
        </w:r>
        <w:r w:rsidRPr="00A35FD9">
          <w:rPr>
            <w:rStyle w:val="Hyperlink"/>
            <w:rFonts w:ascii="Arial" w:hAnsi="Arial" w:cs="Arial"/>
            <w:sz w:val="20"/>
            <w:szCs w:val="20"/>
            <w:lang w:val="en-GB"/>
          </w:rPr>
          <w:t xml:space="preserve"> Urban Structure</w:t>
        </w:r>
      </w:hyperlink>
      <w:r w:rsidRPr="00A35FD9">
        <w:rPr>
          <w:rFonts w:ascii="Arial" w:hAnsi="Arial" w:cs="Arial"/>
          <w:sz w:val="20"/>
          <w:szCs w:val="20"/>
          <w:lang w:val="en-GB"/>
        </w:rPr>
        <w:t xml:space="preserve"> </w:t>
      </w:r>
      <w:r w:rsidRPr="00DD4BB5">
        <w:rPr>
          <w:rFonts w:ascii="Arial" w:hAnsi="Arial" w:cs="Arial"/>
          <w:sz w:val="20"/>
          <w:szCs w:val="20"/>
          <w:lang w:val="en-GB"/>
        </w:rPr>
        <w:t xml:space="preserve">were </w:t>
      </w:r>
      <w:r>
        <w:rPr>
          <w:rFonts w:ascii="Arial" w:hAnsi="Arial" w:cs="Arial"/>
          <w:sz w:val="20"/>
          <w:szCs w:val="20"/>
          <w:lang w:val="en-GB"/>
        </w:rPr>
        <w:t>compiled</w:t>
      </w:r>
      <w:r w:rsidRPr="00DD4BB5">
        <w:rPr>
          <w:rFonts w:ascii="Arial" w:hAnsi="Arial" w:cs="Arial"/>
          <w:sz w:val="20"/>
          <w:szCs w:val="20"/>
          <w:lang w:val="en-GB"/>
        </w:rPr>
        <w:t xml:space="preserve"> </w:t>
      </w:r>
      <w:r w:rsidR="0062738A">
        <w:rPr>
          <w:rFonts w:ascii="Arial" w:hAnsi="Arial" w:cs="Arial"/>
          <w:sz w:val="20"/>
          <w:szCs w:val="20"/>
          <w:lang w:val="en-GB"/>
        </w:rPr>
        <w:t>simultaneously</w:t>
      </w:r>
      <w:r w:rsidRPr="00DD4BB5">
        <w:rPr>
          <w:rFonts w:ascii="Arial" w:hAnsi="Arial" w:cs="Arial"/>
          <w:sz w:val="20"/>
          <w:szCs w:val="20"/>
          <w:lang w:val="en-GB"/>
        </w:rPr>
        <w:t>.</w:t>
      </w:r>
    </w:p>
    <w:p w:rsidR="007D66CB" w:rsidRDefault="00CD67D2"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In all, t</w:t>
      </w:r>
      <w:r w:rsidRPr="0072544E">
        <w:rPr>
          <w:rFonts w:ascii="Arial" w:hAnsi="Arial" w:cs="Arial"/>
          <w:sz w:val="20"/>
          <w:szCs w:val="20"/>
          <w:lang w:val="en-GB"/>
        </w:rPr>
        <w:t xml:space="preserve">he following </w:t>
      </w:r>
      <w:r>
        <w:rPr>
          <w:rFonts w:ascii="Arial" w:hAnsi="Arial" w:cs="Arial"/>
          <w:sz w:val="20"/>
          <w:szCs w:val="20"/>
          <w:lang w:val="en-GB"/>
        </w:rPr>
        <w:t>data</w:t>
      </w:r>
      <w:r w:rsidRPr="0072544E">
        <w:rPr>
          <w:rFonts w:ascii="Arial" w:hAnsi="Arial" w:cs="Arial"/>
          <w:sz w:val="20"/>
          <w:szCs w:val="20"/>
          <w:lang w:val="en-GB"/>
        </w:rPr>
        <w:t>bases were used</w:t>
      </w:r>
      <w:r w:rsidRPr="00DD4BB5">
        <w:rPr>
          <w:rFonts w:ascii="Arial" w:hAnsi="Arial" w:cs="Arial"/>
          <w:sz w:val="20"/>
          <w:szCs w:val="20"/>
          <w:lang w:val="en-GB"/>
        </w:rPr>
        <w:t xml:space="preserve"> </w:t>
      </w:r>
      <w:r>
        <w:rPr>
          <w:rFonts w:ascii="Arial" w:hAnsi="Arial" w:cs="Arial"/>
          <w:sz w:val="20"/>
          <w:szCs w:val="20"/>
          <w:lang w:val="en-GB"/>
        </w:rPr>
        <w:t xml:space="preserve">to </w:t>
      </w:r>
      <w:r w:rsidRPr="00DD4BB5">
        <w:rPr>
          <w:rFonts w:ascii="Arial" w:hAnsi="Arial" w:cs="Arial"/>
          <w:sz w:val="20"/>
          <w:szCs w:val="20"/>
          <w:lang w:val="en-GB"/>
        </w:rPr>
        <w:t xml:space="preserve">update and verify the </w:t>
      </w:r>
      <w:r>
        <w:rPr>
          <w:rFonts w:ascii="Arial" w:hAnsi="Arial" w:cs="Arial"/>
          <w:sz w:val="20"/>
          <w:szCs w:val="20"/>
          <w:lang w:val="en-GB"/>
        </w:rPr>
        <w:t>actual-</w:t>
      </w:r>
      <w:r w:rsidRPr="00DD4BB5">
        <w:rPr>
          <w:rFonts w:ascii="Arial" w:hAnsi="Arial" w:cs="Arial"/>
          <w:sz w:val="20"/>
          <w:szCs w:val="20"/>
          <w:lang w:val="en-GB"/>
        </w:rPr>
        <w:t>use mapping</w:t>
      </w:r>
      <w:r w:rsidRPr="0072544E">
        <w:rPr>
          <w:rFonts w:ascii="Arial" w:hAnsi="Arial" w:cs="Arial"/>
          <w:sz w:val="20"/>
          <w:szCs w:val="20"/>
          <w:lang w:val="en-GB"/>
        </w:rPr>
        <w:t>:</w:t>
      </w:r>
    </w:p>
    <w:p w:rsidR="00CD67D2" w:rsidRPr="0072544E" w:rsidRDefault="00CD67D2" w:rsidP="007A7EF7">
      <w:pPr>
        <w:pStyle w:val="Listenabsatz1"/>
        <w:numPr>
          <w:ilvl w:val="0"/>
          <w:numId w:val="5"/>
        </w:numPr>
        <w:tabs>
          <w:tab w:val="clear" w:pos="360"/>
          <w:tab w:val="num" w:pos="720"/>
        </w:tabs>
        <w:spacing w:after="120"/>
        <w:ind w:left="720"/>
        <w:rPr>
          <w:rFonts w:ascii="Arial" w:hAnsi="Arial" w:cs="Arial"/>
          <w:szCs w:val="24"/>
          <w:lang w:val="en-GB" w:eastAsia="ja-JP"/>
        </w:rPr>
      </w:pPr>
      <w:r>
        <w:rPr>
          <w:rFonts w:ascii="Arial" w:hAnsi="Arial" w:cs="Arial"/>
          <w:lang w:val="en-GB"/>
        </w:rPr>
        <w:t>Block</w:t>
      </w:r>
      <w:r w:rsidRPr="0072544E">
        <w:rPr>
          <w:rFonts w:ascii="Arial" w:hAnsi="Arial" w:cs="Arial"/>
          <w:lang w:val="en-GB"/>
        </w:rPr>
        <w:t xml:space="preserve"> Map of the Urban and Environmental Information System (ISU</w:t>
      </w:r>
      <w:r w:rsidR="00323D10">
        <w:rPr>
          <w:rFonts w:ascii="Arial" w:hAnsi="Arial" w:cs="Arial"/>
          <w:lang w:val="en-GB"/>
        </w:rPr>
        <w:t>/50</w:t>
      </w:r>
      <w:r w:rsidRPr="0072544E">
        <w:rPr>
          <w:rFonts w:ascii="Arial" w:hAnsi="Arial" w:cs="Arial"/>
          <w:lang w:val="en-GB"/>
        </w:rPr>
        <w:t xml:space="preserve">) </w:t>
      </w:r>
      <w:r w:rsidR="00323D10">
        <w:rPr>
          <w:rFonts w:ascii="Arial" w:hAnsi="Arial" w:cs="Arial"/>
          <w:lang w:val="en-GB"/>
        </w:rPr>
        <w:t>,</w:t>
      </w:r>
      <w:r w:rsidRPr="0072544E">
        <w:rPr>
          <w:rFonts w:ascii="Arial" w:hAnsi="Arial" w:cs="Arial"/>
          <w:szCs w:val="24"/>
          <w:lang w:val="en-GB" w:eastAsia="ja-JP"/>
        </w:rPr>
        <w:t xml:space="preserve"> </w:t>
      </w:r>
      <w:r>
        <w:rPr>
          <w:rFonts w:ascii="Arial" w:hAnsi="Arial" w:cs="Arial"/>
          <w:szCs w:val="24"/>
          <w:lang w:val="en-GB" w:eastAsia="ja-JP"/>
        </w:rPr>
        <w:t>as of</w:t>
      </w:r>
      <w:r w:rsidRPr="0072544E">
        <w:rPr>
          <w:rFonts w:ascii="Arial" w:hAnsi="Arial" w:cs="Arial"/>
          <w:szCs w:val="24"/>
          <w:lang w:val="en-GB" w:eastAsia="ja-JP"/>
        </w:rPr>
        <w:t xml:space="preserve"> </w:t>
      </w:r>
      <w:r>
        <w:rPr>
          <w:rFonts w:ascii="Arial" w:hAnsi="Arial" w:cs="Arial"/>
          <w:szCs w:val="24"/>
          <w:lang w:val="en-GB" w:eastAsia="ja-JP"/>
        </w:rPr>
        <w:t>Dec</w:t>
      </w:r>
      <w:r w:rsidR="00323D10">
        <w:rPr>
          <w:rFonts w:ascii="Arial" w:hAnsi="Arial" w:cs="Arial"/>
          <w:szCs w:val="24"/>
          <w:lang w:val="en-GB" w:eastAsia="ja-JP"/>
        </w:rPr>
        <w:t>ember</w:t>
      </w:r>
      <w:r>
        <w:rPr>
          <w:rFonts w:ascii="Arial" w:hAnsi="Arial" w:cs="Arial"/>
          <w:szCs w:val="24"/>
          <w:lang w:val="en-GB" w:eastAsia="ja-JP"/>
        </w:rPr>
        <w:t xml:space="preserve">, </w:t>
      </w:r>
      <w:r w:rsidRPr="0072544E">
        <w:rPr>
          <w:rFonts w:ascii="Arial" w:hAnsi="Arial" w:cs="Arial"/>
          <w:szCs w:val="24"/>
          <w:lang w:val="en-GB" w:eastAsia="ja-JP"/>
        </w:rPr>
        <w:t>20</w:t>
      </w:r>
      <w:r w:rsidR="00AB231F">
        <w:rPr>
          <w:rFonts w:ascii="Arial" w:hAnsi="Arial" w:cs="Arial"/>
          <w:szCs w:val="24"/>
          <w:lang w:val="en-GB" w:eastAsia="ja-JP"/>
        </w:rPr>
        <w:t>1</w:t>
      </w:r>
      <w:r w:rsidRPr="0072544E">
        <w:rPr>
          <w:rFonts w:ascii="Arial" w:hAnsi="Arial" w:cs="Arial"/>
          <w:szCs w:val="24"/>
          <w:lang w:val="en-GB" w:eastAsia="ja-JP"/>
        </w:rPr>
        <w:t xml:space="preserve">5 </w:t>
      </w:r>
    </w:p>
    <w:p w:rsidR="00E50520" w:rsidRPr="0072544E" w:rsidRDefault="00E50520" w:rsidP="007A7EF7">
      <w:pPr>
        <w:pStyle w:val="Listenabsatz1"/>
        <w:numPr>
          <w:ilvl w:val="0"/>
          <w:numId w:val="5"/>
        </w:numPr>
        <w:tabs>
          <w:tab w:val="clear" w:pos="360"/>
          <w:tab w:val="num" w:pos="720"/>
        </w:tabs>
        <w:spacing w:after="120"/>
        <w:ind w:left="720"/>
        <w:rPr>
          <w:rFonts w:ascii="Arial" w:hAnsi="Arial" w:cs="Arial"/>
          <w:szCs w:val="24"/>
          <w:lang w:val="en-GB" w:eastAsia="ja-JP"/>
        </w:rPr>
      </w:pPr>
      <w:r>
        <w:rPr>
          <w:rFonts w:ascii="Arial" w:hAnsi="Arial" w:cs="Arial"/>
          <w:szCs w:val="24"/>
          <w:lang w:val="en-GB" w:eastAsia="ja-JP"/>
        </w:rPr>
        <w:t xml:space="preserve">Data from the Senate Department for Urban Development and </w:t>
      </w:r>
      <w:r w:rsidR="00AB231F">
        <w:rPr>
          <w:rFonts w:ascii="Arial" w:hAnsi="Arial" w:cs="Arial"/>
          <w:szCs w:val="24"/>
          <w:lang w:val="en-GB" w:eastAsia="ja-JP"/>
        </w:rPr>
        <w:t xml:space="preserve">the </w:t>
      </w:r>
      <w:r>
        <w:rPr>
          <w:rFonts w:ascii="Arial" w:hAnsi="Arial" w:cs="Arial"/>
          <w:szCs w:val="24"/>
          <w:lang w:val="en-GB" w:eastAsia="ja-JP"/>
        </w:rPr>
        <w:t>Environment:</w:t>
      </w:r>
    </w:p>
    <w:p w:rsidR="00BD47F5" w:rsidRDefault="00CD67D2" w:rsidP="00831656">
      <w:pPr>
        <w:pStyle w:val="Listenabsatz1"/>
        <w:numPr>
          <w:ilvl w:val="1"/>
          <w:numId w:val="9"/>
        </w:numPr>
        <w:spacing w:after="120"/>
        <w:rPr>
          <w:rFonts w:ascii="Arial" w:hAnsi="Arial" w:cs="Arial"/>
          <w:szCs w:val="24"/>
          <w:lang w:val="en-GB" w:eastAsia="ja-JP"/>
        </w:rPr>
      </w:pPr>
      <w:r w:rsidRPr="0072544E">
        <w:rPr>
          <w:rFonts w:ascii="Arial" w:hAnsi="Arial" w:cs="Arial"/>
          <w:szCs w:val="24"/>
          <w:lang w:val="en-GB" w:eastAsia="ja-JP"/>
        </w:rPr>
        <w:t xml:space="preserve">Automated </w:t>
      </w:r>
      <w:r>
        <w:rPr>
          <w:rFonts w:ascii="Arial" w:hAnsi="Arial" w:cs="Arial"/>
          <w:szCs w:val="24"/>
          <w:lang w:val="en-GB" w:eastAsia="ja-JP"/>
        </w:rPr>
        <w:t>Property</w:t>
      </w:r>
      <w:r w:rsidRPr="0072544E">
        <w:rPr>
          <w:rFonts w:ascii="Arial" w:hAnsi="Arial" w:cs="Arial"/>
          <w:szCs w:val="24"/>
          <w:lang w:val="en-GB" w:eastAsia="ja-JP"/>
        </w:rPr>
        <w:t xml:space="preserve"> Register (ALK)</w:t>
      </w:r>
      <w:r>
        <w:rPr>
          <w:rFonts w:ascii="Arial" w:hAnsi="Arial" w:cs="Arial"/>
          <w:szCs w:val="24"/>
          <w:lang w:val="en-GB" w:eastAsia="ja-JP"/>
        </w:rPr>
        <w:t>, as of J</w:t>
      </w:r>
      <w:r w:rsidR="00E50520">
        <w:rPr>
          <w:rFonts w:ascii="Arial" w:hAnsi="Arial" w:cs="Arial"/>
          <w:szCs w:val="24"/>
          <w:lang w:val="en-GB" w:eastAsia="ja-JP"/>
        </w:rPr>
        <w:t>anuary</w:t>
      </w:r>
      <w:r>
        <w:rPr>
          <w:rFonts w:ascii="Arial" w:hAnsi="Arial" w:cs="Arial"/>
          <w:szCs w:val="24"/>
          <w:lang w:val="en-GB" w:eastAsia="ja-JP"/>
        </w:rPr>
        <w:t xml:space="preserve"> </w:t>
      </w:r>
      <w:r w:rsidRPr="0072544E">
        <w:rPr>
          <w:rFonts w:ascii="Arial" w:hAnsi="Arial" w:cs="Arial"/>
          <w:szCs w:val="24"/>
          <w:lang w:val="en-GB" w:eastAsia="ja-JP"/>
        </w:rPr>
        <w:t>201</w:t>
      </w:r>
      <w:r w:rsidR="00E50520">
        <w:rPr>
          <w:rFonts w:ascii="Arial" w:hAnsi="Arial" w:cs="Arial"/>
          <w:szCs w:val="24"/>
          <w:lang w:val="en-GB" w:eastAsia="ja-JP"/>
        </w:rPr>
        <w:t>5</w:t>
      </w:r>
    </w:p>
    <w:p w:rsidR="00BD47F5" w:rsidRDefault="00BD47F5" w:rsidP="00831656">
      <w:pPr>
        <w:pStyle w:val="Listenabsatz1"/>
        <w:numPr>
          <w:ilvl w:val="1"/>
          <w:numId w:val="9"/>
        </w:numPr>
        <w:spacing w:after="120"/>
        <w:rPr>
          <w:rFonts w:ascii="Arial" w:hAnsi="Arial" w:cs="Arial"/>
          <w:szCs w:val="24"/>
          <w:lang w:val="en-GB" w:eastAsia="ja-JP"/>
        </w:rPr>
      </w:pPr>
      <w:r>
        <w:rPr>
          <w:rFonts w:ascii="Arial" w:hAnsi="Arial" w:cs="Arial"/>
          <w:szCs w:val="24"/>
          <w:lang w:val="en-GB" w:eastAsia="ja-JP"/>
        </w:rPr>
        <w:t>Biotope mapping, as of 2014</w:t>
      </w:r>
    </w:p>
    <w:p w:rsidR="00BD47F5" w:rsidRDefault="00BD47F5" w:rsidP="00831656">
      <w:pPr>
        <w:pStyle w:val="Listenabsatz1"/>
        <w:numPr>
          <w:ilvl w:val="1"/>
          <w:numId w:val="9"/>
        </w:numPr>
        <w:spacing w:after="120"/>
        <w:rPr>
          <w:rFonts w:ascii="Arial" w:hAnsi="Arial" w:cs="Arial"/>
          <w:szCs w:val="24"/>
          <w:lang w:val="en-GB" w:eastAsia="ja-JP"/>
        </w:rPr>
      </w:pPr>
      <w:r>
        <w:rPr>
          <w:rFonts w:ascii="Arial" w:hAnsi="Arial" w:cs="Arial"/>
          <w:szCs w:val="24"/>
          <w:lang w:val="en-GB" w:eastAsia="ja-JP"/>
        </w:rPr>
        <w:t>Digital ortho-photos, aerial photography flights 2010 through 2015</w:t>
      </w:r>
    </w:p>
    <w:p w:rsidR="00BD47F5" w:rsidRDefault="00BD47F5" w:rsidP="00BD47F5">
      <w:pPr>
        <w:pStyle w:val="Listenabsatz1"/>
        <w:numPr>
          <w:ilvl w:val="1"/>
          <w:numId w:val="9"/>
        </w:numPr>
        <w:spacing w:after="120"/>
        <w:rPr>
          <w:rFonts w:ascii="Arial" w:hAnsi="Arial" w:cs="Arial"/>
          <w:szCs w:val="24"/>
          <w:lang w:val="en-GB" w:eastAsia="ja-JP"/>
        </w:rPr>
      </w:pPr>
      <w:r>
        <w:rPr>
          <w:rFonts w:ascii="Arial" w:hAnsi="Arial" w:cs="Arial"/>
          <w:szCs w:val="24"/>
          <w:lang w:val="en-GB" w:eastAsia="ja-JP"/>
        </w:rPr>
        <w:t>Area monitoring, as of September 2015</w:t>
      </w:r>
    </w:p>
    <w:p w:rsidR="008F0496" w:rsidRDefault="00BD47F5" w:rsidP="00BD47F5">
      <w:pPr>
        <w:pStyle w:val="Listenabsatz1"/>
        <w:numPr>
          <w:ilvl w:val="1"/>
          <w:numId w:val="9"/>
        </w:numPr>
        <w:spacing w:after="120"/>
        <w:rPr>
          <w:rFonts w:ascii="Arial" w:hAnsi="Arial" w:cs="Arial"/>
          <w:szCs w:val="24"/>
          <w:lang w:val="en-GB" w:eastAsia="ja-JP"/>
        </w:rPr>
      </w:pPr>
      <w:r w:rsidRPr="00BD47F5">
        <w:rPr>
          <w:rFonts w:ascii="Arial" w:hAnsi="Arial" w:cs="Arial"/>
          <w:szCs w:val="24"/>
          <w:lang w:val="en-GB" w:eastAsia="ja-JP"/>
        </w:rPr>
        <w:t xml:space="preserve">Forest management data, Berlin forests, as of </w:t>
      </w:r>
      <w:r w:rsidR="00AB231F">
        <w:rPr>
          <w:rFonts w:ascii="Arial" w:hAnsi="Arial" w:cs="Arial"/>
          <w:szCs w:val="24"/>
          <w:lang w:val="en-GB" w:eastAsia="ja-JP"/>
        </w:rPr>
        <w:t xml:space="preserve">October </w:t>
      </w:r>
      <w:r w:rsidRPr="00BD47F5">
        <w:rPr>
          <w:rFonts w:ascii="Arial" w:hAnsi="Arial" w:cs="Arial"/>
          <w:szCs w:val="24"/>
          <w:lang w:val="en-GB" w:eastAsia="ja-JP"/>
        </w:rPr>
        <w:t>2014</w:t>
      </w:r>
    </w:p>
    <w:p w:rsidR="00CD67D2" w:rsidRDefault="00CD67D2" w:rsidP="00831656">
      <w:pPr>
        <w:pStyle w:val="Listenabsatz1"/>
        <w:numPr>
          <w:ilvl w:val="1"/>
          <w:numId w:val="10"/>
        </w:numPr>
        <w:spacing w:after="120"/>
        <w:rPr>
          <w:rFonts w:ascii="Arial" w:hAnsi="Arial" w:cs="Arial"/>
          <w:szCs w:val="24"/>
          <w:lang w:val="en-GB" w:eastAsia="ja-JP"/>
        </w:rPr>
      </w:pPr>
      <w:r w:rsidRPr="0072544E">
        <w:rPr>
          <w:rFonts w:ascii="Arial" w:hAnsi="Arial" w:cs="Arial"/>
          <w:szCs w:val="24"/>
          <w:lang w:val="en-GB" w:eastAsia="ja-JP"/>
        </w:rPr>
        <w:t xml:space="preserve">Cemetery inventory, </w:t>
      </w:r>
      <w:r>
        <w:rPr>
          <w:rFonts w:ascii="Arial" w:hAnsi="Arial" w:cs="Arial"/>
          <w:szCs w:val="24"/>
          <w:lang w:val="en-GB" w:eastAsia="ja-JP"/>
        </w:rPr>
        <w:t>as of</w:t>
      </w:r>
      <w:r w:rsidR="00BD47F5">
        <w:rPr>
          <w:rFonts w:ascii="Arial" w:hAnsi="Arial" w:cs="Arial"/>
          <w:szCs w:val="24"/>
          <w:lang w:val="en-GB" w:eastAsia="ja-JP"/>
        </w:rPr>
        <w:t xml:space="preserve"> December</w:t>
      </w:r>
      <w:r w:rsidRPr="0072544E">
        <w:rPr>
          <w:rFonts w:ascii="Arial" w:hAnsi="Arial" w:cs="Arial"/>
          <w:szCs w:val="24"/>
          <w:lang w:val="en-GB" w:eastAsia="ja-JP"/>
        </w:rPr>
        <w:t xml:space="preserve"> 2009</w:t>
      </w:r>
    </w:p>
    <w:p w:rsidR="008F0496" w:rsidRPr="0072544E" w:rsidRDefault="00BD47F5" w:rsidP="00831656">
      <w:pPr>
        <w:pStyle w:val="Listenabsatz1"/>
        <w:numPr>
          <w:ilvl w:val="1"/>
          <w:numId w:val="11"/>
        </w:numPr>
        <w:spacing w:after="120"/>
        <w:rPr>
          <w:rFonts w:ascii="Arial" w:hAnsi="Arial" w:cs="Arial"/>
          <w:szCs w:val="24"/>
          <w:lang w:val="en-GB" w:eastAsia="ja-JP"/>
        </w:rPr>
      </w:pPr>
      <w:r>
        <w:rPr>
          <w:rFonts w:ascii="Arial" w:hAnsi="Arial" w:cs="Arial"/>
          <w:szCs w:val="24"/>
          <w:lang w:val="en-GB" w:eastAsia="ja-JP"/>
        </w:rPr>
        <w:t xml:space="preserve">Building and vegetation heights, aerial photography data from </w:t>
      </w:r>
      <w:r w:rsidR="008F0496">
        <w:rPr>
          <w:rFonts w:ascii="Arial" w:hAnsi="Arial" w:cs="Arial"/>
          <w:szCs w:val="24"/>
          <w:lang w:val="en-GB" w:eastAsia="ja-JP"/>
        </w:rPr>
        <w:t>August</w:t>
      </w:r>
      <w:r>
        <w:rPr>
          <w:rFonts w:ascii="Arial" w:hAnsi="Arial" w:cs="Arial"/>
          <w:szCs w:val="24"/>
          <w:lang w:val="en-GB" w:eastAsia="ja-JP"/>
        </w:rPr>
        <w:t xml:space="preserve"> 2009 and September 2010 (cf. </w:t>
      </w:r>
      <w:r w:rsidR="00F10E05">
        <w:rPr>
          <w:rFonts w:ascii="Arial" w:hAnsi="Arial" w:cs="Arial"/>
          <w:szCs w:val="24"/>
          <w:lang w:val="en-GB" w:eastAsia="ja-JP"/>
        </w:rPr>
        <w:t>Environmental</w:t>
      </w:r>
      <w:r>
        <w:rPr>
          <w:rFonts w:ascii="Arial" w:hAnsi="Arial" w:cs="Arial"/>
          <w:szCs w:val="24"/>
          <w:lang w:val="en-GB" w:eastAsia="ja-JP"/>
        </w:rPr>
        <w:t xml:space="preserve"> Atlas 0</w:t>
      </w:r>
      <w:r w:rsidR="00F10E05">
        <w:rPr>
          <w:rFonts w:ascii="Arial" w:hAnsi="Arial" w:cs="Arial"/>
          <w:szCs w:val="24"/>
          <w:lang w:val="en-GB" w:eastAsia="ja-JP"/>
        </w:rPr>
        <w:t>6</w:t>
      </w:r>
      <w:r>
        <w:rPr>
          <w:rFonts w:ascii="Arial" w:hAnsi="Arial" w:cs="Arial"/>
          <w:szCs w:val="24"/>
          <w:lang w:val="en-GB" w:eastAsia="ja-JP"/>
        </w:rPr>
        <w:t>.</w:t>
      </w:r>
      <w:r w:rsidR="00F10E05">
        <w:rPr>
          <w:rFonts w:ascii="Arial" w:hAnsi="Arial" w:cs="Arial"/>
          <w:szCs w:val="24"/>
          <w:lang w:val="en-GB" w:eastAsia="ja-JP"/>
        </w:rPr>
        <w:t>10</w:t>
      </w:r>
      <w:r>
        <w:rPr>
          <w:rFonts w:ascii="Arial" w:hAnsi="Arial" w:cs="Arial"/>
          <w:szCs w:val="24"/>
          <w:lang w:val="en-GB" w:eastAsia="ja-JP"/>
        </w:rPr>
        <w:t>)</w:t>
      </w:r>
    </w:p>
    <w:p w:rsidR="00D27070" w:rsidRDefault="00CD67D2" w:rsidP="00831656">
      <w:pPr>
        <w:pStyle w:val="Listenabsatz1"/>
        <w:numPr>
          <w:ilvl w:val="1"/>
          <w:numId w:val="10"/>
        </w:numPr>
        <w:spacing w:after="120"/>
        <w:rPr>
          <w:rFonts w:ascii="Arial" w:hAnsi="Arial" w:cs="Arial"/>
          <w:szCs w:val="24"/>
          <w:lang w:val="en-GB" w:eastAsia="ja-JP"/>
        </w:rPr>
      </w:pPr>
      <w:r w:rsidRPr="00D27070">
        <w:rPr>
          <w:rFonts w:ascii="Arial" w:hAnsi="Arial" w:cs="Arial"/>
          <w:szCs w:val="24"/>
          <w:lang w:val="en-GB" w:eastAsia="ja-JP"/>
        </w:rPr>
        <w:t>Green space inventory, as of</w:t>
      </w:r>
      <w:r w:rsidR="00F10E05" w:rsidRPr="00D27070">
        <w:rPr>
          <w:rFonts w:ascii="Arial" w:hAnsi="Arial" w:cs="Arial"/>
          <w:szCs w:val="24"/>
          <w:lang w:val="en-GB" w:eastAsia="ja-JP"/>
        </w:rPr>
        <w:t xml:space="preserve"> February</w:t>
      </w:r>
      <w:r w:rsidRPr="00D27070">
        <w:rPr>
          <w:rFonts w:ascii="Arial" w:hAnsi="Arial" w:cs="Arial"/>
          <w:szCs w:val="24"/>
          <w:lang w:val="en-GB" w:eastAsia="ja-JP"/>
        </w:rPr>
        <w:t xml:space="preserve"> 201</w:t>
      </w:r>
      <w:r w:rsidR="00AB231F">
        <w:rPr>
          <w:rFonts w:ascii="Arial" w:hAnsi="Arial" w:cs="Arial"/>
          <w:szCs w:val="24"/>
          <w:lang w:val="en-GB" w:eastAsia="ja-JP"/>
        </w:rPr>
        <w:t>6</w:t>
      </w:r>
    </w:p>
    <w:p w:rsidR="008F0496" w:rsidRPr="00D27070" w:rsidRDefault="003F7DDB" w:rsidP="00831656">
      <w:pPr>
        <w:pStyle w:val="Listenabsatz1"/>
        <w:numPr>
          <w:ilvl w:val="1"/>
          <w:numId w:val="5"/>
        </w:numPr>
        <w:spacing w:after="120"/>
        <w:rPr>
          <w:rFonts w:ascii="Arial" w:hAnsi="Arial" w:cs="Arial"/>
          <w:szCs w:val="24"/>
          <w:lang w:val="en-GB" w:eastAsia="ja-JP"/>
        </w:rPr>
      </w:pPr>
      <w:r w:rsidRPr="00D27070">
        <w:rPr>
          <w:rFonts w:ascii="Arial" w:hAnsi="Arial" w:cs="Arial"/>
          <w:szCs w:val="24"/>
          <w:lang w:val="en-GB" w:eastAsia="ja-JP"/>
        </w:rPr>
        <w:t>Map of Berlin 1 : 5,000 (K5), survey departments of the boroughs, as of April 2015</w:t>
      </w:r>
    </w:p>
    <w:p w:rsidR="00CD67D2" w:rsidRDefault="00CD67D2" w:rsidP="00831656">
      <w:pPr>
        <w:pStyle w:val="Listenabsatz1"/>
        <w:numPr>
          <w:ilvl w:val="1"/>
          <w:numId w:val="10"/>
        </w:numPr>
        <w:spacing w:after="120"/>
        <w:rPr>
          <w:rFonts w:ascii="Arial" w:hAnsi="Arial" w:cs="Arial"/>
          <w:szCs w:val="24"/>
          <w:lang w:val="en-GB" w:eastAsia="ja-JP"/>
        </w:rPr>
      </w:pPr>
      <w:r w:rsidRPr="00D27070">
        <w:rPr>
          <w:rFonts w:ascii="Arial" w:hAnsi="Arial" w:cs="Arial"/>
          <w:szCs w:val="24"/>
          <w:lang w:val="en-GB" w:eastAsia="ja-JP"/>
        </w:rPr>
        <w:t xml:space="preserve">Allotment gardens inventory, as of </w:t>
      </w:r>
      <w:r w:rsidR="003F7DDB" w:rsidRPr="00D27070">
        <w:rPr>
          <w:rFonts w:ascii="Arial" w:hAnsi="Arial" w:cs="Arial"/>
          <w:szCs w:val="24"/>
          <w:lang w:val="en-GB" w:eastAsia="ja-JP"/>
        </w:rPr>
        <w:t xml:space="preserve">May </w:t>
      </w:r>
      <w:r w:rsidRPr="00D27070">
        <w:rPr>
          <w:rFonts w:ascii="Arial" w:hAnsi="Arial" w:cs="Arial"/>
          <w:szCs w:val="24"/>
          <w:lang w:val="en-GB" w:eastAsia="ja-JP"/>
        </w:rPr>
        <w:t>20</w:t>
      </w:r>
      <w:r w:rsidR="003F7DDB" w:rsidRPr="00D27070">
        <w:rPr>
          <w:rFonts w:ascii="Arial" w:hAnsi="Arial" w:cs="Arial"/>
          <w:szCs w:val="24"/>
          <w:lang w:val="en-GB" w:eastAsia="ja-JP"/>
        </w:rPr>
        <w:t>15</w:t>
      </w:r>
    </w:p>
    <w:p w:rsidR="00D27070" w:rsidRDefault="00D27070" w:rsidP="00831656">
      <w:pPr>
        <w:pStyle w:val="Listenabsatz1"/>
        <w:numPr>
          <w:ilvl w:val="1"/>
          <w:numId w:val="10"/>
        </w:numPr>
        <w:spacing w:after="120"/>
        <w:rPr>
          <w:rFonts w:ascii="Arial" w:hAnsi="Arial" w:cs="Arial"/>
          <w:szCs w:val="24"/>
          <w:lang w:val="en-GB" w:eastAsia="ja-JP"/>
        </w:rPr>
      </w:pPr>
      <w:r>
        <w:rPr>
          <w:rFonts w:ascii="Arial" w:hAnsi="Arial" w:cs="Arial"/>
          <w:szCs w:val="24"/>
          <w:lang w:val="en-GB" w:eastAsia="ja-JP"/>
        </w:rPr>
        <w:t>Peatland areas from the project “Berlin’s Peatlands and Climate Change” of the Humboldt University Berlin</w:t>
      </w:r>
      <w:r w:rsidR="0079452A">
        <w:rPr>
          <w:rFonts w:ascii="Arial" w:hAnsi="Arial" w:cs="Arial"/>
          <w:szCs w:val="24"/>
          <w:lang w:val="en-GB" w:eastAsia="ja-JP"/>
        </w:rPr>
        <w:t>, Soil Science and Site Division, as of May 2015 (cf. Environmental Atlas 01.19)</w:t>
      </w:r>
    </w:p>
    <w:p w:rsidR="00D81515" w:rsidRPr="00D27070" w:rsidRDefault="00D81515" w:rsidP="00831656">
      <w:pPr>
        <w:pStyle w:val="Listenabsatz1"/>
        <w:numPr>
          <w:ilvl w:val="1"/>
          <w:numId w:val="10"/>
        </w:numPr>
        <w:spacing w:after="120"/>
        <w:rPr>
          <w:rFonts w:ascii="Arial" w:hAnsi="Arial" w:cs="Arial"/>
          <w:szCs w:val="24"/>
          <w:lang w:val="en-GB" w:eastAsia="ja-JP"/>
        </w:rPr>
      </w:pPr>
      <w:r>
        <w:rPr>
          <w:rFonts w:ascii="Arial" w:hAnsi="Arial" w:cs="Arial"/>
          <w:szCs w:val="24"/>
          <w:lang w:val="en-GB" w:eastAsia="ja-JP"/>
        </w:rPr>
        <w:t>Social infrastructure sites – day care centres, Planning-area Related Information System for Monitoring and Analysis – PRISMA, as of June 2014</w:t>
      </w:r>
    </w:p>
    <w:p w:rsidR="00CD67D2" w:rsidRDefault="00CD67D2" w:rsidP="00831656">
      <w:pPr>
        <w:pStyle w:val="Listenabsatz1"/>
        <w:numPr>
          <w:ilvl w:val="1"/>
          <w:numId w:val="12"/>
        </w:numPr>
        <w:spacing w:after="120"/>
        <w:rPr>
          <w:rFonts w:ascii="Arial" w:hAnsi="Arial" w:cs="Arial"/>
          <w:szCs w:val="24"/>
          <w:lang w:val="en-GB" w:eastAsia="ja-JP"/>
        </w:rPr>
      </w:pPr>
      <w:r>
        <w:rPr>
          <w:rFonts w:ascii="Arial" w:hAnsi="Arial" w:cs="Arial"/>
          <w:szCs w:val="24"/>
          <w:lang w:val="en-GB" w:eastAsia="ja-JP"/>
        </w:rPr>
        <w:t>Impervious</w:t>
      </w:r>
      <w:r w:rsidR="00D81515">
        <w:rPr>
          <w:rFonts w:ascii="Arial" w:hAnsi="Arial" w:cs="Arial"/>
          <w:szCs w:val="24"/>
          <w:lang w:val="en-GB" w:eastAsia="ja-JP"/>
        </w:rPr>
        <w:t xml:space="preserve"> soil coverage</w:t>
      </w:r>
      <w:r w:rsidRPr="0072544E">
        <w:rPr>
          <w:rFonts w:ascii="Arial" w:hAnsi="Arial" w:cs="Arial"/>
          <w:szCs w:val="24"/>
          <w:lang w:val="en-GB" w:eastAsia="ja-JP"/>
        </w:rPr>
        <w:t xml:space="preserve">, </w:t>
      </w:r>
      <w:r>
        <w:rPr>
          <w:rFonts w:ascii="Arial" w:hAnsi="Arial" w:cs="Arial"/>
          <w:szCs w:val="24"/>
          <w:lang w:val="en-GB" w:eastAsia="ja-JP"/>
        </w:rPr>
        <w:t>as of</w:t>
      </w:r>
      <w:r w:rsidR="00623234">
        <w:rPr>
          <w:rFonts w:ascii="Arial" w:hAnsi="Arial" w:cs="Arial"/>
          <w:szCs w:val="24"/>
          <w:lang w:val="en-GB" w:eastAsia="ja-JP"/>
        </w:rPr>
        <w:t xml:space="preserve"> May</w:t>
      </w:r>
      <w:r w:rsidRPr="0072544E">
        <w:rPr>
          <w:rFonts w:ascii="Arial" w:hAnsi="Arial" w:cs="Arial"/>
          <w:szCs w:val="24"/>
          <w:lang w:val="en-GB" w:eastAsia="ja-JP"/>
        </w:rPr>
        <w:t xml:space="preserve"> 20</w:t>
      </w:r>
      <w:r w:rsidR="00623234">
        <w:rPr>
          <w:rFonts w:ascii="Arial" w:hAnsi="Arial" w:cs="Arial"/>
          <w:szCs w:val="24"/>
          <w:lang w:val="en-GB" w:eastAsia="ja-JP"/>
        </w:rPr>
        <w:t>11 (cf. Environmental Atlas 01.02)</w:t>
      </w:r>
    </w:p>
    <w:p w:rsidR="008F0496" w:rsidRPr="00A35C9E" w:rsidRDefault="00623234" w:rsidP="00831656">
      <w:pPr>
        <w:pStyle w:val="Listenabsatz1"/>
        <w:numPr>
          <w:ilvl w:val="1"/>
          <w:numId w:val="12"/>
        </w:numPr>
        <w:spacing w:after="120"/>
        <w:rPr>
          <w:rFonts w:ascii="Arial" w:hAnsi="Arial" w:cs="Arial"/>
          <w:szCs w:val="24"/>
          <w:lang w:val="en-GB" w:eastAsia="ja-JP"/>
        </w:rPr>
      </w:pPr>
      <w:r>
        <w:rPr>
          <w:rFonts w:ascii="Arial" w:hAnsi="Arial" w:cs="Arial"/>
          <w:szCs w:val="24"/>
          <w:lang w:val="en-GB" w:eastAsia="ja-JP"/>
        </w:rPr>
        <w:t>Urban structural density, Site Occupancy Index (SOI), as of December 2015 (cf. Environmental Atlas 06.9.2)</w:t>
      </w:r>
    </w:p>
    <w:p w:rsidR="00A35C9E" w:rsidRDefault="00A35C9E" w:rsidP="00A35C9E">
      <w:pPr>
        <w:pStyle w:val="Listenabsatz1"/>
        <w:numPr>
          <w:ilvl w:val="0"/>
          <w:numId w:val="5"/>
        </w:numPr>
        <w:tabs>
          <w:tab w:val="clear" w:pos="360"/>
          <w:tab w:val="num" w:pos="720"/>
        </w:tabs>
        <w:spacing w:after="120"/>
        <w:ind w:left="720"/>
        <w:rPr>
          <w:rFonts w:ascii="Arial" w:hAnsi="Arial" w:cs="Arial"/>
          <w:szCs w:val="24"/>
          <w:lang w:val="en-GB" w:eastAsia="ja-JP"/>
        </w:rPr>
      </w:pPr>
      <w:r>
        <w:rPr>
          <w:rFonts w:ascii="Arial" w:hAnsi="Arial" w:cs="Arial"/>
          <w:szCs w:val="24"/>
          <w:lang w:val="en-GB" w:eastAsia="ja-JP"/>
        </w:rPr>
        <w:t>Data from external sources:</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Building completions of the years 2011</w:t>
      </w:r>
      <w:r>
        <w:rPr>
          <w:rFonts w:ascii="Arial" w:hAnsi="Arial" w:cs="Arial"/>
          <w:szCs w:val="24"/>
          <w:lang w:val="en-GB" w:eastAsia="ja-JP"/>
        </w:rPr>
        <w:t xml:space="preserve"> </w:t>
      </w:r>
      <w:r w:rsidRPr="00A35C9E">
        <w:rPr>
          <w:rFonts w:ascii="Arial" w:hAnsi="Arial" w:cs="Arial"/>
          <w:szCs w:val="24"/>
          <w:lang w:val="en-GB" w:eastAsia="ja-JP"/>
        </w:rPr>
        <w:t>-</w:t>
      </w:r>
      <w:r>
        <w:rPr>
          <w:rFonts w:ascii="Arial" w:hAnsi="Arial" w:cs="Arial"/>
          <w:szCs w:val="24"/>
          <w:lang w:val="en-GB" w:eastAsia="ja-JP"/>
        </w:rPr>
        <w:t xml:space="preserve"> </w:t>
      </w:r>
      <w:r w:rsidRPr="00A35C9E">
        <w:rPr>
          <w:rFonts w:ascii="Arial" w:hAnsi="Arial" w:cs="Arial"/>
          <w:szCs w:val="24"/>
          <w:lang w:val="en-GB" w:eastAsia="ja-JP"/>
        </w:rPr>
        <w:t>2014, Statistical Office for Berlin-Brandenburg, as of June 2015</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Soil-scientific mappings compiled in the years 2010</w:t>
      </w:r>
      <w:r>
        <w:rPr>
          <w:rFonts w:ascii="Arial" w:hAnsi="Arial" w:cs="Arial"/>
          <w:szCs w:val="24"/>
          <w:lang w:val="en-GB" w:eastAsia="ja-JP"/>
        </w:rPr>
        <w:t xml:space="preserve"> </w:t>
      </w:r>
      <w:r w:rsidRPr="00A35C9E">
        <w:rPr>
          <w:rFonts w:ascii="Arial" w:hAnsi="Arial" w:cs="Arial"/>
          <w:szCs w:val="24"/>
          <w:lang w:val="en-GB" w:eastAsia="ja-JP"/>
        </w:rPr>
        <w:t>-</w:t>
      </w:r>
      <w:r>
        <w:rPr>
          <w:rFonts w:ascii="Arial" w:hAnsi="Arial" w:cs="Arial"/>
          <w:szCs w:val="24"/>
          <w:lang w:val="en-GB" w:eastAsia="ja-JP"/>
        </w:rPr>
        <w:t xml:space="preserve"> </w:t>
      </w:r>
      <w:r w:rsidRPr="00A35C9E">
        <w:rPr>
          <w:rFonts w:ascii="Arial" w:hAnsi="Arial" w:cs="Arial"/>
          <w:szCs w:val="24"/>
          <w:lang w:val="en-GB" w:eastAsia="ja-JP"/>
        </w:rPr>
        <w:t>2015</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Building count of the 2011 census, Statistical Office for Berlin-Brandenburg, as of March 2014</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Legally registered inhabitants at the primary place of residence in Berlin, Statistical Office for Berlin-Brandenburg, as of December 31, 2015</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Statistical blocks, Statistical Office for Berlin-Brandenburg, as of December 31, 2015</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lastRenderedPageBreak/>
        <w:t>Digital field block register, agricultural reference plots, Ministry of Rural Development, Environment and Agriculture Brandenburg, as of Febru</w:t>
      </w:r>
      <w:r>
        <w:rPr>
          <w:rFonts w:ascii="Arial" w:hAnsi="Arial" w:cs="Arial"/>
          <w:szCs w:val="24"/>
          <w:lang w:val="en-GB" w:eastAsia="ja-JP"/>
        </w:rPr>
        <w:t>a</w:t>
      </w:r>
      <w:r w:rsidRPr="00A35C9E">
        <w:rPr>
          <w:rFonts w:ascii="Arial" w:hAnsi="Arial" w:cs="Arial"/>
          <w:szCs w:val="24"/>
          <w:lang w:val="en-GB" w:eastAsia="ja-JP"/>
        </w:rPr>
        <w:t>ry 2016</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HistoMap Berlin, State Archive Berlin and Beuth University of Applied Sciences Berlin, as of 2013</w:t>
      </w:r>
    </w:p>
    <w:p w:rsidR="00A35C9E" w:rsidRPr="00A35C9E" w:rsidRDefault="00A35C9E" w:rsidP="00831656">
      <w:pPr>
        <w:pStyle w:val="Listenabsatz1"/>
        <w:numPr>
          <w:ilvl w:val="1"/>
          <w:numId w:val="13"/>
        </w:numPr>
        <w:spacing w:after="120"/>
        <w:rPr>
          <w:rFonts w:ascii="Arial" w:hAnsi="Arial" w:cs="Arial"/>
          <w:szCs w:val="24"/>
          <w:lang w:val="en-GB" w:eastAsia="ja-JP"/>
        </w:rPr>
      </w:pPr>
      <w:r w:rsidRPr="00A35C9E">
        <w:rPr>
          <w:rFonts w:ascii="Arial" w:hAnsi="Arial" w:cs="Arial"/>
          <w:szCs w:val="24"/>
          <w:lang w:val="en-GB" w:eastAsia="ja-JP"/>
        </w:rPr>
        <w:t xml:space="preserve">Social infrastructure sites </w:t>
      </w:r>
      <w:r w:rsidR="00EF0D94">
        <w:rPr>
          <w:rFonts w:ascii="Arial" w:hAnsi="Arial" w:cs="Arial"/>
          <w:szCs w:val="24"/>
          <w:lang w:val="en-GB" w:eastAsia="ja-JP"/>
        </w:rPr>
        <w:t>-</w:t>
      </w:r>
      <w:r w:rsidRPr="00A35C9E">
        <w:rPr>
          <w:rFonts w:ascii="Arial" w:hAnsi="Arial" w:cs="Arial"/>
          <w:szCs w:val="24"/>
          <w:lang w:val="en-GB" w:eastAsia="ja-JP"/>
        </w:rPr>
        <w:t xml:space="preserve"> hospitals, State Office for Health and Social Affairs (Landesamt für Gesundheit und Soziales, LaGeSo), as of June 2014.</w:t>
      </w:r>
    </w:p>
    <w:p w:rsidR="003801C2" w:rsidRPr="005B12E1" w:rsidRDefault="003801C2">
      <w:pPr>
        <w:pStyle w:val="berschrift2"/>
        <w:jc w:val="both"/>
        <w:rPr>
          <w:lang w:val="en-US"/>
        </w:rPr>
      </w:pPr>
      <w:r w:rsidRPr="005B12E1">
        <w:rPr>
          <w:spacing w:val="-3"/>
          <w:lang w:val="en-US"/>
        </w:rPr>
        <w:t>Methodology</w:t>
      </w:r>
    </w:p>
    <w:p w:rsidR="00243D25" w:rsidRPr="0072544E" w:rsidRDefault="00740720"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I</w:t>
      </w:r>
      <w:r w:rsidR="00243D25" w:rsidRPr="0072544E">
        <w:rPr>
          <w:rFonts w:ascii="Arial" w:hAnsi="Arial" w:cs="Arial"/>
          <w:sz w:val="20"/>
          <w:szCs w:val="20"/>
          <w:lang w:val="en-GB"/>
        </w:rPr>
        <w:t xml:space="preserve">nformation about actual land use is managed and processed at the </w:t>
      </w:r>
      <w:r w:rsidR="00243D25" w:rsidRPr="00831656">
        <w:rPr>
          <w:rFonts w:ascii="Arial" w:hAnsi="Arial" w:cs="Arial"/>
          <w:b/>
          <w:sz w:val="20"/>
          <w:szCs w:val="20"/>
          <w:lang w:val="en-GB"/>
        </w:rPr>
        <w:t>ISU (</w:t>
      </w:r>
      <w:r w:rsidR="00243D25" w:rsidRPr="00831656">
        <w:rPr>
          <w:rStyle w:val="Hervorhebung"/>
          <w:rFonts w:ascii="Arial" w:hAnsi="Arial" w:cs="Arial"/>
          <w:b/>
          <w:i w:val="0"/>
          <w:sz w:val="20"/>
          <w:szCs w:val="20"/>
          <w:lang w:val="en-GB"/>
        </w:rPr>
        <w:t>Informationssystem Stadt und Umwelt</w:t>
      </w:r>
      <w:r w:rsidR="00243D25" w:rsidRPr="00831656">
        <w:rPr>
          <w:rFonts w:ascii="Arial" w:hAnsi="Arial" w:cs="Arial"/>
          <w:b/>
          <w:sz w:val="20"/>
          <w:szCs w:val="20"/>
          <w:lang w:val="en-GB"/>
        </w:rPr>
        <w:t>: Urban and Environmental Information System)</w:t>
      </w:r>
      <w:r w:rsidR="00243D25" w:rsidRPr="0072544E">
        <w:rPr>
          <w:rFonts w:ascii="Arial" w:hAnsi="Arial" w:cs="Arial"/>
          <w:sz w:val="20"/>
          <w:szCs w:val="20"/>
          <w:lang w:val="en-GB"/>
        </w:rPr>
        <w:t>. This makes possible a graphic data processing of the</w:t>
      </w:r>
      <w:r w:rsidR="00243D25" w:rsidRPr="00923CF8">
        <w:rPr>
          <w:rFonts w:ascii="Arial" w:hAnsi="Arial" w:cs="Arial"/>
          <w:sz w:val="20"/>
          <w:szCs w:val="20"/>
          <w:lang w:val="en-GB"/>
        </w:rPr>
        <w:t xml:space="preserve"> </w:t>
      </w:r>
      <w:r w:rsidR="00243D25" w:rsidRPr="00831656">
        <w:rPr>
          <w:rFonts w:ascii="Arial" w:hAnsi="Arial" w:cs="Arial"/>
          <w:b/>
          <w:bCs/>
          <w:sz w:val="20"/>
          <w:szCs w:val="20"/>
          <w:lang w:val="en-GB"/>
        </w:rPr>
        <w:t>factual data</w:t>
      </w:r>
      <w:r w:rsidR="00243D25" w:rsidRPr="0072544E">
        <w:rPr>
          <w:rFonts w:ascii="Arial" w:hAnsi="Arial" w:cs="Arial"/>
          <w:sz w:val="20"/>
          <w:szCs w:val="20"/>
          <w:lang w:val="en-GB"/>
        </w:rPr>
        <w:t xml:space="preserve"> on basis of a </w:t>
      </w:r>
      <w:r w:rsidR="00243D25" w:rsidRPr="0072544E">
        <w:rPr>
          <w:rFonts w:ascii="Arial" w:hAnsi="Arial" w:cs="Arial"/>
          <w:b/>
          <w:bCs/>
          <w:sz w:val="20"/>
          <w:szCs w:val="20"/>
          <w:lang w:val="en-GB"/>
        </w:rPr>
        <w:t>uniform spatial reference system</w:t>
      </w:r>
      <w:r w:rsidR="00243D25" w:rsidRPr="0072544E">
        <w:rPr>
          <w:rFonts w:ascii="Arial" w:hAnsi="Arial" w:cs="Arial"/>
          <w:sz w:val="20"/>
          <w:szCs w:val="20"/>
          <w:lang w:val="en-GB"/>
        </w:rPr>
        <w:t>.</w:t>
      </w:r>
    </w:p>
    <w:p w:rsidR="00243D25" w:rsidRDefault="00243D25" w:rsidP="00964235">
      <w:pPr>
        <w:spacing w:after="120"/>
        <w:jc w:val="both"/>
        <w:rPr>
          <w:rFonts w:ascii="Arial" w:hAnsi="Arial" w:cs="Arial"/>
          <w:lang w:val="en-GB"/>
        </w:rPr>
      </w:pPr>
      <w:r w:rsidRPr="0072544E">
        <w:rPr>
          <w:rFonts w:ascii="Arial" w:hAnsi="Arial" w:cs="Arial"/>
          <w:lang w:val="en-GB"/>
        </w:rPr>
        <w:t xml:space="preserve">The spatial reference system is provided by the </w:t>
      </w:r>
      <w:r w:rsidRPr="00686B79">
        <w:rPr>
          <w:rStyle w:val="Fett"/>
          <w:rFonts w:ascii="Arial" w:hAnsi="Arial" w:cs="Arial"/>
          <w:b w:val="0"/>
          <w:lang w:val="en-GB"/>
        </w:rPr>
        <w:t>Block Map 1</w:t>
      </w:r>
      <w:r w:rsidR="00882CFE">
        <w:rPr>
          <w:rStyle w:val="Fett"/>
          <w:rFonts w:ascii="Arial" w:hAnsi="Arial" w:cs="Arial"/>
          <w:b w:val="0"/>
          <w:lang w:val="en-GB"/>
        </w:rPr>
        <w:t xml:space="preserve"> </w:t>
      </w:r>
      <w:r w:rsidRPr="00686B79">
        <w:rPr>
          <w:rStyle w:val="Fett"/>
          <w:rFonts w:ascii="Arial" w:hAnsi="Arial" w:cs="Arial"/>
          <w:b w:val="0"/>
          <w:lang w:val="en-GB"/>
        </w:rPr>
        <w:t>:</w:t>
      </w:r>
      <w:r w:rsidR="00882CFE">
        <w:rPr>
          <w:rStyle w:val="Fett"/>
          <w:rFonts w:ascii="Arial" w:hAnsi="Arial" w:cs="Arial"/>
          <w:b w:val="0"/>
          <w:lang w:val="en-GB"/>
        </w:rPr>
        <w:t xml:space="preserve"> </w:t>
      </w:r>
      <w:r w:rsidRPr="00686B79">
        <w:rPr>
          <w:rStyle w:val="Fett"/>
          <w:rFonts w:ascii="Arial" w:hAnsi="Arial" w:cs="Arial"/>
          <w:b w:val="0"/>
          <w:lang w:val="en-GB"/>
        </w:rPr>
        <w:t>5000</w:t>
      </w:r>
      <w:r w:rsidRPr="0072544E">
        <w:rPr>
          <w:rFonts w:ascii="Arial" w:hAnsi="Arial" w:cs="Arial"/>
          <w:lang w:val="en-GB"/>
        </w:rPr>
        <w:t xml:space="preserve"> </w:t>
      </w:r>
      <w:r w:rsidR="00882CFE">
        <w:rPr>
          <w:rFonts w:ascii="Arial" w:hAnsi="Arial" w:cs="Arial"/>
          <w:lang w:val="en-GB"/>
        </w:rPr>
        <w:t>of</w:t>
      </w:r>
      <w:r w:rsidRPr="0072544E">
        <w:rPr>
          <w:rFonts w:ascii="Arial" w:hAnsi="Arial" w:cs="Arial"/>
          <w:lang w:val="en-GB"/>
        </w:rPr>
        <w:t xml:space="preserve"> the</w:t>
      </w:r>
      <w:r>
        <w:rPr>
          <w:rFonts w:ascii="Arial" w:hAnsi="Arial" w:cs="Arial"/>
          <w:lang w:val="en-GB"/>
        </w:rPr>
        <w:t xml:space="preserve"> </w:t>
      </w:r>
      <w:r w:rsidRPr="00F42A4C">
        <w:rPr>
          <w:rFonts w:ascii="Arial" w:hAnsi="Arial" w:cs="Arial"/>
          <w:lang w:val="en-GB"/>
        </w:rPr>
        <w:t>Urban and Environmental Information System</w:t>
      </w:r>
      <w:r w:rsidRPr="0072544E">
        <w:rPr>
          <w:rFonts w:ascii="Arial" w:hAnsi="Arial" w:cs="Arial"/>
          <w:lang w:val="en-GB"/>
        </w:rPr>
        <w:t xml:space="preserve"> </w:t>
      </w:r>
      <w:r>
        <w:rPr>
          <w:rFonts w:ascii="Arial" w:hAnsi="Arial" w:cs="Arial"/>
          <w:lang w:val="en-GB"/>
        </w:rPr>
        <w:t>(</w:t>
      </w:r>
      <w:r w:rsidRPr="0072544E">
        <w:rPr>
          <w:rFonts w:ascii="Arial" w:hAnsi="Arial" w:cs="Arial"/>
          <w:lang w:val="en-GB"/>
        </w:rPr>
        <w:t>ISU5</w:t>
      </w:r>
      <w:r>
        <w:rPr>
          <w:rFonts w:ascii="Arial" w:hAnsi="Arial" w:cs="Arial"/>
          <w:lang w:val="en-GB"/>
        </w:rPr>
        <w:t>),</w:t>
      </w:r>
      <w:r w:rsidRPr="0072544E">
        <w:rPr>
          <w:rFonts w:ascii="Arial" w:hAnsi="Arial" w:cs="Arial"/>
          <w:lang w:val="en-GB"/>
        </w:rPr>
        <w:t xml:space="preserve"> which is in turn based on the Block Map of the Statistical </w:t>
      </w:r>
      <w:r>
        <w:rPr>
          <w:rFonts w:ascii="Arial" w:hAnsi="Arial" w:cs="Arial"/>
          <w:lang w:val="en-GB"/>
        </w:rPr>
        <w:t>Office of Berlin-Brandenburg (Af</w:t>
      </w:r>
      <w:r w:rsidRPr="0072544E">
        <w:rPr>
          <w:rFonts w:ascii="Arial" w:hAnsi="Arial" w:cs="Arial"/>
          <w:lang w:val="en-GB"/>
        </w:rPr>
        <w:t xml:space="preserve">S). </w:t>
      </w:r>
      <w:r>
        <w:rPr>
          <w:rFonts w:ascii="Arial" w:hAnsi="Arial" w:cs="Arial"/>
          <w:lang w:val="en-GB"/>
        </w:rPr>
        <w:t>Each statistical block is as a rule delimited by streets. The numbering and the limitation of blocks is handled by the AfS.</w:t>
      </w:r>
    </w:p>
    <w:p w:rsidR="00243D25" w:rsidRDefault="00243D25" w:rsidP="00964235">
      <w:pPr>
        <w:spacing w:after="120"/>
        <w:jc w:val="both"/>
        <w:rPr>
          <w:rFonts w:ascii="Arial" w:hAnsi="Arial" w:cs="Arial"/>
          <w:lang w:val="en-GB"/>
        </w:rPr>
      </w:pPr>
      <w:r w:rsidRPr="00F42A4C">
        <w:rPr>
          <w:rFonts w:ascii="Arial" w:hAnsi="Arial" w:cs="Arial"/>
          <w:lang w:val="en-GB"/>
        </w:rPr>
        <w:t xml:space="preserve">In the </w:t>
      </w:r>
      <w:r w:rsidRPr="0072544E">
        <w:rPr>
          <w:rFonts w:ascii="Arial" w:hAnsi="Arial" w:cs="Arial"/>
          <w:lang w:val="en-GB"/>
        </w:rPr>
        <w:t>ISU</w:t>
      </w:r>
      <w:r w:rsidRPr="00F42A4C">
        <w:rPr>
          <w:rFonts w:ascii="Arial" w:hAnsi="Arial" w:cs="Arial"/>
          <w:lang w:val="en-GB"/>
        </w:rPr>
        <w:t xml:space="preserve"> block </w:t>
      </w:r>
      <w:r w:rsidRPr="0072544E">
        <w:rPr>
          <w:rFonts w:ascii="Arial" w:hAnsi="Arial" w:cs="Arial"/>
          <w:lang w:val="en-GB"/>
        </w:rPr>
        <w:t>map</w:t>
      </w:r>
      <w:r>
        <w:rPr>
          <w:rFonts w:ascii="Arial" w:hAnsi="Arial" w:cs="Arial"/>
          <w:lang w:val="en-GB"/>
        </w:rPr>
        <w:t>, t</w:t>
      </w:r>
      <w:r w:rsidRPr="0072544E">
        <w:rPr>
          <w:rFonts w:ascii="Arial" w:hAnsi="Arial" w:cs="Arial"/>
          <w:lang w:val="en-GB"/>
        </w:rPr>
        <w:t>he</w:t>
      </w:r>
      <w:r>
        <w:rPr>
          <w:rFonts w:ascii="Arial" w:hAnsi="Arial" w:cs="Arial"/>
          <w:lang w:val="en-GB"/>
        </w:rPr>
        <w:t xml:space="preserve"> AfS</w:t>
      </w:r>
      <w:r w:rsidRPr="0072544E">
        <w:rPr>
          <w:rFonts w:ascii="Arial" w:hAnsi="Arial" w:cs="Arial"/>
          <w:lang w:val="en-GB"/>
        </w:rPr>
        <w:t xml:space="preserve"> blocks can be further subdivided. The block segments </w:t>
      </w:r>
      <w:r>
        <w:rPr>
          <w:rFonts w:ascii="Arial" w:hAnsi="Arial" w:cs="Arial"/>
          <w:lang w:val="en-GB"/>
        </w:rPr>
        <w:t xml:space="preserve">constitute </w:t>
      </w:r>
      <w:r w:rsidRPr="0072544E">
        <w:rPr>
          <w:rFonts w:ascii="Arial" w:hAnsi="Arial" w:cs="Arial"/>
          <w:lang w:val="en-GB"/>
        </w:rPr>
        <w:t xml:space="preserve">the smallest reference </w:t>
      </w:r>
      <w:r>
        <w:rPr>
          <w:rFonts w:ascii="Arial" w:hAnsi="Arial" w:cs="Arial"/>
          <w:lang w:val="en-GB"/>
        </w:rPr>
        <w:t>area</w:t>
      </w:r>
      <w:r w:rsidRPr="0072544E">
        <w:rPr>
          <w:rFonts w:ascii="Arial" w:hAnsi="Arial" w:cs="Arial"/>
          <w:lang w:val="en-GB"/>
        </w:rPr>
        <w:t xml:space="preserve"> here, </w:t>
      </w:r>
      <w:r>
        <w:rPr>
          <w:rFonts w:ascii="Arial" w:hAnsi="Arial" w:cs="Arial"/>
          <w:lang w:val="en-GB"/>
        </w:rPr>
        <w:t>and</w:t>
      </w:r>
      <w:r w:rsidRPr="0072544E">
        <w:rPr>
          <w:rFonts w:ascii="Arial" w:hAnsi="Arial" w:cs="Arial"/>
          <w:lang w:val="en-GB"/>
        </w:rPr>
        <w:t xml:space="preserve"> are</w:t>
      </w:r>
      <w:r>
        <w:rPr>
          <w:rFonts w:ascii="Arial" w:hAnsi="Arial" w:cs="Arial"/>
          <w:lang w:val="en-GB"/>
        </w:rPr>
        <w:t xml:space="preserve"> delimited within a statis</w:t>
      </w:r>
      <w:r w:rsidRPr="0072544E">
        <w:rPr>
          <w:rFonts w:ascii="Arial" w:hAnsi="Arial" w:cs="Arial"/>
          <w:lang w:val="en-GB"/>
        </w:rPr>
        <w:t>tical block</w:t>
      </w:r>
      <w:r>
        <w:rPr>
          <w:rFonts w:ascii="Arial" w:hAnsi="Arial" w:cs="Arial"/>
          <w:lang w:val="en-GB"/>
        </w:rPr>
        <w:t xml:space="preserve"> according to </w:t>
      </w:r>
      <w:r w:rsidRPr="0072544E">
        <w:rPr>
          <w:rFonts w:ascii="Arial" w:hAnsi="Arial" w:cs="Arial"/>
          <w:lang w:val="en-GB"/>
        </w:rPr>
        <w:t>dif</w:t>
      </w:r>
      <w:r>
        <w:rPr>
          <w:rFonts w:ascii="Arial" w:hAnsi="Arial" w:cs="Arial"/>
          <w:lang w:val="en-GB"/>
        </w:rPr>
        <w:t>fering land use</w:t>
      </w:r>
      <w:r w:rsidRPr="0072544E">
        <w:rPr>
          <w:rFonts w:ascii="Arial" w:hAnsi="Arial" w:cs="Arial"/>
          <w:lang w:val="en-GB"/>
        </w:rPr>
        <w:t xml:space="preserve">. The block segments are not </w:t>
      </w:r>
      <w:r>
        <w:rPr>
          <w:rFonts w:ascii="Arial" w:hAnsi="Arial" w:cs="Arial"/>
          <w:lang w:val="en-GB"/>
        </w:rPr>
        <w:t>part of the statistical block sys</w:t>
      </w:r>
      <w:r w:rsidRPr="0072544E">
        <w:rPr>
          <w:rFonts w:ascii="Arial" w:hAnsi="Arial" w:cs="Arial"/>
          <w:lang w:val="en-GB"/>
        </w:rPr>
        <w:t>tem of</w:t>
      </w:r>
      <w:r w:rsidRPr="00F42A4C">
        <w:rPr>
          <w:rFonts w:ascii="Arial" w:hAnsi="Arial" w:cs="Arial"/>
          <w:lang w:val="en-GB"/>
        </w:rPr>
        <w:t xml:space="preserve"> the AfS</w:t>
      </w:r>
      <w:r w:rsidRPr="0072544E">
        <w:rPr>
          <w:rFonts w:ascii="Arial" w:hAnsi="Arial" w:cs="Arial"/>
          <w:lang w:val="en-GB"/>
        </w:rPr>
        <w:t>, but are</w:t>
      </w:r>
      <w:r>
        <w:rPr>
          <w:rFonts w:ascii="Arial" w:hAnsi="Arial" w:cs="Arial"/>
          <w:lang w:val="en-GB"/>
        </w:rPr>
        <w:t xml:space="preserve"> shown only in the block map of the ISU. Thus, a total of </w:t>
      </w:r>
      <w:r w:rsidR="00882CFE">
        <w:rPr>
          <w:rFonts w:ascii="Arial" w:hAnsi="Arial" w:cs="Arial"/>
          <w:lang w:val="en-GB"/>
        </w:rPr>
        <w:t>25,352</w:t>
      </w:r>
      <w:r w:rsidRPr="0072544E">
        <w:rPr>
          <w:rFonts w:ascii="Arial" w:hAnsi="Arial" w:cs="Arial"/>
          <w:lang w:val="en-GB"/>
        </w:rPr>
        <w:t xml:space="preserve"> block</w:t>
      </w:r>
      <w:r>
        <w:rPr>
          <w:rFonts w:ascii="Arial" w:hAnsi="Arial" w:cs="Arial"/>
          <w:lang w:val="en-GB"/>
        </w:rPr>
        <w:t>s</w:t>
      </w:r>
      <w:r w:rsidRPr="0072544E">
        <w:rPr>
          <w:rFonts w:ascii="Arial" w:hAnsi="Arial" w:cs="Arial"/>
          <w:lang w:val="en-GB"/>
        </w:rPr>
        <w:t xml:space="preserve"> and block segments</w:t>
      </w:r>
      <w:r>
        <w:rPr>
          <w:rFonts w:ascii="Arial" w:hAnsi="Arial" w:cs="Arial"/>
          <w:lang w:val="en-GB"/>
        </w:rPr>
        <w:t xml:space="preserve"> result</w:t>
      </w:r>
      <w:r w:rsidRPr="0072544E">
        <w:rPr>
          <w:rFonts w:ascii="Arial" w:hAnsi="Arial" w:cs="Arial"/>
          <w:lang w:val="en-GB"/>
        </w:rPr>
        <w:t xml:space="preserve">. </w:t>
      </w:r>
    </w:p>
    <w:p w:rsidR="00243D25" w:rsidRPr="0072544E" w:rsidRDefault="00882CFE" w:rsidP="00964235">
      <w:pPr>
        <w:spacing w:after="120"/>
        <w:jc w:val="both"/>
        <w:rPr>
          <w:rFonts w:ascii="Arial" w:hAnsi="Arial" w:cs="Arial"/>
          <w:lang w:val="en-GB"/>
        </w:rPr>
      </w:pPr>
      <w:r>
        <w:rPr>
          <w:rFonts w:ascii="Arial" w:hAnsi="Arial" w:cs="Arial"/>
          <w:lang w:val="en-GB"/>
        </w:rPr>
        <w:t>13,253</w:t>
      </w:r>
      <w:r w:rsidR="00243D25" w:rsidRPr="0072544E">
        <w:rPr>
          <w:rFonts w:ascii="Arial" w:hAnsi="Arial" w:cs="Arial"/>
          <w:lang w:val="en-GB"/>
        </w:rPr>
        <w:t xml:space="preserve"> of these areas correspond to the statistical units of the Office of Statistics, </w:t>
      </w:r>
      <w:r w:rsidR="00243D25">
        <w:rPr>
          <w:rFonts w:ascii="Arial" w:hAnsi="Arial" w:cs="Arial"/>
          <w:lang w:val="en-GB"/>
        </w:rPr>
        <w:t xml:space="preserve">while </w:t>
      </w:r>
      <w:r>
        <w:rPr>
          <w:rFonts w:ascii="Arial" w:hAnsi="Arial" w:cs="Arial"/>
          <w:lang w:val="en-GB"/>
        </w:rPr>
        <w:t>3,137</w:t>
      </w:r>
      <w:r w:rsidR="00243D25" w:rsidRPr="0072544E">
        <w:rPr>
          <w:rFonts w:ascii="Arial" w:hAnsi="Arial" w:cs="Arial"/>
          <w:lang w:val="en-GB"/>
        </w:rPr>
        <w:t xml:space="preserve">, mainly large and vacant blocks </w:t>
      </w:r>
      <w:r w:rsidR="00243D25">
        <w:rPr>
          <w:rFonts w:ascii="Arial" w:hAnsi="Arial" w:cs="Arial"/>
          <w:lang w:val="en-GB"/>
        </w:rPr>
        <w:t xml:space="preserve">from </w:t>
      </w:r>
      <w:r w:rsidR="00243D25" w:rsidRPr="0072544E">
        <w:rPr>
          <w:rFonts w:ascii="Arial" w:hAnsi="Arial" w:cs="Arial"/>
          <w:lang w:val="en-GB"/>
        </w:rPr>
        <w:t xml:space="preserve">the </w:t>
      </w:r>
      <w:r w:rsidR="009F0AC4">
        <w:rPr>
          <w:rFonts w:ascii="Arial" w:hAnsi="Arial" w:cs="Arial"/>
          <w:lang w:val="en-GB"/>
        </w:rPr>
        <w:t>Statistical Office of Berlin-Brandenburg (</w:t>
      </w:r>
      <w:r w:rsidR="00243D25" w:rsidRPr="00F42A4C">
        <w:rPr>
          <w:rFonts w:ascii="Arial" w:hAnsi="Arial" w:cs="Arial"/>
          <w:lang w:val="en-GB"/>
        </w:rPr>
        <w:t>AfS</w:t>
      </w:r>
      <w:r w:rsidR="009F0AC4">
        <w:rPr>
          <w:rFonts w:ascii="Arial" w:hAnsi="Arial" w:cs="Arial"/>
          <w:lang w:val="en-GB"/>
        </w:rPr>
        <w:t>)</w:t>
      </w:r>
      <w:r w:rsidR="00243D25" w:rsidRPr="00F42A4C">
        <w:rPr>
          <w:rFonts w:ascii="Arial" w:hAnsi="Arial" w:cs="Arial"/>
          <w:lang w:val="en-GB"/>
        </w:rPr>
        <w:t xml:space="preserve"> </w:t>
      </w:r>
      <w:r w:rsidR="00243D25" w:rsidRPr="0072544E">
        <w:rPr>
          <w:rFonts w:ascii="Arial" w:hAnsi="Arial" w:cs="Arial"/>
          <w:lang w:val="en-GB"/>
        </w:rPr>
        <w:t>map</w:t>
      </w:r>
      <w:r w:rsidR="00243D25">
        <w:rPr>
          <w:rFonts w:ascii="Arial" w:hAnsi="Arial" w:cs="Arial"/>
          <w:lang w:val="en-GB"/>
        </w:rPr>
        <w:t xml:space="preserve">, have been subdivided into </w:t>
      </w:r>
      <w:r w:rsidR="00243D25" w:rsidRPr="0072544E">
        <w:rPr>
          <w:rFonts w:ascii="Arial" w:hAnsi="Arial" w:cs="Arial"/>
          <w:lang w:val="en-GB"/>
        </w:rPr>
        <w:t>12,0</w:t>
      </w:r>
      <w:r w:rsidR="009F0AC4">
        <w:rPr>
          <w:rFonts w:ascii="Arial" w:hAnsi="Arial" w:cs="Arial"/>
          <w:lang w:val="en-GB"/>
        </w:rPr>
        <w:t>99</w:t>
      </w:r>
      <w:r w:rsidR="00243D25" w:rsidRPr="0072544E">
        <w:rPr>
          <w:rFonts w:ascii="Arial" w:hAnsi="Arial" w:cs="Arial"/>
          <w:lang w:val="en-GB"/>
        </w:rPr>
        <w:t xml:space="preserve"> ISU block</w:t>
      </w:r>
      <w:r w:rsidR="00243D25">
        <w:rPr>
          <w:rFonts w:ascii="Arial" w:hAnsi="Arial" w:cs="Arial"/>
          <w:lang w:val="en-GB"/>
        </w:rPr>
        <w:t xml:space="preserve"> segments</w:t>
      </w:r>
      <w:r w:rsidR="00243D25" w:rsidRPr="0072544E">
        <w:rPr>
          <w:rFonts w:ascii="Arial" w:hAnsi="Arial" w:cs="Arial"/>
          <w:lang w:val="en-GB"/>
        </w:rPr>
        <w:t>.</w:t>
      </w:r>
    </w:p>
    <w:p w:rsidR="00243D25" w:rsidRPr="0072544E" w:rsidRDefault="00243D25" w:rsidP="00964235">
      <w:pPr>
        <w:spacing w:after="120"/>
        <w:jc w:val="both"/>
        <w:rPr>
          <w:rFonts w:ascii="Arial" w:hAnsi="Arial" w:cs="Arial"/>
          <w:lang w:val="en-GB"/>
        </w:rPr>
      </w:pPr>
    </w:p>
    <w:p w:rsidR="00243D25" w:rsidRPr="0072544E" w:rsidRDefault="00243D25" w:rsidP="00964235">
      <w:pPr>
        <w:pStyle w:val="StandardWeb"/>
        <w:spacing w:before="0" w:beforeAutospacing="0" w:after="120" w:afterAutospacing="0"/>
        <w:jc w:val="both"/>
        <w:rPr>
          <w:rFonts w:ascii="Verdana" w:hAnsi="Verdana"/>
          <w:sz w:val="18"/>
          <w:szCs w:val="18"/>
          <w:lang w:val="en-GB"/>
        </w:rPr>
      </w:pPr>
      <w:r w:rsidRPr="0072544E">
        <w:rPr>
          <w:rFonts w:ascii="Arial" w:hAnsi="Arial" w:cs="Arial"/>
          <w:sz w:val="20"/>
          <w:szCs w:val="20"/>
          <w:lang w:val="en-GB"/>
        </w:rPr>
        <w:t>The uniform reference system makes possible a clear spatial identification of all factual data.</w:t>
      </w:r>
      <w:r>
        <w:rPr>
          <w:rFonts w:ascii="Arial" w:hAnsi="Arial" w:cs="Arial"/>
          <w:sz w:val="20"/>
          <w:szCs w:val="20"/>
          <w:lang w:val="en-GB"/>
        </w:rPr>
        <w:t xml:space="preserve"> By means of </w:t>
      </w:r>
      <w:r w:rsidRPr="0072544E">
        <w:rPr>
          <w:rFonts w:ascii="Arial" w:hAnsi="Arial" w:cs="Arial"/>
          <w:sz w:val="20"/>
          <w:szCs w:val="20"/>
          <w:lang w:val="en-GB"/>
        </w:rPr>
        <w:t xml:space="preserve">a common key, which contains, among other things, borough, block and </w:t>
      </w:r>
      <w:r w:rsidRPr="00F42A4C">
        <w:rPr>
          <w:rStyle w:val="Fett"/>
          <w:rFonts w:ascii="Arial" w:hAnsi="Arial" w:cs="Arial"/>
          <w:b w:val="0"/>
          <w:sz w:val="20"/>
          <w:szCs w:val="20"/>
          <w:lang w:val="en-GB"/>
        </w:rPr>
        <w:t>block segment numbers</w:t>
      </w:r>
      <w:r w:rsidRPr="0072544E">
        <w:rPr>
          <w:rFonts w:ascii="Arial" w:hAnsi="Arial" w:cs="Arial"/>
          <w:sz w:val="20"/>
          <w:szCs w:val="20"/>
          <w:lang w:val="en-GB"/>
        </w:rPr>
        <w:t>, these data are assigned to the spatial reference system.</w:t>
      </w:r>
    </w:p>
    <w:p w:rsidR="00243D25" w:rsidRDefault="00243D25"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Environmental Atlas Map </w:t>
      </w:r>
      <w:r w:rsidR="00A90436">
        <w:rPr>
          <w:rFonts w:ascii="Arial" w:hAnsi="Arial" w:cs="Arial"/>
          <w:sz w:val="20"/>
          <w:szCs w:val="20"/>
          <w:lang w:val="en-GB"/>
        </w:rPr>
        <w:t>“</w:t>
      </w:r>
      <w:r w:rsidRPr="0072544E">
        <w:rPr>
          <w:rFonts w:ascii="Arial" w:hAnsi="Arial" w:cs="Arial"/>
          <w:sz w:val="20"/>
          <w:szCs w:val="20"/>
          <w:lang w:val="en-GB"/>
        </w:rPr>
        <w:t>Actual Use of Built-Up Areas</w:t>
      </w:r>
      <w:r w:rsidR="00A90436">
        <w:rPr>
          <w:rFonts w:ascii="Arial" w:hAnsi="Arial" w:cs="Arial"/>
          <w:sz w:val="20"/>
          <w:szCs w:val="20"/>
          <w:lang w:val="en-GB"/>
        </w:rPr>
        <w:t>” (06.01)</w:t>
      </w:r>
      <w:r w:rsidRPr="0072544E">
        <w:rPr>
          <w:rFonts w:ascii="Arial" w:hAnsi="Arial" w:cs="Arial"/>
          <w:sz w:val="20"/>
          <w:szCs w:val="20"/>
          <w:lang w:val="en-GB"/>
        </w:rPr>
        <w:t xml:space="preserve"> and </w:t>
      </w:r>
      <w:r w:rsidR="00A90436">
        <w:rPr>
          <w:rFonts w:ascii="Arial" w:hAnsi="Arial" w:cs="Arial"/>
          <w:sz w:val="20"/>
          <w:szCs w:val="20"/>
          <w:lang w:val="en-GB"/>
        </w:rPr>
        <w:t>“</w:t>
      </w:r>
      <w:r w:rsidRPr="0072544E">
        <w:rPr>
          <w:rFonts w:ascii="Arial" w:hAnsi="Arial" w:cs="Arial"/>
          <w:sz w:val="20"/>
          <w:szCs w:val="20"/>
          <w:lang w:val="en-GB"/>
        </w:rPr>
        <w:t xml:space="preserve">Inventory </w:t>
      </w:r>
      <w:r>
        <w:rPr>
          <w:rFonts w:ascii="Arial" w:hAnsi="Arial" w:cs="Arial"/>
          <w:sz w:val="20"/>
          <w:szCs w:val="20"/>
          <w:lang w:val="en-GB"/>
        </w:rPr>
        <w:t xml:space="preserve">of </w:t>
      </w:r>
      <w:r w:rsidRPr="0072544E">
        <w:rPr>
          <w:rFonts w:ascii="Arial" w:hAnsi="Arial" w:cs="Arial"/>
          <w:sz w:val="20"/>
          <w:szCs w:val="20"/>
          <w:lang w:val="en-GB"/>
        </w:rPr>
        <w:t>Green and Open Space</w:t>
      </w:r>
      <w:r w:rsidR="00A90436">
        <w:rPr>
          <w:rFonts w:ascii="Arial" w:hAnsi="Arial" w:cs="Arial"/>
          <w:sz w:val="20"/>
          <w:szCs w:val="20"/>
          <w:lang w:val="en-GB"/>
        </w:rPr>
        <w:t>” (06.02)</w:t>
      </w:r>
      <w:r>
        <w:rPr>
          <w:rFonts w:ascii="Arial" w:hAnsi="Arial" w:cs="Arial"/>
          <w:sz w:val="20"/>
          <w:szCs w:val="20"/>
          <w:lang w:val="en-GB"/>
        </w:rPr>
        <w:t>,</w:t>
      </w:r>
      <w:r w:rsidRPr="0072544E">
        <w:rPr>
          <w:rFonts w:ascii="Arial" w:hAnsi="Arial" w:cs="Arial"/>
          <w:sz w:val="20"/>
          <w:szCs w:val="20"/>
          <w:lang w:val="en-GB"/>
        </w:rPr>
        <w:t xml:space="preserve"> record the actual land use in Berlin on the basis of 22 different </w:t>
      </w:r>
      <w:r w:rsidRPr="007D4446">
        <w:rPr>
          <w:rFonts w:ascii="Arial" w:hAnsi="Arial" w:cs="Arial"/>
          <w:sz w:val="20"/>
          <w:szCs w:val="20"/>
          <w:lang w:val="en-GB"/>
        </w:rPr>
        <w:t>categories</w:t>
      </w:r>
      <w:r w:rsidRPr="0072544E">
        <w:rPr>
          <w:rFonts w:ascii="Arial" w:hAnsi="Arial" w:cs="Arial"/>
          <w:sz w:val="20"/>
          <w:szCs w:val="20"/>
          <w:lang w:val="en-GB"/>
        </w:rPr>
        <w:t>, which are described in</w:t>
      </w:r>
      <w:r>
        <w:rPr>
          <w:rFonts w:ascii="Arial" w:hAnsi="Arial" w:cs="Arial"/>
          <w:sz w:val="20"/>
          <w:szCs w:val="20"/>
          <w:lang w:val="en-GB"/>
        </w:rPr>
        <w:t xml:space="preserve"> greater </w:t>
      </w:r>
      <w:r w:rsidRPr="0072544E">
        <w:rPr>
          <w:rFonts w:ascii="Arial" w:hAnsi="Arial" w:cs="Arial"/>
          <w:sz w:val="20"/>
          <w:szCs w:val="20"/>
          <w:lang w:val="en-GB"/>
        </w:rPr>
        <w:t xml:space="preserve">detail in the following sections. The procedure for the determination of the various land use categories is detailed in the </w:t>
      </w:r>
      <w:hyperlink r:id="rId13" w:history="1">
        <w:r w:rsidRPr="007D4446">
          <w:rPr>
            <w:rStyle w:val="Hyperlink"/>
            <w:rFonts w:ascii="Arial" w:hAnsi="Arial" w:cs="Arial"/>
            <w:sz w:val="20"/>
            <w:szCs w:val="20"/>
            <w:lang w:val="en-GB"/>
          </w:rPr>
          <w:t>report which documents the mapping unit and the updating of the database</w:t>
        </w:r>
        <w:r w:rsidR="00A90436" w:rsidRPr="007D4446">
          <w:rPr>
            <w:rStyle w:val="Hyperlink"/>
            <w:rFonts w:ascii="Arial" w:hAnsi="Arial" w:cs="Arial"/>
            <w:sz w:val="20"/>
            <w:szCs w:val="20"/>
            <w:lang w:val="en-GB"/>
          </w:rPr>
          <w:t xml:space="preserve"> 2015</w:t>
        </w:r>
      </w:hyperlink>
      <w:r w:rsidR="00A90436">
        <w:rPr>
          <w:rFonts w:ascii="Arial" w:hAnsi="Arial" w:cs="Arial"/>
          <w:sz w:val="20"/>
          <w:szCs w:val="20"/>
          <w:lang w:val="en-GB"/>
        </w:rPr>
        <w:t xml:space="preserve"> (SenStadtUm 2016a</w:t>
      </w:r>
      <w:r w:rsidR="007D4446" w:rsidRPr="007D4446">
        <w:rPr>
          <w:rFonts w:ascii="Arial" w:hAnsi="Arial" w:cs="Arial"/>
          <w:sz w:val="20"/>
          <w:szCs w:val="20"/>
          <w:lang w:val="en-GB"/>
        </w:rPr>
        <w:t>, German only</w:t>
      </w:r>
      <w:r w:rsidR="00A90436">
        <w:rPr>
          <w:rFonts w:ascii="Arial" w:hAnsi="Arial" w:cs="Arial"/>
          <w:sz w:val="20"/>
          <w:szCs w:val="20"/>
          <w:lang w:val="en-GB"/>
        </w:rPr>
        <w:t>)</w:t>
      </w:r>
      <w:r w:rsidRPr="0072544E">
        <w:rPr>
          <w:rFonts w:ascii="Arial" w:hAnsi="Arial" w:cs="Arial"/>
          <w:sz w:val="20"/>
          <w:szCs w:val="20"/>
          <w:lang w:val="en-GB"/>
        </w:rPr>
        <w:t>.</w:t>
      </w:r>
    </w:p>
    <w:p w:rsidR="00670AFC" w:rsidRPr="0072544E" w:rsidRDefault="00812E2F" w:rsidP="007A7EF7">
      <w:pPr>
        <w:pStyle w:val="StandardWeb"/>
        <w:spacing w:before="0" w:beforeAutospacing="0" w:after="120" w:afterAutospacing="0"/>
        <w:rPr>
          <w:rFonts w:ascii="Arial" w:hAnsi="Arial" w:cs="Arial"/>
          <w:sz w:val="20"/>
          <w:szCs w:val="20"/>
          <w:lang w:val="en-GB"/>
        </w:rPr>
      </w:pPr>
      <w:r>
        <w:rPr>
          <w:rFonts w:ascii="Arial" w:hAnsi="Arial" w:cs="Arial"/>
          <w:sz w:val="20"/>
          <w:szCs w:val="20"/>
          <w:lang w:val="en-GB"/>
        </w:rPr>
        <w:pict>
          <v:shape id="_x0000_i1029" type="#_x0000_t75" style="width:308.25pt;height:190.5pt">
            <v:imagedata r:id="rId14" o:title=""/>
          </v:shape>
        </w:pict>
      </w:r>
    </w:p>
    <w:p w:rsidR="00243D25" w:rsidRPr="00831656" w:rsidRDefault="00243D25" w:rsidP="00243D25">
      <w:pPr>
        <w:pStyle w:val="Tabelle"/>
        <w:spacing w:line="276" w:lineRule="auto"/>
        <w:rPr>
          <w:b/>
          <w:outline w:val="0"/>
          <w:lang w:val="en-GB"/>
        </w:rPr>
      </w:pPr>
      <w:r w:rsidRPr="00831656">
        <w:rPr>
          <w:b/>
          <w:outline w:val="0"/>
          <w:lang w:val="en-GB"/>
        </w:rPr>
        <w:t>Tab. 1: Use Categories for the Environmental Atlas Maps 06.01 and 06.02</w:t>
      </w:r>
    </w:p>
    <w:p w:rsidR="00243D25" w:rsidRPr="0072544E" w:rsidRDefault="00243D25" w:rsidP="00964235">
      <w:pPr>
        <w:spacing w:after="120"/>
        <w:jc w:val="both"/>
        <w:rPr>
          <w:rFonts w:ascii="Arial" w:hAnsi="Arial" w:cs="Arial"/>
          <w:szCs w:val="24"/>
          <w:lang w:val="en-GB" w:eastAsia="ja-JP"/>
        </w:rPr>
      </w:pPr>
      <w:r>
        <w:rPr>
          <w:rFonts w:ascii="Arial" w:hAnsi="Arial" w:cs="Arial"/>
          <w:szCs w:val="24"/>
          <w:lang w:val="en-GB" w:eastAsia="ja-JP"/>
        </w:rPr>
        <w:t xml:space="preserve">The </w:t>
      </w:r>
      <w:r w:rsidRPr="0072544E">
        <w:rPr>
          <w:rFonts w:ascii="Arial" w:hAnsi="Arial" w:cs="Arial"/>
          <w:szCs w:val="24"/>
          <w:lang w:val="en-GB" w:eastAsia="ja-JP"/>
        </w:rPr>
        <w:t>Map</w:t>
      </w:r>
      <w:r>
        <w:rPr>
          <w:rFonts w:ascii="Arial" w:hAnsi="Arial" w:cs="Arial"/>
          <w:szCs w:val="24"/>
          <w:lang w:val="en-GB" w:eastAsia="ja-JP"/>
        </w:rPr>
        <w:t xml:space="preserve">s </w:t>
      </w:r>
      <w:r w:rsidR="00C002BD">
        <w:rPr>
          <w:rFonts w:ascii="Arial" w:hAnsi="Arial" w:cs="Arial"/>
          <w:szCs w:val="24"/>
          <w:lang w:val="en-GB" w:eastAsia="ja-JP"/>
        </w:rPr>
        <w:t>”</w:t>
      </w:r>
      <w:r w:rsidRPr="0072544E">
        <w:rPr>
          <w:rFonts w:ascii="Arial" w:hAnsi="Arial" w:cs="Arial"/>
          <w:szCs w:val="24"/>
          <w:lang w:val="en-GB" w:eastAsia="ja-JP"/>
        </w:rPr>
        <w:t xml:space="preserve"> Actual Use of Built-Up Areas</w:t>
      </w:r>
      <w:r w:rsidR="00C002BD">
        <w:rPr>
          <w:rFonts w:ascii="Arial" w:hAnsi="Arial" w:cs="Arial"/>
          <w:szCs w:val="24"/>
          <w:lang w:val="en-GB" w:eastAsia="ja-JP"/>
        </w:rPr>
        <w:t>” (06.01)</w:t>
      </w:r>
      <w:r w:rsidRPr="0072544E">
        <w:rPr>
          <w:rFonts w:ascii="Arial" w:hAnsi="Arial" w:cs="Arial"/>
          <w:szCs w:val="24"/>
          <w:lang w:val="en-GB" w:eastAsia="ja-JP"/>
        </w:rPr>
        <w:t xml:space="preserve"> and </w:t>
      </w:r>
      <w:r w:rsidR="0023507E">
        <w:rPr>
          <w:rFonts w:ascii="Arial" w:hAnsi="Arial" w:cs="Arial"/>
          <w:szCs w:val="24"/>
          <w:lang w:val="en-GB" w:eastAsia="ja-JP"/>
        </w:rPr>
        <w:t>”</w:t>
      </w:r>
      <w:r w:rsidRPr="0072544E">
        <w:rPr>
          <w:rFonts w:ascii="Arial" w:hAnsi="Arial" w:cs="Arial"/>
          <w:szCs w:val="24"/>
          <w:lang w:val="en-GB" w:eastAsia="ja-JP"/>
        </w:rPr>
        <w:t xml:space="preserve"> </w:t>
      </w:r>
      <w:r>
        <w:rPr>
          <w:rFonts w:ascii="Arial" w:hAnsi="Arial" w:cs="Arial"/>
          <w:szCs w:val="24"/>
          <w:lang w:val="en-GB" w:eastAsia="ja-JP"/>
        </w:rPr>
        <w:t xml:space="preserve">Inventory of </w:t>
      </w:r>
      <w:r w:rsidRPr="0072544E">
        <w:rPr>
          <w:rFonts w:ascii="Arial" w:hAnsi="Arial" w:cs="Arial"/>
          <w:szCs w:val="24"/>
          <w:lang w:val="en-GB" w:eastAsia="ja-JP"/>
        </w:rPr>
        <w:t>Green and Open Space</w:t>
      </w:r>
      <w:r w:rsidR="0023507E">
        <w:rPr>
          <w:rFonts w:ascii="Arial" w:hAnsi="Arial" w:cs="Arial"/>
          <w:szCs w:val="24"/>
          <w:lang w:val="en-GB" w:eastAsia="ja-JP"/>
        </w:rPr>
        <w:t>” (06.02)</w:t>
      </w:r>
      <w:r w:rsidRPr="0072544E">
        <w:rPr>
          <w:rFonts w:ascii="Arial" w:hAnsi="Arial" w:cs="Arial"/>
          <w:szCs w:val="24"/>
          <w:lang w:val="en-GB" w:eastAsia="ja-JP"/>
        </w:rPr>
        <w:t xml:space="preserve"> </w:t>
      </w:r>
      <w:r>
        <w:rPr>
          <w:rFonts w:ascii="Arial" w:hAnsi="Arial" w:cs="Arial"/>
          <w:szCs w:val="24"/>
          <w:lang w:val="en-GB" w:eastAsia="ja-JP"/>
        </w:rPr>
        <w:t xml:space="preserve">together constitute </w:t>
      </w:r>
      <w:r w:rsidRPr="0072544E">
        <w:rPr>
          <w:rFonts w:ascii="Arial" w:hAnsi="Arial" w:cs="Arial"/>
          <w:szCs w:val="24"/>
          <w:lang w:val="en-GB" w:eastAsia="ja-JP"/>
        </w:rPr>
        <w:t>a comprehensive representation of actual land use.</w:t>
      </w:r>
    </w:p>
    <w:p w:rsidR="00243D25" w:rsidRPr="0072544E" w:rsidRDefault="00243D25" w:rsidP="00964235">
      <w:pPr>
        <w:spacing w:after="120"/>
        <w:jc w:val="both"/>
        <w:rPr>
          <w:rFonts w:ascii="Arial" w:hAnsi="Arial" w:cs="Arial"/>
          <w:szCs w:val="24"/>
          <w:lang w:val="en-GB" w:eastAsia="ja-JP"/>
        </w:rPr>
      </w:pPr>
      <w:r w:rsidRPr="0072544E">
        <w:rPr>
          <w:rFonts w:ascii="Arial" w:hAnsi="Arial" w:cs="Arial"/>
          <w:szCs w:val="24"/>
          <w:lang w:val="en-GB" w:eastAsia="ja-JP"/>
        </w:rPr>
        <w:t>For</w:t>
      </w:r>
      <w:r>
        <w:rPr>
          <w:rFonts w:ascii="Arial" w:hAnsi="Arial" w:cs="Arial"/>
          <w:szCs w:val="24"/>
          <w:lang w:val="en-GB" w:eastAsia="ja-JP"/>
        </w:rPr>
        <w:t xml:space="preserve"> Public </w:t>
      </w:r>
      <w:r w:rsidR="0023507E">
        <w:rPr>
          <w:rFonts w:ascii="Arial" w:hAnsi="Arial" w:cs="Arial"/>
          <w:szCs w:val="24"/>
          <w:lang w:val="en-GB" w:eastAsia="ja-JP"/>
        </w:rPr>
        <w:t>and s</w:t>
      </w:r>
      <w:r w:rsidRPr="0072544E">
        <w:rPr>
          <w:rFonts w:ascii="Arial" w:hAnsi="Arial" w:cs="Arial"/>
          <w:szCs w:val="24"/>
          <w:lang w:val="en-GB" w:eastAsia="ja-JP"/>
        </w:rPr>
        <w:t xml:space="preserve">pecial </w:t>
      </w:r>
      <w:r w:rsidR="0023507E">
        <w:rPr>
          <w:rFonts w:ascii="Arial" w:hAnsi="Arial" w:cs="Arial"/>
          <w:szCs w:val="24"/>
          <w:lang w:val="en-GB" w:eastAsia="ja-JP"/>
        </w:rPr>
        <w:t>u</w:t>
      </w:r>
      <w:r w:rsidRPr="0072544E">
        <w:rPr>
          <w:rFonts w:ascii="Arial" w:hAnsi="Arial" w:cs="Arial"/>
          <w:szCs w:val="24"/>
          <w:lang w:val="en-GB" w:eastAsia="ja-JP"/>
        </w:rPr>
        <w:t xml:space="preserve">se, </w:t>
      </w:r>
      <w:r w:rsidR="00EA1FD4" w:rsidRPr="00EA1FD4">
        <w:rPr>
          <w:rFonts w:ascii="Arial" w:hAnsi="Arial" w:cs="Arial"/>
          <w:szCs w:val="24"/>
          <w:lang w:val="en-GB" w:eastAsia="ja-JP"/>
        </w:rPr>
        <w:t>Utilit</w:t>
      </w:r>
      <w:r w:rsidR="0023507E">
        <w:rPr>
          <w:rFonts w:ascii="Arial" w:hAnsi="Arial" w:cs="Arial"/>
          <w:szCs w:val="24"/>
          <w:lang w:val="en-GB" w:eastAsia="ja-JP"/>
        </w:rPr>
        <w:t>y</w:t>
      </w:r>
      <w:r w:rsidR="00EA1FD4" w:rsidRPr="00EA1FD4">
        <w:rPr>
          <w:rFonts w:ascii="Arial" w:hAnsi="Arial" w:cs="Arial"/>
          <w:szCs w:val="24"/>
          <w:lang w:val="en-GB" w:eastAsia="ja-JP"/>
        </w:rPr>
        <w:t xml:space="preserve"> </w:t>
      </w:r>
      <w:r w:rsidR="0023507E">
        <w:rPr>
          <w:rFonts w:ascii="Arial" w:hAnsi="Arial" w:cs="Arial"/>
          <w:szCs w:val="24"/>
          <w:lang w:val="en-GB" w:eastAsia="ja-JP"/>
        </w:rPr>
        <w:t>a</w:t>
      </w:r>
      <w:r w:rsidR="00EA1FD4" w:rsidRPr="00EA1FD4">
        <w:rPr>
          <w:rFonts w:ascii="Arial" w:hAnsi="Arial" w:cs="Arial"/>
          <w:szCs w:val="24"/>
          <w:lang w:val="en-GB" w:eastAsia="ja-JP"/>
        </w:rPr>
        <w:t xml:space="preserve">rea, </w:t>
      </w:r>
      <w:r w:rsidRPr="0072544E">
        <w:rPr>
          <w:rFonts w:ascii="Arial" w:hAnsi="Arial" w:cs="Arial"/>
          <w:szCs w:val="24"/>
          <w:lang w:val="en-GB" w:eastAsia="ja-JP"/>
        </w:rPr>
        <w:t xml:space="preserve">Commercial </w:t>
      </w:r>
      <w:r w:rsidR="0023507E">
        <w:rPr>
          <w:rFonts w:ascii="Arial" w:hAnsi="Arial" w:cs="Arial"/>
          <w:szCs w:val="24"/>
          <w:lang w:val="en-GB" w:eastAsia="ja-JP"/>
        </w:rPr>
        <w:t>and</w:t>
      </w:r>
      <w:r w:rsidRPr="0072544E">
        <w:rPr>
          <w:rFonts w:ascii="Arial" w:hAnsi="Arial" w:cs="Arial"/>
          <w:szCs w:val="24"/>
          <w:lang w:val="en-GB" w:eastAsia="ja-JP"/>
        </w:rPr>
        <w:t xml:space="preserve"> </w:t>
      </w:r>
      <w:r w:rsidR="0023507E">
        <w:rPr>
          <w:rFonts w:ascii="Arial" w:hAnsi="Arial" w:cs="Arial"/>
          <w:szCs w:val="24"/>
          <w:lang w:val="en-GB" w:eastAsia="ja-JP"/>
        </w:rPr>
        <w:t>i</w:t>
      </w:r>
      <w:r w:rsidRPr="0072544E">
        <w:rPr>
          <w:rFonts w:ascii="Arial" w:hAnsi="Arial" w:cs="Arial"/>
          <w:szCs w:val="24"/>
          <w:lang w:val="en-GB" w:eastAsia="ja-JP"/>
        </w:rPr>
        <w:t xml:space="preserve">ndustrial </w:t>
      </w:r>
      <w:r w:rsidR="0023507E">
        <w:rPr>
          <w:rFonts w:ascii="Arial" w:hAnsi="Arial" w:cs="Arial"/>
          <w:szCs w:val="24"/>
          <w:lang w:val="en-GB" w:eastAsia="ja-JP"/>
        </w:rPr>
        <w:t>u</w:t>
      </w:r>
      <w:r w:rsidRPr="0072544E">
        <w:rPr>
          <w:rFonts w:ascii="Arial" w:hAnsi="Arial" w:cs="Arial"/>
          <w:szCs w:val="24"/>
          <w:lang w:val="en-GB" w:eastAsia="ja-JP"/>
        </w:rPr>
        <w:t xml:space="preserve">se, Mixed </w:t>
      </w:r>
      <w:r w:rsidR="0023507E">
        <w:rPr>
          <w:rFonts w:ascii="Arial" w:hAnsi="Arial" w:cs="Arial"/>
          <w:szCs w:val="24"/>
          <w:lang w:val="en-GB" w:eastAsia="ja-JP"/>
        </w:rPr>
        <w:t>u</w:t>
      </w:r>
      <w:r w:rsidRPr="0072544E">
        <w:rPr>
          <w:rFonts w:ascii="Arial" w:hAnsi="Arial" w:cs="Arial"/>
          <w:szCs w:val="24"/>
          <w:lang w:val="en-GB" w:eastAsia="ja-JP"/>
        </w:rPr>
        <w:t>se with</w:t>
      </w:r>
      <w:r>
        <w:rPr>
          <w:rFonts w:ascii="Arial" w:hAnsi="Arial" w:cs="Arial"/>
          <w:szCs w:val="24"/>
          <w:lang w:val="en-GB" w:eastAsia="ja-JP"/>
        </w:rPr>
        <w:t xml:space="preserve"> commercial </w:t>
      </w:r>
      <w:r w:rsidRPr="0072544E">
        <w:rPr>
          <w:rFonts w:ascii="Arial" w:hAnsi="Arial" w:cs="Arial"/>
          <w:szCs w:val="24"/>
          <w:lang w:val="en-GB" w:eastAsia="ja-JP"/>
        </w:rPr>
        <w:t xml:space="preserve">character and Traffic </w:t>
      </w:r>
      <w:r w:rsidR="0023507E">
        <w:rPr>
          <w:rFonts w:ascii="Arial" w:hAnsi="Arial" w:cs="Arial"/>
          <w:szCs w:val="24"/>
          <w:lang w:val="en-GB" w:eastAsia="ja-JP"/>
        </w:rPr>
        <w:t>a</w:t>
      </w:r>
      <w:r w:rsidRPr="0072544E">
        <w:rPr>
          <w:rFonts w:ascii="Arial" w:hAnsi="Arial" w:cs="Arial"/>
          <w:szCs w:val="24"/>
          <w:lang w:val="en-GB" w:eastAsia="ja-JP"/>
        </w:rPr>
        <w:t>rea</w:t>
      </w:r>
      <w:r>
        <w:rPr>
          <w:rFonts w:ascii="Arial" w:hAnsi="Arial" w:cs="Arial"/>
          <w:szCs w:val="24"/>
          <w:lang w:val="en-GB" w:eastAsia="ja-JP"/>
        </w:rPr>
        <w:t>,</w:t>
      </w:r>
      <w:r w:rsidRPr="0072544E">
        <w:rPr>
          <w:rFonts w:ascii="Arial" w:hAnsi="Arial" w:cs="Arial"/>
          <w:szCs w:val="24"/>
          <w:lang w:val="en-GB" w:eastAsia="ja-JP"/>
        </w:rPr>
        <w:t xml:space="preserve"> </w:t>
      </w:r>
      <w:r>
        <w:rPr>
          <w:rFonts w:ascii="Arial" w:hAnsi="Arial" w:cs="Arial"/>
          <w:szCs w:val="24"/>
          <w:lang w:val="en-GB" w:eastAsia="ja-JP"/>
        </w:rPr>
        <w:t>it is possible</w:t>
      </w:r>
      <w:r w:rsidRPr="0072544E">
        <w:rPr>
          <w:rFonts w:ascii="Arial" w:hAnsi="Arial" w:cs="Arial"/>
          <w:szCs w:val="24"/>
          <w:lang w:val="en-GB" w:eastAsia="ja-JP"/>
        </w:rPr>
        <w:t xml:space="preserve"> t</w:t>
      </w:r>
      <w:r>
        <w:rPr>
          <w:rFonts w:ascii="Arial" w:hAnsi="Arial" w:cs="Arial"/>
          <w:szCs w:val="24"/>
          <w:lang w:val="en-GB" w:eastAsia="ja-JP"/>
        </w:rPr>
        <w:t xml:space="preserve">o simultaneously </w:t>
      </w:r>
      <w:r w:rsidRPr="0072544E">
        <w:rPr>
          <w:rFonts w:ascii="Arial" w:hAnsi="Arial" w:cs="Arial"/>
          <w:szCs w:val="24"/>
          <w:lang w:val="en-GB" w:eastAsia="ja-JP"/>
        </w:rPr>
        <w:t>map certain green and op</w:t>
      </w:r>
      <w:r>
        <w:rPr>
          <w:rFonts w:ascii="Arial" w:hAnsi="Arial" w:cs="Arial"/>
          <w:szCs w:val="24"/>
          <w:lang w:val="en-GB" w:eastAsia="ja-JP"/>
        </w:rPr>
        <w:t>en space use</w:t>
      </w:r>
      <w:r w:rsidRPr="0072544E">
        <w:rPr>
          <w:rFonts w:ascii="Arial" w:hAnsi="Arial" w:cs="Arial"/>
          <w:szCs w:val="24"/>
          <w:lang w:val="en-GB" w:eastAsia="ja-JP"/>
        </w:rPr>
        <w:t xml:space="preserve"> </w:t>
      </w:r>
      <w:r>
        <w:rPr>
          <w:rFonts w:ascii="Arial" w:hAnsi="Arial" w:cs="Arial"/>
          <w:szCs w:val="24"/>
          <w:lang w:val="en-GB" w:eastAsia="ja-JP"/>
        </w:rPr>
        <w:t xml:space="preserve">categories, </w:t>
      </w:r>
      <w:r w:rsidRPr="0072544E">
        <w:rPr>
          <w:rFonts w:ascii="Arial" w:hAnsi="Arial" w:cs="Arial"/>
          <w:szCs w:val="24"/>
          <w:lang w:val="en-GB" w:eastAsia="ja-JP"/>
        </w:rPr>
        <w:t>in order to</w:t>
      </w:r>
      <w:r>
        <w:rPr>
          <w:rFonts w:ascii="Arial" w:hAnsi="Arial" w:cs="Arial"/>
          <w:szCs w:val="24"/>
          <w:lang w:val="en-GB" w:eastAsia="ja-JP"/>
        </w:rPr>
        <w:t xml:space="preserve"> also permit ascertainment o</w:t>
      </w:r>
      <w:r w:rsidRPr="0072544E">
        <w:rPr>
          <w:rFonts w:ascii="Arial" w:hAnsi="Arial" w:cs="Arial"/>
          <w:szCs w:val="24"/>
          <w:lang w:val="en-GB" w:eastAsia="ja-JP"/>
        </w:rPr>
        <w:t>f an</w:t>
      </w:r>
      <w:r>
        <w:rPr>
          <w:rFonts w:ascii="Arial" w:hAnsi="Arial" w:cs="Arial"/>
          <w:szCs w:val="24"/>
          <w:lang w:val="en-GB" w:eastAsia="ja-JP"/>
        </w:rPr>
        <w:t>y</w:t>
      </w:r>
      <w:r w:rsidRPr="0072544E">
        <w:rPr>
          <w:rFonts w:ascii="Arial" w:hAnsi="Arial" w:cs="Arial"/>
          <w:szCs w:val="24"/>
          <w:lang w:val="en-GB" w:eastAsia="ja-JP"/>
        </w:rPr>
        <w:t xml:space="preserve"> unusual vegetation</w:t>
      </w:r>
      <w:r>
        <w:rPr>
          <w:rFonts w:ascii="Arial" w:hAnsi="Arial" w:cs="Arial"/>
          <w:szCs w:val="24"/>
          <w:lang w:val="en-GB" w:eastAsia="ja-JP"/>
        </w:rPr>
        <w:t>-determined</w:t>
      </w:r>
      <w:r w:rsidRPr="0072544E">
        <w:rPr>
          <w:rFonts w:ascii="Arial" w:hAnsi="Arial" w:cs="Arial"/>
          <w:szCs w:val="24"/>
          <w:lang w:val="en-GB" w:eastAsia="ja-JP"/>
        </w:rPr>
        <w:t xml:space="preserve"> character of</w:t>
      </w:r>
      <w:r>
        <w:rPr>
          <w:rFonts w:ascii="Arial" w:hAnsi="Arial" w:cs="Arial"/>
          <w:szCs w:val="24"/>
          <w:lang w:val="en-GB" w:eastAsia="ja-JP"/>
        </w:rPr>
        <w:t xml:space="preserve"> </w:t>
      </w:r>
      <w:r>
        <w:rPr>
          <w:rFonts w:ascii="Arial" w:hAnsi="Arial" w:cs="Arial"/>
          <w:szCs w:val="24"/>
          <w:lang w:val="en-GB" w:eastAsia="ja-JP"/>
        </w:rPr>
        <w:lastRenderedPageBreak/>
        <w:t xml:space="preserve">certain </w:t>
      </w:r>
      <w:r w:rsidRPr="0072544E">
        <w:rPr>
          <w:rFonts w:ascii="Arial" w:hAnsi="Arial" w:cs="Arial"/>
          <w:szCs w:val="24"/>
          <w:lang w:val="en-GB" w:eastAsia="ja-JP"/>
        </w:rPr>
        <w:t xml:space="preserve">areas. </w:t>
      </w:r>
      <w:r w:rsidR="00EA1FD4" w:rsidRPr="00EA1FD4">
        <w:rPr>
          <w:rFonts w:ascii="Arial" w:hAnsi="Arial" w:cs="Arial"/>
          <w:szCs w:val="24"/>
          <w:lang w:val="en-GB" w:eastAsia="ja-JP"/>
        </w:rPr>
        <w:t xml:space="preserve">Thus, in addition to their actual use, these areas are also characterized in terms of the type of their vegetation cover. </w:t>
      </w:r>
      <w:r>
        <w:rPr>
          <w:rFonts w:ascii="Arial" w:hAnsi="Arial" w:cs="Arial"/>
          <w:szCs w:val="24"/>
          <w:lang w:val="en-GB" w:eastAsia="ja-JP"/>
        </w:rPr>
        <w:t>As a result</w:t>
      </w:r>
      <w:r w:rsidRPr="0072544E">
        <w:rPr>
          <w:rFonts w:ascii="Arial" w:hAnsi="Arial" w:cs="Arial"/>
          <w:szCs w:val="24"/>
          <w:lang w:val="en-GB" w:eastAsia="ja-JP"/>
        </w:rPr>
        <w:t>,</w:t>
      </w:r>
      <w:r>
        <w:rPr>
          <w:rFonts w:ascii="Arial" w:hAnsi="Arial" w:cs="Arial"/>
          <w:szCs w:val="24"/>
          <w:lang w:val="en-GB" w:eastAsia="ja-JP"/>
        </w:rPr>
        <w:t xml:space="preserve"> for </w:t>
      </w:r>
      <w:r w:rsidRPr="0072544E">
        <w:rPr>
          <w:rFonts w:ascii="Arial" w:hAnsi="Arial" w:cs="Arial"/>
          <w:szCs w:val="24"/>
          <w:lang w:val="en-GB" w:eastAsia="ja-JP"/>
        </w:rPr>
        <w:t xml:space="preserve">some areas </w:t>
      </w:r>
      <w:r>
        <w:rPr>
          <w:rFonts w:ascii="Arial" w:hAnsi="Arial" w:cs="Arial"/>
          <w:szCs w:val="24"/>
          <w:lang w:val="en-GB" w:eastAsia="ja-JP"/>
        </w:rPr>
        <w:t xml:space="preserve">with </w:t>
      </w:r>
      <w:r w:rsidRPr="0072544E">
        <w:rPr>
          <w:rFonts w:ascii="Arial" w:hAnsi="Arial" w:cs="Arial"/>
          <w:szCs w:val="24"/>
          <w:lang w:val="en-GB" w:eastAsia="ja-JP"/>
        </w:rPr>
        <w:t>these uses</w:t>
      </w:r>
      <w:r>
        <w:rPr>
          <w:rFonts w:ascii="Arial" w:hAnsi="Arial" w:cs="Arial"/>
          <w:szCs w:val="24"/>
          <w:lang w:val="en-GB" w:eastAsia="ja-JP"/>
        </w:rPr>
        <w:t>, there is an</w:t>
      </w:r>
      <w:r w:rsidRPr="0072544E">
        <w:rPr>
          <w:rFonts w:ascii="Arial" w:hAnsi="Arial" w:cs="Arial"/>
          <w:szCs w:val="24"/>
          <w:lang w:val="en-GB" w:eastAsia="ja-JP"/>
        </w:rPr>
        <w:t xml:space="preserve"> overlap </w:t>
      </w:r>
      <w:r>
        <w:rPr>
          <w:rFonts w:ascii="Arial" w:hAnsi="Arial" w:cs="Arial"/>
          <w:szCs w:val="24"/>
          <w:lang w:val="en-GB" w:eastAsia="ja-JP"/>
        </w:rPr>
        <w:t>–</w:t>
      </w:r>
      <w:r w:rsidRPr="0072544E">
        <w:rPr>
          <w:rFonts w:ascii="Arial" w:hAnsi="Arial" w:cs="Arial"/>
          <w:szCs w:val="24"/>
          <w:lang w:val="en-GB" w:eastAsia="ja-JP"/>
        </w:rPr>
        <w:t xml:space="preserve"> so-called </w:t>
      </w:r>
      <w:r w:rsidRPr="008138A4">
        <w:rPr>
          <w:rFonts w:ascii="Arial" w:hAnsi="Arial" w:cs="Arial"/>
          <w:b/>
          <w:szCs w:val="24"/>
          <w:lang w:val="en-GB" w:eastAsia="ja-JP"/>
        </w:rPr>
        <w:t>dual use</w:t>
      </w:r>
      <w:r w:rsidR="0023507E">
        <w:rPr>
          <w:rFonts w:ascii="Arial" w:hAnsi="Arial" w:cs="Arial"/>
          <w:b/>
          <w:szCs w:val="24"/>
          <w:lang w:val="en-GB" w:eastAsia="ja-JP"/>
        </w:rPr>
        <w:t xml:space="preserve"> </w:t>
      </w:r>
      <w:r w:rsidR="0023507E">
        <w:rPr>
          <w:rFonts w:ascii="Arial" w:hAnsi="Arial" w:cs="Arial"/>
          <w:szCs w:val="24"/>
          <w:lang w:val="en-GB" w:eastAsia="ja-JP"/>
        </w:rPr>
        <w:t>–</w:t>
      </w:r>
      <w:r w:rsidR="0023507E" w:rsidRPr="0072544E">
        <w:rPr>
          <w:rFonts w:ascii="Arial" w:hAnsi="Arial" w:cs="Arial"/>
          <w:szCs w:val="24"/>
          <w:lang w:val="en-GB" w:eastAsia="ja-JP"/>
        </w:rPr>
        <w:t xml:space="preserve"> </w:t>
      </w:r>
      <w:r w:rsidR="0023507E">
        <w:rPr>
          <w:rFonts w:ascii="Arial" w:hAnsi="Arial" w:cs="Arial"/>
          <w:szCs w:val="24"/>
          <w:lang w:val="en-GB" w:eastAsia="ja-JP"/>
        </w:rPr>
        <w:t>of the two map</w:t>
      </w:r>
      <w:r w:rsidR="0023507E" w:rsidRPr="0072544E">
        <w:rPr>
          <w:rFonts w:ascii="Arial" w:hAnsi="Arial" w:cs="Arial"/>
          <w:szCs w:val="24"/>
          <w:lang w:val="en-GB" w:eastAsia="ja-JP"/>
        </w:rPr>
        <w:t>s</w:t>
      </w:r>
      <w:r>
        <w:rPr>
          <w:rStyle w:val="Funotenzeichen"/>
          <w:rFonts w:cs="Arial"/>
          <w:szCs w:val="24"/>
          <w:lang w:val="en-GB" w:eastAsia="ja-JP"/>
        </w:rPr>
        <w:footnoteReference w:id="1"/>
      </w:r>
      <w:r w:rsidRPr="0072544E">
        <w:rPr>
          <w:rFonts w:ascii="Arial" w:hAnsi="Arial" w:cs="Arial"/>
          <w:szCs w:val="24"/>
          <w:lang w:val="en-GB" w:eastAsia="ja-JP"/>
        </w:rPr>
        <w:t>. For other uses</w:t>
      </w:r>
      <w:r>
        <w:rPr>
          <w:rFonts w:ascii="Arial" w:hAnsi="Arial" w:cs="Arial"/>
          <w:szCs w:val="24"/>
          <w:lang w:val="en-GB" w:eastAsia="ja-JP"/>
        </w:rPr>
        <w:t>,</w:t>
      </w:r>
      <w:r w:rsidRPr="0072544E">
        <w:rPr>
          <w:rFonts w:ascii="Arial" w:hAnsi="Arial" w:cs="Arial"/>
          <w:szCs w:val="24"/>
          <w:lang w:val="en-GB" w:eastAsia="ja-JP"/>
        </w:rPr>
        <w:t xml:space="preserve"> </w:t>
      </w:r>
      <w:r>
        <w:rPr>
          <w:rFonts w:ascii="Arial" w:hAnsi="Arial" w:cs="Arial"/>
          <w:szCs w:val="24"/>
          <w:lang w:val="en-GB" w:eastAsia="ja-JP"/>
        </w:rPr>
        <w:t xml:space="preserve">no </w:t>
      </w:r>
      <w:r w:rsidRPr="0072544E">
        <w:rPr>
          <w:rFonts w:ascii="Arial" w:hAnsi="Arial" w:cs="Arial"/>
          <w:szCs w:val="24"/>
          <w:lang w:val="en-GB" w:eastAsia="ja-JP"/>
        </w:rPr>
        <w:t xml:space="preserve">dual use </w:t>
      </w:r>
      <w:r>
        <w:rPr>
          <w:rFonts w:ascii="Arial" w:hAnsi="Arial" w:cs="Arial"/>
          <w:szCs w:val="24"/>
          <w:lang w:val="en-GB" w:eastAsia="ja-JP"/>
        </w:rPr>
        <w:t xml:space="preserve">is </w:t>
      </w:r>
      <w:r w:rsidRPr="0072544E">
        <w:rPr>
          <w:rFonts w:ascii="Arial" w:hAnsi="Arial" w:cs="Arial"/>
          <w:szCs w:val="24"/>
          <w:lang w:val="en-GB" w:eastAsia="ja-JP"/>
        </w:rPr>
        <w:t>allowed</w:t>
      </w:r>
      <w:r>
        <w:rPr>
          <w:rFonts w:ascii="Arial" w:hAnsi="Arial" w:cs="Arial"/>
          <w:szCs w:val="24"/>
          <w:lang w:val="en-GB" w:eastAsia="ja-JP"/>
        </w:rPr>
        <w:t>,</w:t>
      </w:r>
      <w:r w:rsidRPr="0072544E">
        <w:rPr>
          <w:rFonts w:ascii="Arial" w:hAnsi="Arial" w:cs="Arial"/>
          <w:szCs w:val="24"/>
          <w:lang w:val="en-GB" w:eastAsia="ja-JP"/>
        </w:rPr>
        <w:t xml:space="preserve"> </w:t>
      </w:r>
      <w:r>
        <w:rPr>
          <w:rFonts w:ascii="Arial" w:hAnsi="Arial" w:cs="Arial"/>
          <w:szCs w:val="24"/>
          <w:lang w:val="en-GB" w:eastAsia="ja-JP"/>
        </w:rPr>
        <w:t>since</w:t>
      </w:r>
      <w:r w:rsidRPr="0072544E">
        <w:rPr>
          <w:rFonts w:ascii="Arial" w:hAnsi="Arial" w:cs="Arial"/>
          <w:szCs w:val="24"/>
          <w:lang w:val="en-GB" w:eastAsia="ja-JP"/>
        </w:rPr>
        <w:t xml:space="preserve"> building use by definition,</w:t>
      </w:r>
      <w:r>
        <w:rPr>
          <w:rFonts w:ascii="Arial" w:hAnsi="Arial" w:cs="Arial"/>
          <w:szCs w:val="24"/>
          <w:lang w:val="en-GB" w:eastAsia="ja-JP"/>
        </w:rPr>
        <w:t xml:space="preserve"> due to its </w:t>
      </w:r>
      <w:r w:rsidRPr="0072544E">
        <w:rPr>
          <w:rFonts w:ascii="Arial" w:hAnsi="Arial" w:cs="Arial"/>
          <w:szCs w:val="24"/>
          <w:lang w:val="en-GB" w:eastAsia="ja-JP"/>
        </w:rPr>
        <w:t>high intensity</w:t>
      </w:r>
      <w:r>
        <w:rPr>
          <w:rFonts w:ascii="Arial" w:hAnsi="Arial" w:cs="Arial"/>
          <w:szCs w:val="24"/>
          <w:lang w:val="en-GB" w:eastAsia="ja-JP"/>
        </w:rPr>
        <w:t>,</w:t>
      </w:r>
      <w:r w:rsidRPr="0072544E">
        <w:rPr>
          <w:rFonts w:ascii="Arial" w:hAnsi="Arial" w:cs="Arial"/>
          <w:szCs w:val="24"/>
          <w:lang w:val="en-GB" w:eastAsia="ja-JP"/>
        </w:rPr>
        <w:t xml:space="preserve"> either excludes green use (e</w:t>
      </w:r>
      <w:r>
        <w:rPr>
          <w:rFonts w:ascii="Arial" w:hAnsi="Arial" w:cs="Arial"/>
          <w:szCs w:val="24"/>
          <w:lang w:val="en-GB" w:eastAsia="ja-JP"/>
        </w:rPr>
        <w:t>.</w:t>
      </w:r>
      <w:r w:rsidRPr="0072544E">
        <w:rPr>
          <w:rFonts w:ascii="Arial" w:hAnsi="Arial" w:cs="Arial"/>
          <w:szCs w:val="24"/>
          <w:lang w:val="en-GB" w:eastAsia="ja-JP"/>
        </w:rPr>
        <w:t>g</w:t>
      </w:r>
      <w:r>
        <w:rPr>
          <w:rFonts w:ascii="Arial" w:hAnsi="Arial" w:cs="Arial"/>
          <w:szCs w:val="24"/>
          <w:lang w:val="en-GB" w:eastAsia="ja-JP"/>
        </w:rPr>
        <w:t>.,</w:t>
      </w:r>
      <w:r w:rsidRPr="0072544E">
        <w:rPr>
          <w:rFonts w:ascii="Arial" w:hAnsi="Arial" w:cs="Arial"/>
          <w:szCs w:val="24"/>
          <w:lang w:val="en-GB" w:eastAsia="ja-JP"/>
        </w:rPr>
        <w:t xml:space="preserve"> core area use)</w:t>
      </w:r>
      <w:r>
        <w:rPr>
          <w:rFonts w:ascii="Arial" w:hAnsi="Arial" w:cs="Arial"/>
          <w:szCs w:val="24"/>
          <w:lang w:val="en-GB" w:eastAsia="ja-JP"/>
        </w:rPr>
        <w:t>,</w:t>
      </w:r>
      <w:r w:rsidRPr="0072544E">
        <w:rPr>
          <w:rFonts w:ascii="Arial" w:hAnsi="Arial" w:cs="Arial"/>
          <w:szCs w:val="24"/>
          <w:lang w:val="en-GB" w:eastAsia="ja-JP"/>
        </w:rPr>
        <w:t xml:space="preserve"> or e</w:t>
      </w:r>
      <w:r>
        <w:rPr>
          <w:rFonts w:ascii="Arial" w:hAnsi="Arial" w:cs="Arial"/>
          <w:szCs w:val="24"/>
          <w:lang w:val="en-GB" w:eastAsia="ja-JP"/>
        </w:rPr>
        <w:t>ls</w:t>
      </w:r>
      <w:r w:rsidRPr="0072544E">
        <w:rPr>
          <w:rFonts w:ascii="Arial" w:hAnsi="Arial" w:cs="Arial"/>
          <w:szCs w:val="24"/>
          <w:lang w:val="en-GB" w:eastAsia="ja-JP"/>
        </w:rPr>
        <w:t xml:space="preserve">e </w:t>
      </w:r>
      <w:r>
        <w:rPr>
          <w:rFonts w:ascii="Arial" w:hAnsi="Arial" w:cs="Arial"/>
          <w:szCs w:val="24"/>
          <w:lang w:val="en-GB" w:eastAsia="ja-JP"/>
        </w:rPr>
        <w:t>may intrinsically include</w:t>
      </w:r>
      <w:r w:rsidRPr="0072544E">
        <w:rPr>
          <w:rFonts w:ascii="Arial" w:hAnsi="Arial" w:cs="Arial"/>
          <w:szCs w:val="24"/>
          <w:lang w:val="en-GB" w:eastAsia="ja-JP"/>
        </w:rPr>
        <w:t xml:space="preserve"> a large green or open space </w:t>
      </w:r>
      <w:r>
        <w:rPr>
          <w:rFonts w:ascii="Arial" w:hAnsi="Arial" w:cs="Arial"/>
          <w:szCs w:val="24"/>
          <w:lang w:val="en-GB" w:eastAsia="ja-JP"/>
        </w:rPr>
        <w:t xml:space="preserve">share </w:t>
      </w:r>
      <w:r w:rsidRPr="0072544E">
        <w:rPr>
          <w:rFonts w:ascii="Arial" w:hAnsi="Arial" w:cs="Arial"/>
          <w:szCs w:val="24"/>
          <w:lang w:val="en-GB" w:eastAsia="ja-JP"/>
        </w:rPr>
        <w:t>(e</w:t>
      </w:r>
      <w:r>
        <w:rPr>
          <w:rFonts w:ascii="Arial" w:hAnsi="Arial" w:cs="Arial"/>
          <w:szCs w:val="24"/>
          <w:lang w:val="en-GB" w:eastAsia="ja-JP"/>
        </w:rPr>
        <w:t>.</w:t>
      </w:r>
      <w:r w:rsidRPr="0072544E">
        <w:rPr>
          <w:rFonts w:ascii="Arial" w:hAnsi="Arial" w:cs="Arial"/>
          <w:szCs w:val="24"/>
          <w:lang w:val="en-GB" w:eastAsia="ja-JP"/>
        </w:rPr>
        <w:t>g</w:t>
      </w:r>
      <w:r>
        <w:rPr>
          <w:rFonts w:ascii="Arial" w:hAnsi="Arial" w:cs="Arial"/>
          <w:szCs w:val="24"/>
          <w:lang w:val="en-GB" w:eastAsia="ja-JP"/>
        </w:rPr>
        <w:t>.,</w:t>
      </w:r>
      <w:r w:rsidRPr="0072544E">
        <w:rPr>
          <w:rFonts w:ascii="Arial" w:hAnsi="Arial" w:cs="Arial"/>
          <w:szCs w:val="24"/>
          <w:lang w:val="en-GB" w:eastAsia="ja-JP"/>
        </w:rPr>
        <w:t xml:space="preserve"> Weekend </w:t>
      </w:r>
      <w:r w:rsidR="00FD70C6">
        <w:rPr>
          <w:rFonts w:ascii="Arial" w:hAnsi="Arial" w:cs="Arial"/>
          <w:szCs w:val="24"/>
          <w:lang w:val="en-GB" w:eastAsia="ja-JP"/>
        </w:rPr>
        <w:t>c</w:t>
      </w:r>
      <w:r>
        <w:rPr>
          <w:rFonts w:ascii="Arial" w:hAnsi="Arial" w:cs="Arial"/>
          <w:szCs w:val="24"/>
          <w:lang w:val="en-GB" w:eastAsia="ja-JP"/>
        </w:rPr>
        <w:t>ottage</w:t>
      </w:r>
      <w:r w:rsidRPr="0072544E">
        <w:rPr>
          <w:rFonts w:ascii="Arial" w:hAnsi="Arial" w:cs="Arial"/>
          <w:szCs w:val="24"/>
          <w:lang w:val="en-GB" w:eastAsia="ja-JP"/>
        </w:rPr>
        <w:t xml:space="preserve"> and </w:t>
      </w:r>
      <w:r w:rsidR="00FD70C6">
        <w:rPr>
          <w:rFonts w:ascii="Arial" w:hAnsi="Arial" w:cs="Arial"/>
          <w:szCs w:val="24"/>
          <w:lang w:val="en-GB" w:eastAsia="ja-JP"/>
        </w:rPr>
        <w:t>a</w:t>
      </w:r>
      <w:r>
        <w:rPr>
          <w:rFonts w:ascii="Arial" w:hAnsi="Arial" w:cs="Arial"/>
          <w:szCs w:val="24"/>
          <w:lang w:val="en-GB" w:eastAsia="ja-JP"/>
        </w:rPr>
        <w:t xml:space="preserve">llotment </w:t>
      </w:r>
      <w:r w:rsidR="00FD70C6">
        <w:rPr>
          <w:rFonts w:ascii="Arial" w:hAnsi="Arial" w:cs="Arial"/>
          <w:szCs w:val="24"/>
          <w:lang w:val="en-GB" w:eastAsia="ja-JP"/>
        </w:rPr>
        <w:t>g</w:t>
      </w:r>
      <w:r>
        <w:rPr>
          <w:rFonts w:ascii="Arial" w:hAnsi="Arial" w:cs="Arial"/>
          <w:szCs w:val="24"/>
          <w:lang w:val="en-GB" w:eastAsia="ja-JP"/>
        </w:rPr>
        <w:t>arden</w:t>
      </w:r>
      <w:r w:rsidR="009F786F">
        <w:rPr>
          <w:rFonts w:ascii="Arial" w:hAnsi="Arial" w:cs="Arial"/>
          <w:szCs w:val="24"/>
          <w:lang w:val="en-GB" w:eastAsia="ja-JP"/>
        </w:rPr>
        <w:t>-type area</w:t>
      </w:r>
      <w:r w:rsidRPr="0072544E">
        <w:rPr>
          <w:rFonts w:ascii="Arial" w:hAnsi="Arial" w:cs="Arial"/>
          <w:szCs w:val="24"/>
          <w:lang w:val="en-GB" w:eastAsia="ja-JP"/>
        </w:rPr>
        <w:t>).</w:t>
      </w:r>
    </w:p>
    <w:p w:rsidR="00243D25" w:rsidRPr="0072544E" w:rsidRDefault="00243D25" w:rsidP="007A7EF7">
      <w:pPr>
        <w:spacing w:after="120"/>
        <w:rPr>
          <w:rFonts w:ascii="Arial" w:hAnsi="Arial" w:cs="Arial"/>
          <w:szCs w:val="24"/>
          <w:lang w:val="en-GB" w:eastAsia="ja-JP"/>
        </w:rPr>
      </w:pPr>
      <w:r w:rsidRPr="0072544E">
        <w:rPr>
          <w:rFonts w:ascii="Arial" w:hAnsi="Arial" w:cs="Arial"/>
          <w:szCs w:val="24"/>
          <w:lang w:val="en-GB" w:eastAsia="ja-JP"/>
        </w:rPr>
        <w:t xml:space="preserve">Examples of the </w:t>
      </w:r>
      <w:r>
        <w:rPr>
          <w:rFonts w:ascii="Arial" w:hAnsi="Arial" w:cs="Arial"/>
          <w:szCs w:val="24"/>
          <w:lang w:val="en-GB" w:eastAsia="ja-JP"/>
        </w:rPr>
        <w:t>application of dual use</w:t>
      </w:r>
      <w:r w:rsidRPr="0072544E">
        <w:rPr>
          <w:rFonts w:ascii="Arial" w:hAnsi="Arial" w:cs="Arial"/>
          <w:szCs w:val="24"/>
          <w:lang w:val="en-GB" w:eastAsia="ja-JP"/>
        </w:rPr>
        <w:t xml:space="preserve"> </w:t>
      </w:r>
      <w:r>
        <w:rPr>
          <w:rFonts w:ascii="Arial" w:hAnsi="Arial" w:cs="Arial"/>
          <w:szCs w:val="24"/>
          <w:lang w:val="en-GB" w:eastAsia="ja-JP"/>
        </w:rPr>
        <w:t>include</w:t>
      </w:r>
      <w:r w:rsidRPr="0072544E">
        <w:rPr>
          <w:rFonts w:ascii="Arial" w:hAnsi="Arial" w:cs="Arial"/>
          <w:szCs w:val="24"/>
          <w:lang w:val="en-GB" w:eastAsia="ja-JP"/>
        </w:rPr>
        <w:t>:</w:t>
      </w:r>
    </w:p>
    <w:p w:rsidR="00243D25" w:rsidRPr="0072544E" w:rsidRDefault="00FD70C6" w:rsidP="007A7EF7">
      <w:pPr>
        <w:pStyle w:val="Listenabsatz1"/>
        <w:numPr>
          <w:ilvl w:val="0"/>
          <w:numId w:val="8"/>
        </w:numPr>
        <w:tabs>
          <w:tab w:val="clear" w:pos="360"/>
          <w:tab w:val="num" w:pos="720"/>
        </w:tabs>
        <w:spacing w:after="120"/>
        <w:ind w:left="720"/>
        <w:rPr>
          <w:rFonts w:ascii="Arial" w:hAnsi="Arial" w:cs="Arial"/>
          <w:szCs w:val="24"/>
          <w:lang w:val="en-GB" w:eastAsia="ja-JP"/>
        </w:rPr>
      </w:pPr>
      <w:r>
        <w:rPr>
          <w:rFonts w:ascii="Arial" w:hAnsi="Arial" w:cs="Arial"/>
          <w:szCs w:val="24"/>
          <w:lang w:val="en-GB" w:eastAsia="ja-JP"/>
        </w:rPr>
        <w:t>t</w:t>
      </w:r>
      <w:r w:rsidR="00243D25" w:rsidRPr="0072544E">
        <w:rPr>
          <w:rFonts w:ascii="Arial" w:hAnsi="Arial" w:cs="Arial"/>
          <w:szCs w:val="24"/>
          <w:lang w:val="en-GB" w:eastAsia="ja-JP"/>
        </w:rPr>
        <w:t>he</w:t>
      </w:r>
      <w:r w:rsidR="00243D25">
        <w:rPr>
          <w:rFonts w:ascii="Arial" w:hAnsi="Arial" w:cs="Arial"/>
          <w:szCs w:val="24"/>
          <w:lang w:val="en-GB" w:eastAsia="ja-JP"/>
        </w:rPr>
        <w:t xml:space="preserve"> ascertainment </w:t>
      </w:r>
      <w:r w:rsidR="00243D25" w:rsidRPr="0072544E">
        <w:rPr>
          <w:rFonts w:ascii="Arial" w:hAnsi="Arial" w:cs="Arial"/>
          <w:szCs w:val="24"/>
          <w:lang w:val="en-GB" w:eastAsia="ja-JP"/>
        </w:rPr>
        <w:t>of ecologically relevant urban</w:t>
      </w:r>
      <w:r w:rsidR="00243D25">
        <w:rPr>
          <w:rFonts w:ascii="Arial" w:hAnsi="Arial" w:cs="Arial"/>
          <w:szCs w:val="24"/>
          <w:lang w:val="en-GB" w:eastAsia="ja-JP"/>
        </w:rPr>
        <w:t xml:space="preserve"> stocks </w:t>
      </w:r>
      <w:r w:rsidR="00243D25" w:rsidRPr="0072544E">
        <w:rPr>
          <w:rFonts w:ascii="Arial" w:hAnsi="Arial" w:cs="Arial"/>
          <w:szCs w:val="24"/>
          <w:lang w:val="en-GB" w:eastAsia="ja-JP"/>
        </w:rPr>
        <w:t>of ruderal vegetation or forest-like stocks</w:t>
      </w:r>
      <w:r w:rsidR="00243D25">
        <w:rPr>
          <w:rFonts w:ascii="Arial" w:hAnsi="Arial" w:cs="Arial"/>
          <w:szCs w:val="24"/>
          <w:lang w:val="en-GB" w:eastAsia="ja-JP"/>
        </w:rPr>
        <w:t xml:space="preserve"> on </w:t>
      </w:r>
      <w:r w:rsidR="00243D25" w:rsidRPr="0072544E">
        <w:rPr>
          <w:rFonts w:ascii="Arial" w:hAnsi="Arial" w:cs="Arial"/>
          <w:szCs w:val="24"/>
          <w:lang w:val="en-GB" w:eastAsia="ja-JP"/>
        </w:rPr>
        <w:t>low intensity traffic areas,</w:t>
      </w:r>
      <w:r w:rsidR="00243D25">
        <w:rPr>
          <w:rFonts w:ascii="Arial" w:hAnsi="Arial" w:cs="Arial"/>
          <w:szCs w:val="24"/>
          <w:lang w:val="en-GB" w:eastAsia="ja-JP"/>
        </w:rPr>
        <w:t xml:space="preserve"> or</w:t>
      </w:r>
      <w:r w:rsidR="00243D25" w:rsidRPr="0072544E">
        <w:rPr>
          <w:rFonts w:ascii="Arial" w:hAnsi="Arial" w:cs="Arial"/>
          <w:szCs w:val="24"/>
          <w:lang w:val="en-GB" w:eastAsia="ja-JP"/>
        </w:rPr>
        <w:t xml:space="preserve"> commercial or</w:t>
      </w:r>
      <w:r w:rsidR="00243D25">
        <w:rPr>
          <w:rFonts w:ascii="Arial" w:hAnsi="Arial" w:cs="Arial"/>
          <w:szCs w:val="24"/>
          <w:lang w:val="en-GB" w:eastAsia="ja-JP"/>
        </w:rPr>
        <w:t xml:space="preserve"> utilit</w:t>
      </w:r>
      <w:r>
        <w:rPr>
          <w:rFonts w:ascii="Arial" w:hAnsi="Arial" w:cs="Arial"/>
          <w:szCs w:val="24"/>
          <w:lang w:val="en-GB" w:eastAsia="ja-JP"/>
        </w:rPr>
        <w:t>y</w:t>
      </w:r>
      <w:r w:rsidR="00243D25">
        <w:rPr>
          <w:rFonts w:ascii="Arial" w:hAnsi="Arial" w:cs="Arial"/>
          <w:szCs w:val="24"/>
          <w:lang w:val="en-GB" w:eastAsia="ja-JP"/>
        </w:rPr>
        <w:t xml:space="preserve"> </w:t>
      </w:r>
      <w:r w:rsidR="00243D25" w:rsidRPr="0072544E">
        <w:rPr>
          <w:rFonts w:ascii="Arial" w:hAnsi="Arial" w:cs="Arial"/>
          <w:szCs w:val="24"/>
          <w:lang w:val="en-GB" w:eastAsia="ja-JP"/>
        </w:rPr>
        <w:t>site,</w:t>
      </w:r>
    </w:p>
    <w:p w:rsidR="00243D25" w:rsidRPr="0072544E" w:rsidRDefault="00243D25" w:rsidP="007A7EF7">
      <w:pPr>
        <w:pStyle w:val="Listenabsatz1"/>
        <w:numPr>
          <w:ilvl w:val="0"/>
          <w:numId w:val="8"/>
        </w:numPr>
        <w:tabs>
          <w:tab w:val="clear" w:pos="360"/>
          <w:tab w:val="num" w:pos="720"/>
        </w:tabs>
        <w:spacing w:after="120"/>
        <w:ind w:left="720"/>
        <w:rPr>
          <w:rFonts w:ascii="Arial" w:hAnsi="Arial" w:cs="Arial"/>
          <w:szCs w:val="24"/>
          <w:lang w:val="en-GB" w:eastAsia="ja-JP"/>
        </w:rPr>
      </w:pPr>
      <w:r>
        <w:rPr>
          <w:rFonts w:ascii="Arial" w:hAnsi="Arial" w:cs="Arial"/>
          <w:szCs w:val="24"/>
          <w:lang w:val="en-GB" w:eastAsia="ja-JP"/>
        </w:rPr>
        <w:t>t</w:t>
      </w:r>
      <w:r w:rsidRPr="0072544E">
        <w:rPr>
          <w:rFonts w:ascii="Arial" w:hAnsi="Arial" w:cs="Arial"/>
          <w:szCs w:val="24"/>
          <w:lang w:val="en-GB" w:eastAsia="ja-JP"/>
        </w:rPr>
        <w:t>he</w:t>
      </w:r>
      <w:r>
        <w:rPr>
          <w:rFonts w:ascii="Arial" w:hAnsi="Arial" w:cs="Arial"/>
          <w:szCs w:val="24"/>
          <w:lang w:val="en-GB" w:eastAsia="ja-JP"/>
        </w:rPr>
        <w:t xml:space="preserve"> ascertainment </w:t>
      </w:r>
      <w:r w:rsidRPr="0072544E">
        <w:rPr>
          <w:rFonts w:ascii="Arial" w:hAnsi="Arial" w:cs="Arial"/>
          <w:szCs w:val="24"/>
          <w:lang w:val="en-GB" w:eastAsia="ja-JP"/>
        </w:rPr>
        <w:t>of</w:t>
      </w:r>
      <w:r>
        <w:rPr>
          <w:rFonts w:ascii="Arial" w:hAnsi="Arial" w:cs="Arial"/>
          <w:szCs w:val="24"/>
          <w:lang w:val="en-GB" w:eastAsia="ja-JP"/>
        </w:rPr>
        <w:t xml:space="preserve"> public </w:t>
      </w:r>
      <w:r w:rsidRPr="0072544E">
        <w:rPr>
          <w:rFonts w:ascii="Arial" w:hAnsi="Arial" w:cs="Arial"/>
          <w:szCs w:val="24"/>
          <w:lang w:val="en-GB" w:eastAsia="ja-JP"/>
        </w:rPr>
        <w:t>and special use, which also exhibit</w:t>
      </w:r>
      <w:r w:rsidR="00FD70C6">
        <w:rPr>
          <w:rFonts w:ascii="Arial" w:hAnsi="Arial" w:cs="Arial"/>
          <w:szCs w:val="24"/>
          <w:lang w:val="en-GB" w:eastAsia="ja-JP"/>
        </w:rPr>
        <w:t>s</w:t>
      </w:r>
      <w:r w:rsidRPr="0072544E">
        <w:rPr>
          <w:rFonts w:ascii="Arial" w:hAnsi="Arial" w:cs="Arial"/>
          <w:szCs w:val="24"/>
          <w:lang w:val="en-GB" w:eastAsia="ja-JP"/>
        </w:rPr>
        <w:t xml:space="preserve"> the character of green use, such as </w:t>
      </w:r>
      <w:r>
        <w:rPr>
          <w:rFonts w:ascii="Arial" w:hAnsi="Arial" w:cs="Arial"/>
          <w:szCs w:val="24"/>
          <w:lang w:val="en-GB" w:eastAsia="ja-JP"/>
        </w:rPr>
        <w:t>borough horticultural offices</w:t>
      </w:r>
      <w:r w:rsidRPr="0072544E">
        <w:rPr>
          <w:rFonts w:ascii="Arial" w:hAnsi="Arial" w:cs="Arial"/>
          <w:szCs w:val="24"/>
          <w:lang w:val="en-GB" w:eastAsia="ja-JP"/>
        </w:rPr>
        <w:t>, the field</w:t>
      </w:r>
      <w:r>
        <w:rPr>
          <w:rFonts w:ascii="Arial" w:hAnsi="Arial" w:cs="Arial"/>
          <w:szCs w:val="24"/>
          <w:lang w:val="en-GB" w:eastAsia="ja-JP"/>
        </w:rPr>
        <w:t xml:space="preserve"> experimental fields</w:t>
      </w:r>
      <w:r w:rsidRPr="0072544E">
        <w:rPr>
          <w:rFonts w:ascii="Arial" w:hAnsi="Arial" w:cs="Arial"/>
          <w:szCs w:val="24"/>
          <w:lang w:val="en-GB" w:eastAsia="ja-JP"/>
        </w:rPr>
        <w:t xml:space="preserve"> of universities, </w:t>
      </w:r>
      <w:r>
        <w:rPr>
          <w:rFonts w:ascii="Arial" w:hAnsi="Arial" w:cs="Arial"/>
          <w:szCs w:val="24"/>
          <w:lang w:val="en-GB" w:eastAsia="ja-JP"/>
        </w:rPr>
        <w:t>or sports fields;</w:t>
      </w:r>
      <w:r w:rsidRPr="0072544E">
        <w:rPr>
          <w:rFonts w:ascii="Arial" w:hAnsi="Arial" w:cs="Arial"/>
          <w:szCs w:val="24"/>
          <w:lang w:val="en-GB" w:eastAsia="ja-JP"/>
        </w:rPr>
        <w:t xml:space="preserve"> or</w:t>
      </w:r>
    </w:p>
    <w:p w:rsidR="00243D25" w:rsidRPr="0072544E" w:rsidRDefault="00243D25" w:rsidP="007A7EF7">
      <w:pPr>
        <w:pStyle w:val="Listenabsatz1"/>
        <w:numPr>
          <w:ilvl w:val="0"/>
          <w:numId w:val="8"/>
        </w:numPr>
        <w:tabs>
          <w:tab w:val="clear" w:pos="360"/>
          <w:tab w:val="num" w:pos="720"/>
        </w:tabs>
        <w:spacing w:after="120"/>
        <w:ind w:left="720"/>
        <w:rPr>
          <w:rFonts w:ascii="Arial" w:hAnsi="Arial" w:cs="Arial"/>
          <w:szCs w:val="24"/>
          <w:lang w:val="en-GB" w:eastAsia="ja-JP"/>
        </w:rPr>
      </w:pPr>
      <w:r>
        <w:rPr>
          <w:rFonts w:ascii="Arial" w:hAnsi="Arial" w:cs="Arial"/>
          <w:szCs w:val="24"/>
          <w:lang w:val="en-GB" w:eastAsia="ja-JP"/>
        </w:rPr>
        <w:t>t</w:t>
      </w:r>
      <w:r w:rsidRPr="0072544E">
        <w:rPr>
          <w:rFonts w:ascii="Arial" w:hAnsi="Arial" w:cs="Arial"/>
          <w:szCs w:val="24"/>
          <w:lang w:val="en-GB" w:eastAsia="ja-JP"/>
        </w:rPr>
        <w:t>he</w:t>
      </w:r>
      <w:r>
        <w:rPr>
          <w:rFonts w:ascii="Arial" w:hAnsi="Arial" w:cs="Arial"/>
          <w:szCs w:val="24"/>
          <w:lang w:val="en-GB" w:eastAsia="ja-JP"/>
        </w:rPr>
        <w:t xml:space="preserve"> ascertainment </w:t>
      </w:r>
      <w:r w:rsidRPr="0072544E">
        <w:rPr>
          <w:rFonts w:ascii="Arial" w:hAnsi="Arial" w:cs="Arial"/>
          <w:szCs w:val="24"/>
          <w:lang w:val="en-GB" w:eastAsia="ja-JP"/>
        </w:rPr>
        <w:t>of</w:t>
      </w:r>
      <w:r>
        <w:rPr>
          <w:rFonts w:ascii="Arial" w:hAnsi="Arial" w:cs="Arial"/>
          <w:szCs w:val="24"/>
          <w:lang w:val="en-GB" w:eastAsia="ja-JP"/>
        </w:rPr>
        <w:t xml:space="preserve"> linear stands of </w:t>
      </w:r>
      <w:r w:rsidRPr="0072544E">
        <w:rPr>
          <w:rFonts w:ascii="Arial" w:hAnsi="Arial" w:cs="Arial"/>
          <w:szCs w:val="24"/>
          <w:lang w:val="en-GB" w:eastAsia="ja-JP"/>
        </w:rPr>
        <w:t>vegetation</w:t>
      </w:r>
      <w:r>
        <w:rPr>
          <w:rFonts w:ascii="Arial" w:hAnsi="Arial" w:cs="Arial"/>
          <w:szCs w:val="24"/>
          <w:lang w:val="en-GB" w:eastAsia="ja-JP"/>
        </w:rPr>
        <w:t xml:space="preserve"> </w:t>
      </w:r>
      <w:r w:rsidRPr="0072544E">
        <w:rPr>
          <w:rFonts w:ascii="Arial" w:hAnsi="Arial" w:cs="Arial"/>
          <w:szCs w:val="24"/>
          <w:lang w:val="en-GB" w:eastAsia="ja-JP"/>
        </w:rPr>
        <w:t>along rail lines, waterways and roads.</w:t>
      </w:r>
    </w:p>
    <w:p w:rsidR="00FA2A0A" w:rsidRPr="0072544E" w:rsidRDefault="00FA2A0A" w:rsidP="00964235">
      <w:pPr>
        <w:spacing w:after="120"/>
        <w:jc w:val="both"/>
        <w:rPr>
          <w:rFonts w:ascii="Arial" w:hAnsi="Arial" w:cs="Arial"/>
          <w:szCs w:val="24"/>
          <w:lang w:val="en-GB" w:eastAsia="ja-JP"/>
        </w:rPr>
      </w:pPr>
      <w:r w:rsidRPr="0072544E">
        <w:rPr>
          <w:rFonts w:ascii="Arial" w:hAnsi="Arial" w:cs="Arial"/>
          <w:szCs w:val="24"/>
          <w:lang w:val="en-GB" w:eastAsia="ja-JP"/>
        </w:rPr>
        <w:t>Since in many applications</w:t>
      </w:r>
      <w:r>
        <w:rPr>
          <w:rFonts w:ascii="Arial" w:hAnsi="Arial" w:cs="Arial"/>
          <w:szCs w:val="24"/>
          <w:lang w:val="en-GB" w:eastAsia="ja-JP"/>
        </w:rPr>
        <w:t>,</w:t>
      </w:r>
      <w:r w:rsidRPr="0072544E">
        <w:rPr>
          <w:rFonts w:ascii="Arial" w:hAnsi="Arial" w:cs="Arial"/>
          <w:szCs w:val="24"/>
          <w:lang w:val="en-GB" w:eastAsia="ja-JP"/>
        </w:rPr>
        <w:t xml:space="preserve"> only one </w:t>
      </w:r>
      <w:r>
        <w:rPr>
          <w:rFonts w:ascii="Arial" w:hAnsi="Arial" w:cs="Arial"/>
          <w:szCs w:val="24"/>
          <w:lang w:val="en-GB" w:eastAsia="ja-JP"/>
        </w:rPr>
        <w:t xml:space="preserve">piece of </w:t>
      </w:r>
      <w:r w:rsidR="00EA1FD4" w:rsidRPr="00EA1FD4">
        <w:rPr>
          <w:rFonts w:ascii="Arial" w:hAnsi="Arial" w:cs="Arial"/>
          <w:szCs w:val="24"/>
          <w:lang w:val="en-GB" w:eastAsia="ja-JP"/>
        </w:rPr>
        <w:t xml:space="preserve">usage </w:t>
      </w:r>
      <w:r w:rsidRPr="0072544E">
        <w:rPr>
          <w:rFonts w:ascii="Arial" w:hAnsi="Arial" w:cs="Arial"/>
          <w:szCs w:val="24"/>
          <w:lang w:val="en-GB" w:eastAsia="ja-JP"/>
        </w:rPr>
        <w:t>per area can or should be processed</w:t>
      </w:r>
      <w:r>
        <w:rPr>
          <w:rFonts w:ascii="Arial" w:hAnsi="Arial" w:cs="Arial"/>
          <w:szCs w:val="24"/>
          <w:lang w:val="en-GB" w:eastAsia="ja-JP"/>
        </w:rPr>
        <w:t>,</w:t>
      </w:r>
      <w:r w:rsidRPr="0072544E">
        <w:rPr>
          <w:rFonts w:ascii="Arial" w:hAnsi="Arial" w:cs="Arial"/>
          <w:szCs w:val="24"/>
          <w:lang w:val="en-GB" w:eastAsia="ja-JP"/>
        </w:rPr>
        <w:t xml:space="preserve"> it </w:t>
      </w:r>
      <w:r>
        <w:rPr>
          <w:rFonts w:ascii="Arial" w:hAnsi="Arial" w:cs="Arial"/>
          <w:szCs w:val="24"/>
          <w:lang w:val="en-GB" w:eastAsia="ja-JP"/>
        </w:rPr>
        <w:t>is</w:t>
      </w:r>
      <w:r w:rsidRPr="0072544E">
        <w:rPr>
          <w:rFonts w:ascii="Arial" w:hAnsi="Arial" w:cs="Arial"/>
          <w:szCs w:val="24"/>
          <w:lang w:val="en-GB" w:eastAsia="ja-JP"/>
        </w:rPr>
        <w:t xml:space="preserve"> necessary to aggregate the information of the two use map</w:t>
      </w:r>
      <w:r>
        <w:rPr>
          <w:rFonts w:ascii="Arial" w:hAnsi="Arial" w:cs="Arial"/>
          <w:szCs w:val="24"/>
          <w:lang w:val="en-GB" w:eastAsia="ja-JP"/>
        </w:rPr>
        <w:t>ping procedures</w:t>
      </w:r>
      <w:r w:rsidR="00EA1FD4" w:rsidRPr="00EA1FD4">
        <w:t xml:space="preserve"> </w:t>
      </w:r>
      <w:r w:rsidR="00EA1FD4" w:rsidRPr="00EA1FD4">
        <w:rPr>
          <w:rFonts w:ascii="Arial" w:hAnsi="Arial" w:cs="Arial"/>
          <w:szCs w:val="24"/>
          <w:lang w:val="en-GB" w:eastAsia="ja-JP"/>
        </w:rPr>
        <w:t>in order to have only one piece of usage information per area throughout.</w:t>
      </w:r>
      <w:r w:rsidRPr="0072544E">
        <w:rPr>
          <w:rFonts w:ascii="Arial" w:hAnsi="Arial" w:cs="Arial"/>
          <w:szCs w:val="24"/>
          <w:lang w:val="en-GB" w:eastAsia="ja-JP"/>
        </w:rPr>
        <w:t xml:space="preserve"> For most applications in the environment </w:t>
      </w:r>
      <w:r>
        <w:rPr>
          <w:rFonts w:ascii="Arial" w:hAnsi="Arial" w:cs="Arial"/>
          <w:szCs w:val="24"/>
          <w:lang w:val="en-GB" w:eastAsia="ja-JP"/>
        </w:rPr>
        <w:t>area,</w:t>
      </w:r>
      <w:r w:rsidRPr="0072544E">
        <w:rPr>
          <w:rFonts w:ascii="Arial" w:hAnsi="Arial" w:cs="Arial"/>
          <w:szCs w:val="24"/>
          <w:lang w:val="en-GB" w:eastAsia="ja-JP"/>
        </w:rPr>
        <w:t xml:space="preserve"> green and open space usage </w:t>
      </w:r>
      <w:r>
        <w:rPr>
          <w:rFonts w:ascii="Arial" w:hAnsi="Arial" w:cs="Arial"/>
          <w:szCs w:val="24"/>
          <w:lang w:val="en-GB" w:eastAsia="ja-JP"/>
        </w:rPr>
        <w:t xml:space="preserve">is </w:t>
      </w:r>
      <w:r w:rsidRPr="0072544E">
        <w:rPr>
          <w:rFonts w:ascii="Arial" w:hAnsi="Arial" w:cs="Arial"/>
          <w:szCs w:val="24"/>
          <w:lang w:val="en-GB" w:eastAsia="ja-JP"/>
        </w:rPr>
        <w:t>of particular interest</w:t>
      </w:r>
      <w:r>
        <w:rPr>
          <w:rFonts w:ascii="Arial" w:hAnsi="Arial" w:cs="Arial"/>
          <w:szCs w:val="24"/>
          <w:lang w:val="en-GB" w:eastAsia="ja-JP"/>
        </w:rPr>
        <w:t>,</w:t>
      </w:r>
      <w:r w:rsidRPr="0072544E">
        <w:rPr>
          <w:rFonts w:ascii="Arial" w:hAnsi="Arial" w:cs="Arial"/>
          <w:szCs w:val="24"/>
          <w:lang w:val="en-GB" w:eastAsia="ja-JP"/>
        </w:rPr>
        <w:t xml:space="preserve"> since this </w:t>
      </w:r>
      <w:r>
        <w:rPr>
          <w:rFonts w:ascii="Arial" w:hAnsi="Arial" w:cs="Arial"/>
          <w:szCs w:val="24"/>
          <w:lang w:val="en-GB" w:eastAsia="ja-JP"/>
        </w:rPr>
        <w:t>is the dominant feature of</w:t>
      </w:r>
      <w:r w:rsidRPr="0072544E">
        <w:rPr>
          <w:rFonts w:ascii="Arial" w:hAnsi="Arial" w:cs="Arial"/>
          <w:szCs w:val="24"/>
          <w:lang w:val="en-GB" w:eastAsia="ja-JP"/>
        </w:rPr>
        <w:t xml:space="preserve"> the ecological </w:t>
      </w:r>
      <w:r>
        <w:rPr>
          <w:rFonts w:ascii="Arial" w:hAnsi="Arial" w:cs="Arial"/>
          <w:szCs w:val="24"/>
          <w:lang w:val="en-GB" w:eastAsia="ja-JP"/>
        </w:rPr>
        <w:t>nature</w:t>
      </w:r>
      <w:r w:rsidRPr="0072544E">
        <w:rPr>
          <w:rFonts w:ascii="Arial" w:hAnsi="Arial" w:cs="Arial"/>
          <w:szCs w:val="24"/>
          <w:lang w:val="en-GB" w:eastAsia="ja-JP"/>
        </w:rPr>
        <w:t xml:space="preserve"> of </w:t>
      </w:r>
      <w:r>
        <w:rPr>
          <w:rFonts w:ascii="Arial" w:hAnsi="Arial" w:cs="Arial"/>
          <w:szCs w:val="24"/>
          <w:lang w:val="en-GB" w:eastAsia="ja-JP"/>
        </w:rPr>
        <w:t>an</w:t>
      </w:r>
      <w:r w:rsidRPr="0072544E">
        <w:rPr>
          <w:rFonts w:ascii="Arial" w:hAnsi="Arial" w:cs="Arial"/>
          <w:szCs w:val="24"/>
          <w:lang w:val="en-GB" w:eastAsia="ja-JP"/>
        </w:rPr>
        <w:t xml:space="preserve"> </w:t>
      </w:r>
      <w:r>
        <w:rPr>
          <w:rFonts w:ascii="Arial" w:hAnsi="Arial" w:cs="Arial"/>
          <w:szCs w:val="24"/>
          <w:lang w:val="en-GB" w:eastAsia="ja-JP"/>
        </w:rPr>
        <w:t>area</w:t>
      </w:r>
      <w:r w:rsidRPr="0072544E">
        <w:rPr>
          <w:rFonts w:ascii="Arial" w:hAnsi="Arial" w:cs="Arial"/>
          <w:szCs w:val="24"/>
          <w:lang w:val="en-GB" w:eastAsia="ja-JP"/>
        </w:rPr>
        <w:t xml:space="preserve"> (</w:t>
      </w:r>
      <w:r>
        <w:rPr>
          <w:rFonts w:ascii="Arial" w:hAnsi="Arial" w:cs="Arial"/>
          <w:szCs w:val="24"/>
          <w:lang w:val="en-GB" w:eastAsia="ja-JP"/>
        </w:rPr>
        <w:t>e.g.,</w:t>
      </w:r>
      <w:r w:rsidRPr="0072544E">
        <w:rPr>
          <w:rFonts w:ascii="Arial" w:hAnsi="Arial" w:cs="Arial"/>
          <w:szCs w:val="24"/>
          <w:lang w:val="en-GB" w:eastAsia="ja-JP"/>
        </w:rPr>
        <w:t xml:space="preserve"> vegetation structure and evaporation behavio</w:t>
      </w:r>
      <w:r>
        <w:rPr>
          <w:rFonts w:ascii="Arial" w:hAnsi="Arial" w:cs="Arial"/>
          <w:szCs w:val="24"/>
          <w:lang w:val="en-GB" w:eastAsia="ja-JP"/>
        </w:rPr>
        <w:t>u</w:t>
      </w:r>
      <w:r w:rsidRPr="0072544E">
        <w:rPr>
          <w:rFonts w:ascii="Arial" w:hAnsi="Arial" w:cs="Arial"/>
          <w:szCs w:val="24"/>
          <w:lang w:val="en-GB" w:eastAsia="ja-JP"/>
        </w:rPr>
        <w:t>r). Other applications, however, are more interested in building use (</w:t>
      </w:r>
      <w:r>
        <w:rPr>
          <w:rFonts w:ascii="Arial" w:hAnsi="Arial" w:cs="Arial"/>
          <w:szCs w:val="24"/>
          <w:lang w:val="en-GB" w:eastAsia="ja-JP"/>
        </w:rPr>
        <w:t>e.g., when comparing the actual-</w:t>
      </w:r>
      <w:r w:rsidRPr="0072544E">
        <w:rPr>
          <w:rFonts w:ascii="Arial" w:hAnsi="Arial" w:cs="Arial"/>
          <w:szCs w:val="24"/>
          <w:lang w:val="en-GB" w:eastAsia="ja-JP"/>
        </w:rPr>
        <w:t xml:space="preserve">use profiles for </w:t>
      </w:r>
      <w:r>
        <w:rPr>
          <w:rFonts w:ascii="Arial" w:hAnsi="Arial" w:cs="Arial"/>
          <w:szCs w:val="24"/>
          <w:lang w:val="en-GB" w:eastAsia="ja-JP"/>
        </w:rPr>
        <w:t>a</w:t>
      </w:r>
      <w:r w:rsidRPr="0072544E">
        <w:rPr>
          <w:rFonts w:ascii="Arial" w:hAnsi="Arial" w:cs="Arial"/>
          <w:szCs w:val="24"/>
          <w:lang w:val="en-GB" w:eastAsia="ja-JP"/>
        </w:rPr>
        <w:t xml:space="preserve"> proposed land use plan</w:t>
      </w:r>
      <w:r>
        <w:rPr>
          <w:rFonts w:ascii="Arial" w:hAnsi="Arial" w:cs="Arial"/>
          <w:szCs w:val="24"/>
          <w:lang w:val="en-GB" w:eastAsia="ja-JP"/>
        </w:rPr>
        <w:t>,</w:t>
      </w:r>
      <w:r w:rsidRPr="0072544E">
        <w:rPr>
          <w:rFonts w:ascii="Arial" w:hAnsi="Arial" w:cs="Arial"/>
          <w:szCs w:val="24"/>
          <w:lang w:val="en-GB" w:eastAsia="ja-JP"/>
        </w:rPr>
        <w:t xml:space="preserve"> or in assess</w:t>
      </w:r>
      <w:r>
        <w:rPr>
          <w:rFonts w:ascii="Arial" w:hAnsi="Arial" w:cs="Arial"/>
          <w:szCs w:val="24"/>
          <w:lang w:val="en-GB" w:eastAsia="ja-JP"/>
        </w:rPr>
        <w:t>ing</w:t>
      </w:r>
      <w:r w:rsidRPr="0072544E">
        <w:rPr>
          <w:rFonts w:ascii="Arial" w:hAnsi="Arial" w:cs="Arial"/>
          <w:szCs w:val="24"/>
          <w:lang w:val="en-GB" w:eastAsia="ja-JP"/>
        </w:rPr>
        <w:t xml:space="preserve"> </w:t>
      </w:r>
      <w:r>
        <w:rPr>
          <w:rFonts w:ascii="Arial" w:hAnsi="Arial" w:cs="Arial"/>
          <w:szCs w:val="24"/>
          <w:lang w:val="en-GB" w:eastAsia="ja-JP"/>
        </w:rPr>
        <w:t xml:space="preserve">the impact of </w:t>
      </w:r>
      <w:r w:rsidRPr="0072544E">
        <w:rPr>
          <w:rFonts w:ascii="Arial" w:hAnsi="Arial" w:cs="Arial"/>
          <w:szCs w:val="24"/>
          <w:lang w:val="en-GB" w:eastAsia="ja-JP"/>
        </w:rPr>
        <w:t>the effects of noise</w:t>
      </w:r>
      <w:r w:rsidRPr="003E6D9D">
        <w:rPr>
          <w:rFonts w:ascii="Arial" w:hAnsi="Arial" w:cs="Arial"/>
          <w:szCs w:val="24"/>
          <w:lang w:val="en-GB" w:eastAsia="ja-JP"/>
        </w:rPr>
        <w:t xml:space="preserve"> </w:t>
      </w:r>
      <w:r w:rsidRPr="0072544E">
        <w:rPr>
          <w:rFonts w:ascii="Arial" w:hAnsi="Arial" w:cs="Arial"/>
          <w:szCs w:val="24"/>
          <w:lang w:val="en-GB" w:eastAsia="ja-JP"/>
        </w:rPr>
        <w:t>o</w:t>
      </w:r>
      <w:r>
        <w:rPr>
          <w:rFonts w:ascii="Arial" w:hAnsi="Arial" w:cs="Arial"/>
          <w:szCs w:val="24"/>
          <w:lang w:val="en-GB" w:eastAsia="ja-JP"/>
        </w:rPr>
        <w:t>n</w:t>
      </w:r>
      <w:r w:rsidRPr="0072544E">
        <w:rPr>
          <w:rFonts w:ascii="Arial" w:hAnsi="Arial" w:cs="Arial"/>
          <w:szCs w:val="24"/>
          <w:lang w:val="en-GB" w:eastAsia="ja-JP"/>
        </w:rPr>
        <w:t xml:space="preserve"> </w:t>
      </w:r>
      <w:r>
        <w:rPr>
          <w:rFonts w:ascii="Arial" w:hAnsi="Arial" w:cs="Arial"/>
          <w:szCs w:val="24"/>
          <w:lang w:val="en-GB" w:eastAsia="ja-JP"/>
        </w:rPr>
        <w:t>people</w:t>
      </w:r>
      <w:r w:rsidRPr="0072544E">
        <w:rPr>
          <w:rFonts w:ascii="Arial" w:hAnsi="Arial" w:cs="Arial"/>
          <w:szCs w:val="24"/>
          <w:lang w:val="en-GB" w:eastAsia="ja-JP"/>
        </w:rPr>
        <w:t xml:space="preserve">). Therefore, </w:t>
      </w:r>
      <w:r w:rsidR="00F11034">
        <w:rPr>
          <w:rFonts w:ascii="Arial" w:hAnsi="Arial" w:cs="Arial"/>
          <w:szCs w:val="24"/>
          <w:lang w:val="en-GB" w:eastAsia="ja-JP"/>
        </w:rPr>
        <w:t>from</w:t>
      </w:r>
      <w:r w:rsidR="00EA1FD4" w:rsidRPr="00EA1FD4">
        <w:rPr>
          <w:rFonts w:ascii="Arial" w:hAnsi="Arial" w:cs="Arial"/>
          <w:szCs w:val="24"/>
          <w:lang w:val="en-GB" w:eastAsia="ja-JP"/>
        </w:rPr>
        <w:t xml:space="preserve"> 2015</w:t>
      </w:r>
      <w:r w:rsidR="00F11034">
        <w:rPr>
          <w:rFonts w:ascii="Arial" w:hAnsi="Arial" w:cs="Arial"/>
          <w:szCs w:val="24"/>
          <w:lang w:val="en-GB" w:eastAsia="ja-JP"/>
        </w:rPr>
        <w:t>,</w:t>
      </w:r>
      <w:r w:rsidR="00EA1FD4" w:rsidRPr="00EA1FD4">
        <w:rPr>
          <w:rFonts w:ascii="Arial" w:hAnsi="Arial" w:cs="Arial"/>
          <w:szCs w:val="24"/>
          <w:lang w:val="en-GB" w:eastAsia="ja-JP"/>
        </w:rPr>
        <w:t xml:space="preserve"> the use </w:t>
      </w:r>
      <w:r w:rsidR="00F11034">
        <w:rPr>
          <w:rFonts w:ascii="Arial" w:hAnsi="Arial" w:cs="Arial"/>
          <w:szCs w:val="24"/>
          <w:lang w:val="en-GB" w:eastAsia="ja-JP"/>
        </w:rPr>
        <w:t>ha</w:t>
      </w:r>
      <w:r w:rsidR="00EA1FD4" w:rsidRPr="00EA1FD4">
        <w:rPr>
          <w:rFonts w:ascii="Arial" w:hAnsi="Arial" w:cs="Arial"/>
          <w:szCs w:val="24"/>
          <w:lang w:val="en-GB" w:eastAsia="ja-JP"/>
        </w:rPr>
        <w:t>s additionally</w:t>
      </w:r>
      <w:r w:rsidR="00F11034">
        <w:rPr>
          <w:rFonts w:ascii="Arial" w:hAnsi="Arial" w:cs="Arial"/>
          <w:szCs w:val="24"/>
          <w:lang w:val="en-GB" w:eastAsia="ja-JP"/>
        </w:rPr>
        <w:t xml:space="preserve"> been</w:t>
      </w:r>
      <w:r w:rsidR="00EA1FD4" w:rsidRPr="00EA1FD4">
        <w:rPr>
          <w:rFonts w:ascii="Arial" w:hAnsi="Arial" w:cs="Arial"/>
          <w:szCs w:val="24"/>
          <w:lang w:val="en-GB" w:eastAsia="ja-JP"/>
        </w:rPr>
        <w:t xml:space="preserve"> represented in the two maps </w:t>
      </w:r>
      <w:r w:rsidR="00F11034">
        <w:rPr>
          <w:rFonts w:ascii="Arial" w:hAnsi="Arial" w:cs="Arial"/>
          <w:szCs w:val="24"/>
          <w:lang w:val="en-GB" w:eastAsia="ja-JP"/>
        </w:rPr>
        <w:t>“</w:t>
      </w:r>
      <w:r w:rsidR="00EA1FD4" w:rsidRPr="00EA1FD4">
        <w:rPr>
          <w:rFonts w:ascii="Arial" w:hAnsi="Arial" w:cs="Arial"/>
          <w:szCs w:val="24"/>
          <w:lang w:val="en-GB" w:eastAsia="ja-JP"/>
        </w:rPr>
        <w:t>Actual Use</w:t>
      </w:r>
      <w:r w:rsidR="00F11034">
        <w:rPr>
          <w:rFonts w:ascii="Arial" w:hAnsi="Arial" w:cs="Arial"/>
          <w:szCs w:val="24"/>
          <w:lang w:val="en-GB" w:eastAsia="ja-JP"/>
        </w:rPr>
        <w:t>”</w:t>
      </w:r>
      <w:r w:rsidR="00EA1FD4" w:rsidRPr="00EA1FD4">
        <w:rPr>
          <w:rFonts w:ascii="Arial" w:hAnsi="Arial" w:cs="Arial"/>
          <w:szCs w:val="24"/>
          <w:lang w:val="en-GB" w:eastAsia="ja-JP"/>
        </w:rPr>
        <w:t xml:space="preserve"> (06.01.1) and </w:t>
      </w:r>
      <w:r w:rsidR="00F11034">
        <w:rPr>
          <w:rFonts w:ascii="Arial" w:hAnsi="Arial" w:cs="Arial"/>
          <w:szCs w:val="24"/>
          <w:lang w:val="en-GB" w:eastAsia="ja-JP"/>
        </w:rPr>
        <w:t>“</w:t>
      </w:r>
      <w:r w:rsidR="00EA1FD4" w:rsidRPr="00EA1FD4">
        <w:rPr>
          <w:rFonts w:ascii="Arial" w:hAnsi="Arial" w:cs="Arial"/>
          <w:szCs w:val="24"/>
          <w:lang w:val="en-GB" w:eastAsia="ja-JP"/>
        </w:rPr>
        <w:t>Actual Use and Vegetation Cover</w:t>
      </w:r>
      <w:r w:rsidR="00F11034">
        <w:rPr>
          <w:rFonts w:ascii="Arial" w:hAnsi="Arial" w:cs="Arial"/>
          <w:szCs w:val="24"/>
          <w:lang w:val="en-GB" w:eastAsia="ja-JP"/>
        </w:rPr>
        <w:t>”</w:t>
      </w:r>
      <w:r w:rsidR="00EA1FD4" w:rsidRPr="00EA1FD4">
        <w:rPr>
          <w:rFonts w:ascii="Arial" w:hAnsi="Arial" w:cs="Arial"/>
          <w:szCs w:val="24"/>
          <w:lang w:val="en-GB" w:eastAsia="ja-JP"/>
        </w:rPr>
        <w:t xml:space="preserve"> (06.02.01), in which both the uses of Map 06.01 and those of Map 06.02 are shown together. In Map 06.01.1, in case of dual use (currently 1</w:t>
      </w:r>
      <w:r w:rsidR="00F11034">
        <w:rPr>
          <w:rFonts w:ascii="Arial" w:hAnsi="Arial" w:cs="Arial"/>
          <w:szCs w:val="24"/>
          <w:lang w:val="en-GB" w:eastAsia="ja-JP"/>
        </w:rPr>
        <w:t>,964</w:t>
      </w:r>
      <w:r w:rsidR="00EA1FD4" w:rsidRPr="00EA1FD4">
        <w:rPr>
          <w:rFonts w:ascii="Arial" w:hAnsi="Arial" w:cs="Arial"/>
          <w:szCs w:val="24"/>
          <w:lang w:val="en-GB" w:eastAsia="ja-JP"/>
        </w:rPr>
        <w:t xml:space="preserve"> cases), the construction use is shown, i.e. the presentation exhibits </w:t>
      </w:r>
      <w:r w:rsidR="00EA1FD4" w:rsidRPr="00EA1FD4">
        <w:rPr>
          <w:rFonts w:ascii="Arial" w:hAnsi="Arial" w:cs="Arial"/>
          <w:b/>
          <w:szCs w:val="24"/>
          <w:lang w:val="en-GB" w:eastAsia="ja-JP"/>
        </w:rPr>
        <w:t>construction priority</w:t>
      </w:r>
      <w:r w:rsidR="00EA1FD4" w:rsidRPr="00EA1FD4">
        <w:rPr>
          <w:rFonts w:ascii="Arial" w:hAnsi="Arial" w:cs="Arial"/>
          <w:szCs w:val="24"/>
          <w:lang w:val="en-GB" w:eastAsia="ja-JP"/>
        </w:rPr>
        <w:t>. By contrast, in Map 06.02.1 the presentation exhibits</w:t>
      </w:r>
      <w:r w:rsidRPr="0072544E">
        <w:rPr>
          <w:rFonts w:ascii="Arial" w:hAnsi="Arial" w:cs="Arial"/>
          <w:szCs w:val="24"/>
          <w:lang w:val="en-GB" w:eastAsia="ja-JP"/>
        </w:rPr>
        <w:t xml:space="preserve"> </w:t>
      </w:r>
      <w:r w:rsidRPr="005155AD">
        <w:rPr>
          <w:rFonts w:ascii="Arial" w:hAnsi="Arial" w:cs="Arial"/>
          <w:b/>
          <w:szCs w:val="24"/>
          <w:lang w:val="en-GB" w:eastAsia="ja-JP"/>
        </w:rPr>
        <w:t>green priority</w:t>
      </w:r>
      <w:r w:rsidRPr="0072544E">
        <w:rPr>
          <w:rFonts w:ascii="Arial" w:hAnsi="Arial" w:cs="Arial"/>
          <w:szCs w:val="24"/>
          <w:lang w:val="en-GB" w:eastAsia="ja-JP"/>
        </w:rPr>
        <w:t xml:space="preserve">, </w:t>
      </w:r>
      <w:r w:rsidRPr="005155AD">
        <w:rPr>
          <w:rFonts w:ascii="Arial" w:hAnsi="Arial" w:cs="Arial"/>
          <w:szCs w:val="24"/>
          <w:lang w:val="en-GB" w:eastAsia="ja-JP"/>
        </w:rPr>
        <w:t>i.e., in case of dual use</w:t>
      </w:r>
      <w:r>
        <w:rPr>
          <w:rFonts w:ascii="Arial" w:hAnsi="Arial" w:cs="Arial"/>
          <w:szCs w:val="24"/>
          <w:lang w:val="en-GB" w:eastAsia="ja-JP"/>
        </w:rPr>
        <w:t>,</w:t>
      </w:r>
      <w:r w:rsidRPr="005155AD">
        <w:rPr>
          <w:rFonts w:ascii="Arial" w:hAnsi="Arial" w:cs="Arial"/>
          <w:szCs w:val="24"/>
          <w:lang w:val="en-GB" w:eastAsia="ja-JP"/>
        </w:rPr>
        <w:t xml:space="preserve"> </w:t>
      </w:r>
      <w:r w:rsidRPr="0072544E">
        <w:rPr>
          <w:rFonts w:ascii="Arial" w:hAnsi="Arial" w:cs="Arial"/>
          <w:szCs w:val="24"/>
          <w:lang w:val="en-GB" w:eastAsia="ja-JP"/>
        </w:rPr>
        <w:t xml:space="preserve">green and open space use is </w:t>
      </w:r>
      <w:r>
        <w:rPr>
          <w:rFonts w:ascii="Arial" w:hAnsi="Arial" w:cs="Arial"/>
          <w:szCs w:val="24"/>
          <w:lang w:val="en-GB" w:eastAsia="ja-JP"/>
        </w:rPr>
        <w:t>shown</w:t>
      </w:r>
      <w:r w:rsidRPr="0072544E">
        <w:rPr>
          <w:rFonts w:ascii="Arial" w:hAnsi="Arial" w:cs="Arial"/>
          <w:szCs w:val="24"/>
          <w:lang w:val="en-GB" w:eastAsia="ja-JP"/>
        </w:rPr>
        <w:t xml:space="preserve">. </w:t>
      </w:r>
      <w:r>
        <w:rPr>
          <w:rFonts w:ascii="Arial" w:hAnsi="Arial" w:cs="Arial"/>
          <w:szCs w:val="24"/>
          <w:lang w:val="en-GB" w:eastAsia="ja-JP"/>
        </w:rPr>
        <w:t>Since</w:t>
      </w:r>
      <w:r w:rsidRPr="0072544E">
        <w:rPr>
          <w:rFonts w:ascii="Arial" w:hAnsi="Arial" w:cs="Arial"/>
          <w:szCs w:val="24"/>
          <w:lang w:val="en-GB" w:eastAsia="ja-JP"/>
        </w:rPr>
        <w:t xml:space="preserve"> </w:t>
      </w:r>
      <w:r>
        <w:rPr>
          <w:rFonts w:ascii="Arial" w:hAnsi="Arial" w:cs="Arial"/>
          <w:szCs w:val="24"/>
          <w:lang w:val="en-GB" w:eastAsia="ja-JP"/>
        </w:rPr>
        <w:t xml:space="preserve">when drawing a balance of </w:t>
      </w:r>
      <w:r w:rsidRPr="0072544E">
        <w:rPr>
          <w:rFonts w:ascii="Arial" w:hAnsi="Arial" w:cs="Arial"/>
          <w:szCs w:val="24"/>
          <w:lang w:val="en-GB" w:eastAsia="ja-JP"/>
        </w:rPr>
        <w:t xml:space="preserve">the </w:t>
      </w:r>
      <w:r>
        <w:rPr>
          <w:rFonts w:ascii="Arial" w:hAnsi="Arial" w:cs="Arial"/>
          <w:szCs w:val="24"/>
          <w:lang w:val="en-GB" w:eastAsia="ja-JP"/>
        </w:rPr>
        <w:t xml:space="preserve">shares of the city’s territory occupied by the categories, each </w:t>
      </w:r>
      <w:r w:rsidRPr="0072544E">
        <w:rPr>
          <w:rFonts w:ascii="Arial" w:hAnsi="Arial" w:cs="Arial"/>
          <w:szCs w:val="24"/>
          <w:lang w:val="en-GB" w:eastAsia="ja-JP"/>
        </w:rPr>
        <w:t xml:space="preserve">category </w:t>
      </w:r>
      <w:r>
        <w:rPr>
          <w:rFonts w:ascii="Arial" w:hAnsi="Arial" w:cs="Arial"/>
          <w:szCs w:val="24"/>
          <w:lang w:val="en-GB" w:eastAsia="ja-JP"/>
        </w:rPr>
        <w:t xml:space="preserve">can </w:t>
      </w:r>
      <w:r w:rsidRPr="0072544E">
        <w:rPr>
          <w:rFonts w:ascii="Arial" w:hAnsi="Arial" w:cs="Arial"/>
          <w:szCs w:val="24"/>
          <w:lang w:val="en-GB" w:eastAsia="ja-JP"/>
        </w:rPr>
        <w:t>be taken into account only once</w:t>
      </w:r>
      <w:r>
        <w:rPr>
          <w:rFonts w:ascii="Arial" w:hAnsi="Arial" w:cs="Arial"/>
          <w:szCs w:val="24"/>
          <w:lang w:val="en-GB" w:eastAsia="ja-JP"/>
        </w:rPr>
        <w:t>,</w:t>
      </w:r>
      <w:r w:rsidRPr="0072544E">
        <w:rPr>
          <w:rFonts w:ascii="Arial" w:hAnsi="Arial" w:cs="Arial"/>
          <w:szCs w:val="24"/>
          <w:lang w:val="en-GB" w:eastAsia="ja-JP"/>
        </w:rPr>
        <w:t xml:space="preserve"> </w:t>
      </w:r>
      <w:r>
        <w:rPr>
          <w:rFonts w:ascii="Arial" w:hAnsi="Arial" w:cs="Arial"/>
          <w:szCs w:val="24"/>
          <w:lang w:val="en-GB" w:eastAsia="ja-JP"/>
        </w:rPr>
        <w:t>this procedure ensures that the area</w:t>
      </w:r>
      <w:r w:rsidRPr="0072544E">
        <w:rPr>
          <w:rFonts w:ascii="Arial" w:hAnsi="Arial" w:cs="Arial"/>
          <w:szCs w:val="24"/>
          <w:lang w:val="en-GB" w:eastAsia="ja-JP"/>
        </w:rPr>
        <w:t xml:space="preserve"> </w:t>
      </w:r>
      <w:r>
        <w:rPr>
          <w:rFonts w:ascii="Arial" w:hAnsi="Arial" w:cs="Arial"/>
          <w:szCs w:val="24"/>
          <w:lang w:val="en-GB" w:eastAsia="ja-JP"/>
        </w:rPr>
        <w:t xml:space="preserve">share </w:t>
      </w:r>
      <w:r w:rsidRPr="0072544E">
        <w:rPr>
          <w:rFonts w:ascii="Arial" w:hAnsi="Arial" w:cs="Arial"/>
          <w:szCs w:val="24"/>
          <w:lang w:val="en-GB" w:eastAsia="ja-JP"/>
        </w:rPr>
        <w:t>can be calculated separately</w:t>
      </w:r>
      <w:r>
        <w:rPr>
          <w:rFonts w:ascii="Arial" w:hAnsi="Arial" w:cs="Arial"/>
          <w:szCs w:val="24"/>
          <w:lang w:val="en-GB" w:eastAsia="ja-JP"/>
        </w:rPr>
        <w:t>,</w:t>
      </w:r>
      <w:r w:rsidRPr="0072544E">
        <w:rPr>
          <w:rFonts w:ascii="Arial" w:hAnsi="Arial" w:cs="Arial"/>
          <w:szCs w:val="24"/>
          <w:lang w:val="en-GB" w:eastAsia="ja-JP"/>
        </w:rPr>
        <w:t xml:space="preserve"> depending on the </w:t>
      </w:r>
      <w:r>
        <w:rPr>
          <w:rFonts w:ascii="Arial" w:hAnsi="Arial" w:cs="Arial"/>
          <w:szCs w:val="24"/>
          <w:lang w:val="en-GB" w:eastAsia="ja-JP"/>
        </w:rPr>
        <w:t xml:space="preserve">goals </w:t>
      </w:r>
      <w:r w:rsidRPr="0072544E">
        <w:rPr>
          <w:rFonts w:ascii="Arial" w:hAnsi="Arial" w:cs="Arial"/>
          <w:szCs w:val="24"/>
          <w:lang w:val="en-GB" w:eastAsia="ja-JP"/>
        </w:rPr>
        <w:t xml:space="preserve">of </w:t>
      </w:r>
      <w:r>
        <w:rPr>
          <w:rFonts w:ascii="Arial" w:hAnsi="Arial" w:cs="Arial"/>
          <w:szCs w:val="24"/>
          <w:lang w:val="en-GB" w:eastAsia="ja-JP"/>
        </w:rPr>
        <w:t>a particular</w:t>
      </w:r>
      <w:r w:rsidRPr="0072544E">
        <w:rPr>
          <w:rFonts w:ascii="Arial" w:hAnsi="Arial" w:cs="Arial"/>
          <w:szCs w:val="24"/>
          <w:lang w:val="en-GB" w:eastAsia="ja-JP"/>
        </w:rPr>
        <w:t xml:space="preserve"> </w:t>
      </w:r>
      <w:r>
        <w:rPr>
          <w:rFonts w:ascii="Arial" w:hAnsi="Arial" w:cs="Arial"/>
          <w:szCs w:val="24"/>
          <w:lang w:val="en-GB" w:eastAsia="ja-JP"/>
        </w:rPr>
        <w:t>assessment</w:t>
      </w:r>
      <w:r w:rsidRPr="0072544E">
        <w:rPr>
          <w:rFonts w:ascii="Arial" w:hAnsi="Arial" w:cs="Arial"/>
          <w:szCs w:val="24"/>
          <w:lang w:val="en-GB" w:eastAsia="ja-JP"/>
        </w:rPr>
        <w:t>.</w:t>
      </w:r>
    </w:p>
    <w:p w:rsidR="00FA2A0A" w:rsidRPr="00842C97" w:rsidRDefault="00FA2A0A" w:rsidP="00FA2A0A">
      <w:pPr>
        <w:pStyle w:val="berschrift3"/>
        <w:rPr>
          <w:lang w:val="en-GB" w:eastAsia="ja-JP"/>
        </w:rPr>
      </w:pPr>
      <w:r>
        <w:rPr>
          <w:lang w:val="en-GB" w:eastAsia="ja-JP"/>
        </w:rPr>
        <w:t>Updating</w:t>
      </w:r>
      <w:r w:rsidRPr="00842C97">
        <w:rPr>
          <w:lang w:val="en-GB" w:eastAsia="ja-JP"/>
        </w:rPr>
        <w:t xml:space="preserve"> the Geometry and </w:t>
      </w:r>
      <w:r w:rsidR="00EA1FD4" w:rsidRPr="00EA1FD4">
        <w:rPr>
          <w:lang w:val="en-GB" w:eastAsia="ja-JP"/>
        </w:rPr>
        <w:t xml:space="preserve">Usage </w:t>
      </w:r>
      <w:r w:rsidR="00EA1FD4">
        <w:rPr>
          <w:lang w:val="en-GB" w:eastAsia="ja-JP"/>
        </w:rPr>
        <w:t>Data</w:t>
      </w:r>
    </w:p>
    <w:p w:rsidR="00243D25" w:rsidRPr="00FA2A0A" w:rsidRDefault="00FA2A0A" w:rsidP="00964235">
      <w:pPr>
        <w:pStyle w:val="StandardWeb"/>
        <w:spacing w:before="0" w:beforeAutospacing="0" w:after="120" w:afterAutospacing="0"/>
        <w:jc w:val="both"/>
        <w:rPr>
          <w:rFonts w:ascii="Arial" w:eastAsia="Times New Roman" w:hAnsi="Arial" w:cs="Arial"/>
          <w:sz w:val="20"/>
          <w:lang w:val="en-GB" w:eastAsia="ja-JP"/>
        </w:rPr>
      </w:pPr>
      <w:r w:rsidRPr="00FA2A0A">
        <w:rPr>
          <w:rFonts w:ascii="Arial" w:eastAsia="Times New Roman" w:hAnsi="Arial" w:cs="Arial"/>
          <w:sz w:val="20"/>
          <w:lang w:val="en-GB" w:eastAsia="ja-JP"/>
        </w:rPr>
        <w:t>In addition to the update of Block Map 1</w:t>
      </w:r>
      <w:r w:rsidR="00FE332D">
        <w:rPr>
          <w:rFonts w:ascii="Arial" w:eastAsia="Times New Roman" w:hAnsi="Arial" w:cs="Arial"/>
          <w:sz w:val="20"/>
          <w:lang w:val="en-GB" w:eastAsia="ja-JP"/>
        </w:rPr>
        <w:t xml:space="preserve"> </w:t>
      </w:r>
      <w:r w:rsidRPr="00FA2A0A">
        <w:rPr>
          <w:rFonts w:ascii="Arial" w:eastAsia="Times New Roman" w:hAnsi="Arial" w:cs="Arial"/>
          <w:sz w:val="20"/>
          <w:lang w:val="en-GB" w:eastAsia="ja-JP"/>
        </w:rPr>
        <w:t>:</w:t>
      </w:r>
      <w:r w:rsidR="00FE332D">
        <w:rPr>
          <w:rFonts w:ascii="Arial" w:eastAsia="Times New Roman" w:hAnsi="Arial" w:cs="Arial"/>
          <w:sz w:val="20"/>
          <w:lang w:val="en-GB" w:eastAsia="ja-JP"/>
        </w:rPr>
        <w:t xml:space="preserve"> </w:t>
      </w:r>
      <w:r w:rsidRPr="00FA2A0A">
        <w:rPr>
          <w:rFonts w:ascii="Arial" w:eastAsia="Times New Roman" w:hAnsi="Arial" w:cs="Arial"/>
          <w:sz w:val="20"/>
          <w:lang w:val="en-GB" w:eastAsia="ja-JP"/>
        </w:rPr>
        <w:t>5</w:t>
      </w:r>
      <w:r w:rsidR="00FE332D">
        <w:rPr>
          <w:rFonts w:ascii="Arial" w:eastAsia="Times New Roman" w:hAnsi="Arial" w:cs="Arial"/>
          <w:sz w:val="20"/>
          <w:lang w:val="en-GB" w:eastAsia="ja-JP"/>
        </w:rPr>
        <w:t>,</w:t>
      </w:r>
      <w:r w:rsidRPr="00FA2A0A">
        <w:rPr>
          <w:rFonts w:ascii="Arial" w:eastAsia="Times New Roman" w:hAnsi="Arial" w:cs="Arial"/>
          <w:sz w:val="20"/>
          <w:lang w:val="en-GB" w:eastAsia="ja-JP"/>
        </w:rPr>
        <w:t xml:space="preserve">000 (ISU5) of Berlin, the focus of the continuation of </w:t>
      </w:r>
      <w:r w:rsidR="00FE332D" w:rsidRPr="00831656">
        <w:rPr>
          <w:rFonts w:ascii="Arial" w:eastAsia="Times New Roman" w:hAnsi="Arial" w:cs="Arial"/>
          <w:b/>
          <w:sz w:val="20"/>
          <w:lang w:val="en-GB" w:eastAsia="ja-JP"/>
        </w:rPr>
        <w:t xml:space="preserve">Edition </w:t>
      </w:r>
      <w:r w:rsidRPr="00831656">
        <w:rPr>
          <w:rFonts w:ascii="Arial" w:eastAsia="Times New Roman" w:hAnsi="Arial" w:cs="Arial"/>
          <w:b/>
          <w:sz w:val="20"/>
          <w:lang w:val="en-GB" w:eastAsia="ja-JP"/>
        </w:rPr>
        <w:t>201</w:t>
      </w:r>
      <w:r w:rsidR="00FE332D" w:rsidRPr="00831656">
        <w:rPr>
          <w:rFonts w:ascii="Arial" w:eastAsia="Times New Roman" w:hAnsi="Arial" w:cs="Arial"/>
          <w:b/>
          <w:sz w:val="20"/>
          <w:lang w:val="en-GB" w:eastAsia="ja-JP"/>
        </w:rPr>
        <w:t>6</w:t>
      </w:r>
      <w:r w:rsidRPr="00FA2A0A">
        <w:rPr>
          <w:rFonts w:ascii="Arial" w:eastAsia="Times New Roman" w:hAnsi="Arial" w:cs="Arial"/>
          <w:sz w:val="20"/>
          <w:lang w:val="en-GB" w:eastAsia="ja-JP"/>
        </w:rPr>
        <w:t xml:space="preserve"> was on the research and analysis of digital data collected by the sections of the Senate Department for Urban Development</w:t>
      </w:r>
      <w:r w:rsidR="00FE332D">
        <w:rPr>
          <w:rFonts w:ascii="Arial" w:eastAsia="Times New Roman" w:hAnsi="Arial" w:cs="Arial"/>
          <w:sz w:val="20"/>
          <w:lang w:val="en-GB" w:eastAsia="ja-JP"/>
        </w:rPr>
        <w:t xml:space="preserve"> and the Environment and beyond that</w:t>
      </w:r>
      <w:r w:rsidRPr="00FA2A0A">
        <w:rPr>
          <w:rFonts w:ascii="Arial" w:eastAsia="Times New Roman" w:hAnsi="Arial" w:cs="Arial"/>
          <w:sz w:val="20"/>
          <w:lang w:val="en-GB" w:eastAsia="ja-JP"/>
        </w:rPr>
        <w:t xml:space="preserve"> in other contexts, by means of which a more extensive, semi-automated update and review of the entire data set could be accomplished. In this context, the mapping units of both the actual-use and the urban-structure mapping processes were</w:t>
      </w:r>
      <w:r w:rsidR="00AE0D04">
        <w:rPr>
          <w:rFonts w:ascii="Arial" w:eastAsia="Times New Roman" w:hAnsi="Arial" w:cs="Arial"/>
          <w:sz w:val="20"/>
          <w:lang w:val="en-GB" w:eastAsia="ja-JP"/>
        </w:rPr>
        <w:t xml:space="preserve"> adjusted slightly in isolated cases</w:t>
      </w:r>
      <w:r w:rsidRPr="00FA2A0A">
        <w:rPr>
          <w:rFonts w:ascii="Arial" w:eastAsia="Times New Roman" w:hAnsi="Arial" w:cs="Arial"/>
          <w:sz w:val="20"/>
          <w:lang w:val="en-GB" w:eastAsia="ja-JP"/>
        </w:rPr>
        <w:t xml:space="preserve">. </w:t>
      </w:r>
      <w:r w:rsidR="005267E0">
        <w:rPr>
          <w:rFonts w:ascii="Arial" w:eastAsia="Times New Roman" w:hAnsi="Arial" w:cs="Arial"/>
          <w:sz w:val="20"/>
          <w:lang w:val="en-GB" w:eastAsia="ja-JP"/>
        </w:rPr>
        <w:t>T</w:t>
      </w:r>
      <w:r w:rsidRPr="00FA2A0A">
        <w:rPr>
          <w:rFonts w:ascii="Arial" w:eastAsia="Times New Roman" w:hAnsi="Arial" w:cs="Arial"/>
          <w:sz w:val="20"/>
          <w:lang w:val="en-GB" w:eastAsia="ja-JP"/>
        </w:rPr>
        <w:t xml:space="preserve">he rules on the admissibility of combinations of various land uses and types of areas </w:t>
      </w:r>
      <w:r w:rsidR="005267E0">
        <w:rPr>
          <w:rFonts w:ascii="Arial" w:eastAsia="Times New Roman" w:hAnsi="Arial" w:cs="Arial"/>
          <w:sz w:val="20"/>
          <w:lang w:val="en-GB" w:eastAsia="ja-JP"/>
        </w:rPr>
        <w:t>were</w:t>
      </w:r>
      <w:r w:rsidRPr="00FA2A0A">
        <w:rPr>
          <w:rFonts w:ascii="Arial" w:eastAsia="Times New Roman" w:hAnsi="Arial" w:cs="Arial"/>
          <w:sz w:val="20"/>
          <w:lang w:val="en-GB" w:eastAsia="ja-JP"/>
        </w:rPr>
        <w:t xml:space="preserve"> </w:t>
      </w:r>
      <w:r w:rsidR="005267E0">
        <w:rPr>
          <w:rFonts w:ascii="Arial" w:eastAsia="Times New Roman" w:hAnsi="Arial" w:cs="Arial"/>
          <w:sz w:val="20"/>
          <w:lang w:val="en-GB" w:eastAsia="ja-JP"/>
        </w:rPr>
        <w:t xml:space="preserve">also slightly </w:t>
      </w:r>
      <w:r w:rsidRPr="00FA2A0A">
        <w:rPr>
          <w:rFonts w:ascii="Arial" w:eastAsia="Times New Roman" w:hAnsi="Arial" w:cs="Arial"/>
          <w:sz w:val="20"/>
          <w:lang w:val="en-GB" w:eastAsia="ja-JP"/>
        </w:rPr>
        <w:t>revised, and, based on these rules, plausibility checks</w:t>
      </w:r>
      <w:r w:rsidR="005267E0">
        <w:rPr>
          <w:rFonts w:ascii="Arial" w:eastAsia="Times New Roman" w:hAnsi="Arial" w:cs="Arial"/>
          <w:sz w:val="20"/>
          <w:lang w:val="en-GB" w:eastAsia="ja-JP"/>
        </w:rPr>
        <w:t xml:space="preserve"> were</w:t>
      </w:r>
      <w:r w:rsidRPr="00FA2A0A">
        <w:rPr>
          <w:rFonts w:ascii="Arial" w:eastAsia="Times New Roman" w:hAnsi="Arial" w:cs="Arial"/>
          <w:sz w:val="20"/>
          <w:lang w:val="en-GB" w:eastAsia="ja-JP"/>
        </w:rPr>
        <w:t xml:space="preserve"> implemented for the entire data base.</w:t>
      </w:r>
    </w:p>
    <w:p w:rsidR="003801C2" w:rsidRPr="005B12E1" w:rsidRDefault="003801C2" w:rsidP="00C2471D">
      <w:pPr>
        <w:pStyle w:val="berschrift4"/>
      </w:pPr>
      <w:r w:rsidRPr="005B12E1">
        <w:t>Update of the Digital Map</w:t>
      </w:r>
      <w:r w:rsidR="00C2471D">
        <w:t xml:space="preserve"> of Berlin</w:t>
      </w:r>
      <w:r w:rsidRPr="005B12E1">
        <w:t xml:space="preserve"> 1</w:t>
      </w:r>
      <w:r w:rsidR="00ED136C">
        <w:t xml:space="preserve"> </w:t>
      </w:r>
      <w:r w:rsidRPr="005B12E1">
        <w:t>:</w:t>
      </w:r>
      <w:r w:rsidR="00ED136C">
        <w:t xml:space="preserve"> </w:t>
      </w:r>
      <w:r w:rsidRPr="005B12E1">
        <w:t>5000 (ISU5)</w:t>
      </w:r>
    </w:p>
    <w:p w:rsidR="00C2471D" w:rsidRPr="00C2471D" w:rsidRDefault="00C2471D" w:rsidP="00964235">
      <w:pPr>
        <w:pStyle w:val="ohneabstand"/>
        <w:spacing w:before="0" w:beforeAutospacing="0" w:after="120" w:afterAutospacing="0"/>
        <w:jc w:val="both"/>
        <w:rPr>
          <w:rFonts w:ascii="Arial" w:hAnsi="Arial" w:cs="Arial"/>
          <w:sz w:val="20"/>
          <w:lang w:val="en-GB" w:eastAsia="ja-JP"/>
        </w:rPr>
      </w:pPr>
      <w:r w:rsidRPr="00C2471D">
        <w:rPr>
          <w:rFonts w:ascii="Arial" w:hAnsi="Arial" w:cs="Arial"/>
          <w:sz w:val="20"/>
          <w:lang w:val="en-GB" w:eastAsia="ja-JP"/>
        </w:rPr>
        <w:t>The block boundary changes carried out between 20</w:t>
      </w:r>
      <w:r w:rsidR="00ED136C">
        <w:rPr>
          <w:rFonts w:ascii="Arial" w:hAnsi="Arial" w:cs="Arial"/>
          <w:sz w:val="20"/>
          <w:lang w:val="en-GB" w:eastAsia="ja-JP"/>
        </w:rPr>
        <w:t>11</w:t>
      </w:r>
      <w:r w:rsidRPr="00C2471D">
        <w:rPr>
          <w:rFonts w:ascii="Arial" w:hAnsi="Arial" w:cs="Arial"/>
          <w:sz w:val="20"/>
          <w:lang w:val="en-GB" w:eastAsia="ja-JP"/>
        </w:rPr>
        <w:t xml:space="preserve"> and 201</w:t>
      </w:r>
      <w:r w:rsidR="00ED136C">
        <w:rPr>
          <w:rFonts w:ascii="Arial" w:hAnsi="Arial" w:cs="Arial"/>
          <w:sz w:val="20"/>
          <w:lang w:val="en-GB" w:eastAsia="ja-JP"/>
        </w:rPr>
        <w:t>5</w:t>
      </w:r>
      <w:r w:rsidRPr="00C2471D">
        <w:rPr>
          <w:rFonts w:ascii="Arial" w:hAnsi="Arial" w:cs="Arial"/>
          <w:sz w:val="20"/>
          <w:lang w:val="en-GB" w:eastAsia="ja-JP"/>
        </w:rPr>
        <w:t xml:space="preserve">, including the current area key of the Berlin-Brandenburg Office of Statistics, have been adopted into the geometry of the ISU5. For all newly created blocks, and for the </w:t>
      </w:r>
      <w:hyperlink r:id="rId15" w:history="1">
        <w:r w:rsidRPr="00ED136C">
          <w:rPr>
            <w:rStyle w:val="Hyperlink"/>
            <w:rFonts w:ascii="Arial" w:hAnsi="Arial" w:cs="Arial"/>
            <w:sz w:val="20"/>
            <w:lang w:val="en-GB" w:eastAsia="ja-JP"/>
          </w:rPr>
          <w:t>area monitoring</w:t>
        </w:r>
      </w:hyperlink>
      <w:r w:rsidRPr="00C2471D">
        <w:rPr>
          <w:rFonts w:ascii="Arial" w:hAnsi="Arial" w:cs="Arial"/>
          <w:sz w:val="20"/>
          <w:lang w:val="en-GB" w:eastAsia="ja-JP"/>
        </w:rPr>
        <w:t xml:space="preserve"> areas</w:t>
      </w:r>
      <w:r w:rsidR="00ED136C">
        <w:rPr>
          <w:rFonts w:ascii="Arial" w:hAnsi="Arial" w:cs="Arial"/>
          <w:sz w:val="20"/>
          <w:lang w:val="en-GB" w:eastAsia="ja-JP"/>
        </w:rPr>
        <w:t xml:space="preserve"> of the Senate Department for Urban Development and </w:t>
      </w:r>
      <w:r w:rsidR="00126941">
        <w:rPr>
          <w:rFonts w:ascii="Arial" w:hAnsi="Arial" w:cs="Arial"/>
          <w:sz w:val="20"/>
          <w:lang w:val="en-GB" w:eastAsia="ja-JP"/>
        </w:rPr>
        <w:t>the Environment</w:t>
      </w:r>
      <w:r w:rsidRPr="00C2471D">
        <w:rPr>
          <w:rFonts w:ascii="Arial" w:hAnsi="Arial" w:cs="Arial"/>
          <w:sz w:val="20"/>
          <w:lang w:val="en-GB" w:eastAsia="ja-JP"/>
        </w:rPr>
        <w:t xml:space="preserve"> (</w:t>
      </w:r>
      <w:r w:rsidR="00ED136C">
        <w:rPr>
          <w:rFonts w:ascii="Arial" w:hAnsi="Arial" w:cs="Arial"/>
          <w:sz w:val="20"/>
          <w:lang w:val="en-GB" w:eastAsia="ja-JP"/>
        </w:rPr>
        <w:t>only in German</w:t>
      </w:r>
      <w:r w:rsidRPr="00C2471D">
        <w:rPr>
          <w:rFonts w:ascii="Arial" w:hAnsi="Arial" w:cs="Arial"/>
          <w:sz w:val="20"/>
          <w:lang w:val="en-GB" w:eastAsia="ja-JP"/>
        </w:rPr>
        <w:t xml:space="preserve">), a use mapping procedure was carried out with the aid of aerial photography and other documents (see </w:t>
      </w:r>
      <w:r w:rsidRPr="007A7EF7">
        <w:rPr>
          <w:rFonts w:ascii="Arial" w:hAnsi="Arial" w:cs="Arial"/>
          <w:sz w:val="20"/>
          <w:szCs w:val="20"/>
          <w:lang w:val="en-GB" w:eastAsia="ja-JP"/>
        </w:rPr>
        <w:t>Statistical Base</w:t>
      </w:r>
      <w:r w:rsidRPr="00C2471D">
        <w:rPr>
          <w:rFonts w:ascii="Arial" w:hAnsi="Arial" w:cs="Arial"/>
          <w:sz w:val="20"/>
          <w:lang w:val="en-GB" w:eastAsia="ja-JP"/>
        </w:rPr>
        <w:t>). In this process, a further subdivision of the block areas into homogeneous-use block segments was implemented</w:t>
      </w:r>
      <w:r w:rsidR="00ED136C">
        <w:rPr>
          <w:rFonts w:ascii="Arial" w:hAnsi="Arial" w:cs="Arial"/>
          <w:sz w:val="20"/>
          <w:lang w:val="en-GB" w:eastAsia="ja-JP"/>
        </w:rPr>
        <w:t xml:space="preserve"> where necessary</w:t>
      </w:r>
      <w:r w:rsidRPr="00C2471D">
        <w:rPr>
          <w:rFonts w:ascii="Arial" w:hAnsi="Arial" w:cs="Arial"/>
          <w:sz w:val="20"/>
          <w:lang w:val="en-GB" w:eastAsia="ja-JP"/>
        </w:rPr>
        <w:t>, corresponding to the presentation in the land-use and area-type system of the Environmental Atlas.</w:t>
      </w:r>
    </w:p>
    <w:p w:rsidR="00C2471D" w:rsidRDefault="00C2471D" w:rsidP="00964235">
      <w:pPr>
        <w:pStyle w:val="StandardWeb"/>
        <w:spacing w:before="0" w:beforeAutospacing="0" w:after="120" w:afterAutospacing="0"/>
        <w:jc w:val="both"/>
        <w:rPr>
          <w:rFonts w:ascii="Arial" w:eastAsia="Times New Roman" w:hAnsi="Arial" w:cs="Arial"/>
          <w:sz w:val="20"/>
          <w:lang w:val="en-GB" w:eastAsia="ja-JP"/>
        </w:rPr>
      </w:pPr>
      <w:r w:rsidRPr="00C2471D">
        <w:rPr>
          <w:rFonts w:ascii="Arial" w:eastAsia="Times New Roman" w:hAnsi="Arial" w:cs="Arial"/>
          <w:sz w:val="20"/>
          <w:lang w:val="en-GB" w:eastAsia="ja-JP"/>
        </w:rPr>
        <w:t>There were also correction areas, where "random observations", e.g., during examinations of adjacent areas, local inspections, analys</w:t>
      </w:r>
      <w:r w:rsidR="00ED136C">
        <w:rPr>
          <w:rFonts w:ascii="Arial" w:eastAsia="Times New Roman" w:hAnsi="Arial" w:cs="Arial"/>
          <w:sz w:val="20"/>
          <w:lang w:val="en-GB" w:eastAsia="ja-JP"/>
        </w:rPr>
        <w:t>e</w:t>
      </w:r>
      <w:r w:rsidRPr="00C2471D">
        <w:rPr>
          <w:rFonts w:ascii="Arial" w:eastAsia="Times New Roman" w:hAnsi="Arial" w:cs="Arial"/>
          <w:sz w:val="20"/>
          <w:lang w:val="en-GB" w:eastAsia="ja-JP"/>
        </w:rPr>
        <w:t>s of aerial photography or local knowledge on the part of persons involved, etc. had revealed that the land use had changed.</w:t>
      </w:r>
    </w:p>
    <w:p w:rsidR="007A7EF7" w:rsidRPr="0072544E" w:rsidRDefault="007A7EF7" w:rsidP="007A7EF7">
      <w:pPr>
        <w:pStyle w:val="berschrift4"/>
        <w:rPr>
          <w:lang w:val="en-GB" w:eastAsia="ja-JP"/>
        </w:rPr>
      </w:pPr>
      <w:r w:rsidRPr="0072544E">
        <w:rPr>
          <w:lang w:val="en-GB" w:eastAsia="ja-JP"/>
        </w:rPr>
        <w:lastRenderedPageBreak/>
        <w:t>Plausibility check</w:t>
      </w:r>
      <w:r w:rsidR="00990943">
        <w:rPr>
          <w:lang w:val="en-GB" w:eastAsia="ja-JP"/>
        </w:rPr>
        <w:t xml:space="preserve"> an</w:t>
      </w:r>
      <w:r w:rsidR="006A3C23">
        <w:rPr>
          <w:lang w:val="en-GB" w:eastAsia="ja-JP"/>
        </w:rPr>
        <w:t>d comparison with various spatial data bases</w:t>
      </w:r>
    </w:p>
    <w:p w:rsidR="00C534AB" w:rsidRPr="00C534AB" w:rsidRDefault="00C534AB" w:rsidP="00964235">
      <w:pPr>
        <w:spacing w:before="100" w:beforeAutospacing="1" w:after="100" w:afterAutospacing="1"/>
        <w:jc w:val="both"/>
        <w:rPr>
          <w:rFonts w:ascii="Arial" w:hAnsi="Arial" w:cs="Arial"/>
          <w:szCs w:val="24"/>
          <w:lang w:val="en-GB" w:eastAsia="ja-JP"/>
        </w:rPr>
      </w:pPr>
      <w:r w:rsidRPr="00C534AB">
        <w:rPr>
          <w:rFonts w:ascii="Arial" w:hAnsi="Arial" w:cs="Arial"/>
          <w:szCs w:val="24"/>
          <w:lang w:val="en-GB" w:eastAsia="ja-JP"/>
        </w:rPr>
        <w:t>Plausibility checks were performed using a database analysis, in which areas with unacceptable combinations of land uses and area types were identified and reviewed.</w:t>
      </w:r>
    </w:p>
    <w:p w:rsidR="00C534AB" w:rsidRPr="00C534AB" w:rsidRDefault="00C534AB" w:rsidP="00964235">
      <w:pPr>
        <w:spacing w:before="100" w:beforeAutospacing="1" w:after="100" w:afterAutospacing="1"/>
        <w:jc w:val="both"/>
        <w:rPr>
          <w:rFonts w:ascii="Arial" w:hAnsi="Arial" w:cs="Arial"/>
          <w:szCs w:val="24"/>
          <w:lang w:val="en-GB" w:eastAsia="ja-JP"/>
        </w:rPr>
      </w:pPr>
      <w:r w:rsidRPr="00C534AB">
        <w:rPr>
          <w:rFonts w:ascii="Arial" w:hAnsi="Arial" w:cs="Arial"/>
          <w:szCs w:val="24"/>
          <w:lang w:val="en-GB" w:eastAsia="ja-JP"/>
        </w:rPr>
        <w:t>In addition, various spatial data bases were analyzed that have in recent years been compiled in the Senate Department for Urban Development and the Environment and other departments for a variety of specialized tasks. These data bases were either already available as ISU block data, or they could be merged and compared with the information of the ISU map, and thus provided indications of particular cases in which the use data needed to be examined.</w:t>
      </w:r>
    </w:p>
    <w:p w:rsidR="00C534AB" w:rsidRPr="00C534AB" w:rsidRDefault="00C534AB" w:rsidP="00964235">
      <w:pPr>
        <w:spacing w:before="100" w:beforeAutospacing="1" w:after="100" w:afterAutospacing="1"/>
        <w:jc w:val="both"/>
        <w:rPr>
          <w:rFonts w:ascii="Arial" w:hAnsi="Arial" w:cs="Arial"/>
          <w:szCs w:val="24"/>
          <w:lang w:val="en-GB" w:eastAsia="ja-JP"/>
        </w:rPr>
      </w:pPr>
      <w:r w:rsidRPr="00C534AB">
        <w:rPr>
          <w:rFonts w:ascii="Arial" w:hAnsi="Arial" w:cs="Arial"/>
          <w:szCs w:val="24"/>
          <w:lang w:val="en-GB" w:eastAsia="ja-JP"/>
        </w:rPr>
        <w:t>In addition, all areas categorized in Edition 2011 as Fallow area, Traffic area, Allotment garden, Meadow and pasture/ farmland, Tree nursery / horticulture and Cemetery were subjected to a check, because they were subject to greater change dynamics with respect to structure and vegetation.</w:t>
      </w:r>
    </w:p>
    <w:p w:rsidR="007A7EF7" w:rsidRDefault="007A7EF7" w:rsidP="007A7EF7">
      <w:pPr>
        <w:pStyle w:val="berschrift4"/>
        <w:rPr>
          <w:lang w:val="en-GB" w:eastAsia="ja-JP"/>
        </w:rPr>
      </w:pPr>
      <w:r>
        <w:rPr>
          <w:lang w:val="en-GB" w:eastAsia="ja-JP"/>
        </w:rPr>
        <w:t xml:space="preserve">Scope of the update </w:t>
      </w:r>
    </w:p>
    <w:p w:rsidR="007A7EF7" w:rsidRPr="0072544E" w:rsidRDefault="007A7EF7" w:rsidP="00964235">
      <w:pPr>
        <w:spacing w:after="120"/>
        <w:jc w:val="both"/>
        <w:rPr>
          <w:rFonts w:ascii="Arial" w:hAnsi="Arial" w:cs="Arial"/>
          <w:szCs w:val="24"/>
          <w:lang w:val="en-GB" w:eastAsia="ja-JP"/>
        </w:rPr>
      </w:pPr>
      <w:r>
        <w:rPr>
          <w:rFonts w:ascii="Arial" w:hAnsi="Arial" w:cs="Arial"/>
          <w:szCs w:val="24"/>
          <w:lang w:val="en-GB" w:eastAsia="ja-JP"/>
        </w:rPr>
        <w:t xml:space="preserve">The </w:t>
      </w:r>
      <w:r w:rsidRPr="00CD29E6">
        <w:rPr>
          <w:rFonts w:ascii="Arial" w:hAnsi="Arial" w:cs="Arial"/>
          <w:szCs w:val="24"/>
          <w:lang w:val="en-GB" w:eastAsia="ja-JP"/>
        </w:rPr>
        <w:t>update</w:t>
      </w:r>
      <w:r>
        <w:rPr>
          <w:rFonts w:ascii="Arial" w:hAnsi="Arial" w:cs="Arial"/>
          <w:szCs w:val="24"/>
          <w:lang w:val="en-GB" w:eastAsia="ja-JP"/>
        </w:rPr>
        <w:t>d</w:t>
      </w:r>
      <w:r w:rsidRPr="0032573F">
        <w:rPr>
          <w:rFonts w:ascii="Arial" w:hAnsi="Arial" w:cs="Arial"/>
          <w:szCs w:val="24"/>
          <w:lang w:val="en-GB" w:eastAsia="ja-JP"/>
        </w:rPr>
        <w:t xml:space="preserve"> </w:t>
      </w:r>
      <w:r>
        <w:rPr>
          <w:rFonts w:ascii="Arial" w:hAnsi="Arial" w:cs="Arial"/>
          <w:szCs w:val="24"/>
          <w:lang w:val="en-GB" w:eastAsia="ja-JP"/>
        </w:rPr>
        <w:t>ISU5 map</w:t>
      </w:r>
      <w:r w:rsidRPr="0032573F">
        <w:rPr>
          <w:rFonts w:ascii="Arial" w:hAnsi="Arial" w:cs="Arial"/>
          <w:szCs w:val="24"/>
          <w:lang w:val="en-GB" w:eastAsia="ja-JP"/>
        </w:rPr>
        <w:t xml:space="preserve"> </w:t>
      </w:r>
      <w:r>
        <w:rPr>
          <w:rFonts w:ascii="Arial" w:hAnsi="Arial" w:cs="Arial"/>
          <w:szCs w:val="24"/>
          <w:lang w:val="en-GB" w:eastAsia="ja-JP"/>
        </w:rPr>
        <w:t>consists of a t</w:t>
      </w:r>
      <w:r w:rsidRPr="0072544E">
        <w:rPr>
          <w:rFonts w:ascii="Arial" w:hAnsi="Arial" w:cs="Arial"/>
          <w:szCs w:val="24"/>
          <w:lang w:val="en-GB" w:eastAsia="ja-JP"/>
        </w:rPr>
        <w:t xml:space="preserve">otal </w:t>
      </w:r>
      <w:r>
        <w:rPr>
          <w:rFonts w:ascii="Arial" w:hAnsi="Arial" w:cs="Arial"/>
          <w:szCs w:val="24"/>
          <w:lang w:val="en-GB" w:eastAsia="ja-JP"/>
        </w:rPr>
        <w:t xml:space="preserve">of </w:t>
      </w:r>
      <w:r w:rsidR="005939F3">
        <w:rPr>
          <w:rFonts w:ascii="Arial" w:hAnsi="Arial" w:cs="Arial"/>
          <w:szCs w:val="24"/>
          <w:lang w:val="en-GB" w:eastAsia="ja-JP"/>
        </w:rPr>
        <w:t>25,352</w:t>
      </w:r>
      <w:r w:rsidRPr="0072544E">
        <w:rPr>
          <w:rFonts w:ascii="Arial" w:hAnsi="Arial" w:cs="Arial"/>
          <w:szCs w:val="24"/>
          <w:lang w:val="en-GB" w:eastAsia="ja-JP"/>
        </w:rPr>
        <w:t xml:space="preserve"> area</w:t>
      </w:r>
      <w:r>
        <w:rPr>
          <w:rFonts w:ascii="Arial" w:hAnsi="Arial" w:cs="Arial"/>
          <w:szCs w:val="24"/>
          <w:lang w:val="en-GB" w:eastAsia="ja-JP"/>
        </w:rPr>
        <w:t>s</w:t>
      </w:r>
      <w:r w:rsidRPr="0072544E">
        <w:rPr>
          <w:rFonts w:ascii="Arial" w:hAnsi="Arial" w:cs="Arial"/>
          <w:szCs w:val="24"/>
          <w:lang w:val="en-GB" w:eastAsia="ja-JP"/>
        </w:rPr>
        <w:t>: 1</w:t>
      </w:r>
      <w:r>
        <w:rPr>
          <w:rFonts w:ascii="Arial" w:hAnsi="Arial" w:cs="Arial"/>
          <w:szCs w:val="24"/>
          <w:lang w:val="en-GB" w:eastAsia="ja-JP"/>
        </w:rPr>
        <w:t>3,</w:t>
      </w:r>
      <w:r w:rsidR="005939F3">
        <w:rPr>
          <w:rFonts w:ascii="Arial" w:hAnsi="Arial" w:cs="Arial"/>
          <w:szCs w:val="24"/>
          <w:lang w:val="en-GB" w:eastAsia="ja-JP"/>
        </w:rPr>
        <w:t>253</w:t>
      </w:r>
      <w:r w:rsidRPr="0072544E">
        <w:rPr>
          <w:rFonts w:ascii="Arial" w:hAnsi="Arial" w:cs="Arial"/>
          <w:szCs w:val="24"/>
          <w:lang w:val="en-GB" w:eastAsia="ja-JP"/>
        </w:rPr>
        <w:t xml:space="preserve"> of w</w:t>
      </w:r>
      <w:r>
        <w:rPr>
          <w:rFonts w:ascii="Arial" w:hAnsi="Arial" w:cs="Arial"/>
          <w:szCs w:val="24"/>
          <w:lang w:val="en-GB" w:eastAsia="ja-JP"/>
        </w:rPr>
        <w:t xml:space="preserve">hich are main blocks and </w:t>
      </w:r>
      <w:r w:rsidR="005939F3">
        <w:rPr>
          <w:rFonts w:ascii="Arial" w:hAnsi="Arial" w:cs="Arial"/>
          <w:szCs w:val="24"/>
          <w:lang w:val="en-GB" w:eastAsia="ja-JP"/>
        </w:rPr>
        <w:t>12,099</w:t>
      </w:r>
      <w:r w:rsidRPr="0072544E">
        <w:rPr>
          <w:rFonts w:ascii="Arial" w:hAnsi="Arial" w:cs="Arial"/>
          <w:szCs w:val="24"/>
          <w:lang w:val="en-GB" w:eastAsia="ja-JP"/>
        </w:rPr>
        <w:t xml:space="preserve"> block</w:t>
      </w:r>
      <w:r>
        <w:rPr>
          <w:rFonts w:ascii="Arial" w:hAnsi="Arial" w:cs="Arial"/>
          <w:szCs w:val="24"/>
          <w:lang w:val="en-GB" w:eastAsia="ja-JP"/>
        </w:rPr>
        <w:t xml:space="preserve"> segments. A total of </w:t>
      </w:r>
      <w:r w:rsidR="005939F3">
        <w:rPr>
          <w:rFonts w:ascii="Arial" w:hAnsi="Arial" w:cs="Arial"/>
          <w:szCs w:val="24"/>
          <w:lang w:val="en-GB" w:eastAsia="ja-JP"/>
        </w:rPr>
        <w:t>18,128</w:t>
      </w:r>
      <w:r>
        <w:rPr>
          <w:rFonts w:ascii="Arial" w:hAnsi="Arial" w:cs="Arial"/>
          <w:szCs w:val="24"/>
          <w:lang w:val="en-GB" w:eastAsia="ja-JP"/>
        </w:rPr>
        <w:t xml:space="preserve"> areas </w:t>
      </w:r>
      <w:r w:rsidRPr="0072544E">
        <w:rPr>
          <w:rFonts w:ascii="Arial" w:hAnsi="Arial" w:cs="Arial"/>
          <w:szCs w:val="24"/>
          <w:lang w:val="en-GB" w:eastAsia="ja-JP"/>
        </w:rPr>
        <w:t>with</w:t>
      </w:r>
      <w:r>
        <w:rPr>
          <w:rFonts w:ascii="Arial" w:hAnsi="Arial" w:cs="Arial"/>
          <w:szCs w:val="24"/>
          <w:lang w:val="en-GB" w:eastAsia="ja-JP"/>
        </w:rPr>
        <w:t xml:space="preserve"> built-up </w:t>
      </w:r>
      <w:r w:rsidRPr="0072544E">
        <w:rPr>
          <w:rFonts w:ascii="Arial" w:hAnsi="Arial" w:cs="Arial"/>
          <w:szCs w:val="24"/>
          <w:lang w:val="en-GB" w:eastAsia="ja-JP"/>
        </w:rPr>
        <w:t>use</w:t>
      </w:r>
      <w:r>
        <w:rPr>
          <w:rFonts w:ascii="Arial" w:hAnsi="Arial" w:cs="Arial"/>
          <w:szCs w:val="24"/>
          <w:lang w:val="en-GB" w:eastAsia="ja-JP"/>
        </w:rPr>
        <w:t xml:space="preserve"> and </w:t>
      </w:r>
      <w:r w:rsidR="005939F3">
        <w:rPr>
          <w:rFonts w:ascii="Arial" w:hAnsi="Arial" w:cs="Arial"/>
          <w:szCs w:val="24"/>
          <w:lang w:val="en-GB" w:eastAsia="ja-JP"/>
        </w:rPr>
        <w:t>9,188</w:t>
      </w:r>
      <w:r>
        <w:rPr>
          <w:rFonts w:ascii="Arial" w:hAnsi="Arial" w:cs="Arial"/>
          <w:szCs w:val="24"/>
          <w:lang w:val="en-GB" w:eastAsia="ja-JP"/>
        </w:rPr>
        <w:t xml:space="preserve"> with </w:t>
      </w:r>
      <w:r w:rsidRPr="0072544E">
        <w:rPr>
          <w:rFonts w:ascii="Arial" w:hAnsi="Arial" w:cs="Arial"/>
          <w:szCs w:val="24"/>
          <w:lang w:val="en-GB" w:eastAsia="ja-JP"/>
        </w:rPr>
        <w:t>green and open space use</w:t>
      </w:r>
      <w:r w:rsidRPr="00CD29E6">
        <w:rPr>
          <w:rFonts w:ascii="Arial" w:hAnsi="Arial" w:cs="Arial"/>
          <w:szCs w:val="24"/>
          <w:lang w:val="en-GB" w:eastAsia="ja-JP"/>
        </w:rPr>
        <w:t xml:space="preserve"> </w:t>
      </w:r>
      <w:r>
        <w:rPr>
          <w:rFonts w:ascii="Arial" w:hAnsi="Arial" w:cs="Arial"/>
          <w:szCs w:val="24"/>
          <w:lang w:val="en-GB" w:eastAsia="ja-JP"/>
        </w:rPr>
        <w:t xml:space="preserve">were </w:t>
      </w:r>
      <w:r w:rsidRPr="0072544E">
        <w:rPr>
          <w:rFonts w:ascii="Arial" w:hAnsi="Arial" w:cs="Arial"/>
          <w:szCs w:val="24"/>
          <w:lang w:val="en-GB" w:eastAsia="ja-JP"/>
        </w:rPr>
        <w:t>mapped</w:t>
      </w:r>
      <w:r w:rsidR="005939F3">
        <w:rPr>
          <w:rFonts w:ascii="Arial" w:hAnsi="Arial" w:cs="Arial"/>
          <w:szCs w:val="24"/>
          <w:lang w:val="en-GB" w:eastAsia="ja-JP"/>
        </w:rPr>
        <w:t>.</w:t>
      </w:r>
      <w:r>
        <w:rPr>
          <w:rFonts w:ascii="Arial" w:hAnsi="Arial" w:cs="Arial"/>
          <w:szCs w:val="24"/>
          <w:lang w:val="en-GB" w:eastAsia="ja-JP"/>
        </w:rPr>
        <w:t xml:space="preserve"> </w:t>
      </w:r>
      <w:r w:rsidR="005939F3">
        <w:rPr>
          <w:rFonts w:ascii="Arial" w:hAnsi="Arial" w:cs="Arial"/>
          <w:szCs w:val="24"/>
          <w:lang w:val="en-GB" w:eastAsia="ja-JP"/>
        </w:rPr>
        <w:t>Thus,</w:t>
      </w:r>
      <w:r>
        <w:rPr>
          <w:rFonts w:ascii="Arial" w:hAnsi="Arial" w:cs="Arial"/>
          <w:szCs w:val="24"/>
          <w:lang w:val="en-GB" w:eastAsia="ja-JP"/>
        </w:rPr>
        <w:t xml:space="preserve"> </w:t>
      </w:r>
      <w:r w:rsidRPr="0072544E">
        <w:rPr>
          <w:rFonts w:ascii="Arial" w:hAnsi="Arial" w:cs="Arial"/>
          <w:szCs w:val="24"/>
          <w:lang w:val="en-GB" w:eastAsia="ja-JP"/>
        </w:rPr>
        <w:t>1</w:t>
      </w:r>
      <w:r>
        <w:rPr>
          <w:rFonts w:ascii="Arial" w:hAnsi="Arial" w:cs="Arial"/>
          <w:szCs w:val="24"/>
          <w:lang w:val="en-GB" w:eastAsia="ja-JP"/>
        </w:rPr>
        <w:t>,</w:t>
      </w:r>
      <w:r w:rsidR="005939F3">
        <w:rPr>
          <w:rFonts w:ascii="Arial" w:hAnsi="Arial" w:cs="Arial"/>
          <w:szCs w:val="24"/>
          <w:lang w:val="en-GB" w:eastAsia="ja-JP"/>
        </w:rPr>
        <w:t>964</w:t>
      </w:r>
      <w:r>
        <w:rPr>
          <w:rFonts w:ascii="Arial" w:hAnsi="Arial" w:cs="Arial"/>
          <w:szCs w:val="24"/>
          <w:lang w:val="en-GB" w:eastAsia="ja-JP"/>
        </w:rPr>
        <w:t xml:space="preserve"> areas showed </w:t>
      </w:r>
      <w:r w:rsidRPr="0072544E">
        <w:rPr>
          <w:rFonts w:ascii="Arial" w:hAnsi="Arial" w:cs="Arial"/>
          <w:szCs w:val="24"/>
          <w:lang w:val="en-GB" w:eastAsia="ja-JP"/>
        </w:rPr>
        <w:t>dual use.</w:t>
      </w:r>
    </w:p>
    <w:p w:rsidR="00673EE1" w:rsidRPr="00673EE1" w:rsidRDefault="00673EE1" w:rsidP="00964235">
      <w:pPr>
        <w:spacing w:after="120"/>
        <w:jc w:val="both"/>
        <w:rPr>
          <w:rFonts w:ascii="Arial" w:hAnsi="Arial" w:cs="Arial"/>
          <w:szCs w:val="24"/>
          <w:lang w:val="en-GB" w:eastAsia="ja-JP"/>
        </w:rPr>
      </w:pPr>
      <w:r w:rsidRPr="00673EE1">
        <w:rPr>
          <w:rFonts w:ascii="Arial" w:hAnsi="Arial" w:cs="Arial"/>
          <w:szCs w:val="24"/>
          <w:lang w:val="en-GB" w:eastAsia="ja-JP"/>
        </w:rPr>
        <w:t xml:space="preserve">Extensive </w:t>
      </w:r>
      <w:r w:rsidR="00D5321C">
        <w:rPr>
          <w:rFonts w:ascii="Arial" w:hAnsi="Arial" w:cs="Arial"/>
          <w:szCs w:val="24"/>
          <w:lang w:val="en-GB" w:eastAsia="ja-JP"/>
        </w:rPr>
        <w:t>checks were</w:t>
      </w:r>
      <w:r w:rsidRPr="00673EE1">
        <w:rPr>
          <w:rFonts w:ascii="Arial" w:hAnsi="Arial" w:cs="Arial"/>
          <w:szCs w:val="24"/>
          <w:lang w:val="en-GB" w:eastAsia="ja-JP"/>
        </w:rPr>
        <w:t xml:space="preserve"> carried out. In this context, areas were also identified</w:t>
      </w:r>
      <w:r w:rsidR="00D5321C">
        <w:rPr>
          <w:rFonts w:ascii="Arial" w:hAnsi="Arial" w:cs="Arial"/>
          <w:szCs w:val="24"/>
          <w:lang w:val="en-GB" w:eastAsia="ja-JP"/>
        </w:rPr>
        <w:t>,</w:t>
      </w:r>
      <w:r w:rsidRPr="00673EE1">
        <w:rPr>
          <w:rFonts w:ascii="Arial" w:hAnsi="Arial" w:cs="Arial"/>
          <w:szCs w:val="24"/>
          <w:lang w:val="en-GB" w:eastAsia="ja-JP"/>
        </w:rPr>
        <w:t xml:space="preserve"> which were </w:t>
      </w:r>
      <w:r w:rsidR="00D5321C">
        <w:rPr>
          <w:rFonts w:ascii="Arial" w:hAnsi="Arial" w:cs="Arial"/>
          <w:szCs w:val="24"/>
          <w:lang w:val="en-GB" w:eastAsia="ja-JP"/>
        </w:rPr>
        <w:t>covered</w:t>
      </w:r>
      <w:r w:rsidRPr="00673EE1">
        <w:rPr>
          <w:rFonts w:ascii="Arial" w:hAnsi="Arial" w:cs="Arial"/>
          <w:szCs w:val="24"/>
          <w:lang w:val="en-GB" w:eastAsia="ja-JP"/>
        </w:rPr>
        <w:t xml:space="preserve"> in more than one of these </w:t>
      </w:r>
      <w:r w:rsidR="00D5321C">
        <w:rPr>
          <w:rFonts w:ascii="Arial" w:hAnsi="Arial" w:cs="Arial"/>
          <w:szCs w:val="24"/>
          <w:lang w:val="en-GB" w:eastAsia="ja-JP"/>
        </w:rPr>
        <w:t>checks,</w:t>
      </w:r>
      <w:r w:rsidRPr="00673EE1">
        <w:rPr>
          <w:rFonts w:ascii="Arial" w:hAnsi="Arial" w:cs="Arial"/>
          <w:szCs w:val="24"/>
          <w:lang w:val="en-GB" w:eastAsia="ja-JP"/>
        </w:rPr>
        <w:t xml:space="preserve"> as well as areas </w:t>
      </w:r>
      <w:r w:rsidR="00D5321C">
        <w:rPr>
          <w:rFonts w:ascii="Arial" w:hAnsi="Arial" w:cs="Arial"/>
          <w:szCs w:val="24"/>
          <w:lang w:val="en-GB" w:eastAsia="ja-JP"/>
        </w:rPr>
        <w:t xml:space="preserve">adjacent to </w:t>
      </w:r>
      <w:r w:rsidR="00EA3B67">
        <w:rPr>
          <w:rFonts w:ascii="Arial" w:hAnsi="Arial" w:cs="Arial"/>
          <w:szCs w:val="24"/>
          <w:lang w:val="en-GB" w:eastAsia="ja-JP"/>
        </w:rPr>
        <w:t>a</w:t>
      </w:r>
      <w:r w:rsidRPr="00673EE1">
        <w:rPr>
          <w:rFonts w:ascii="Arial" w:hAnsi="Arial" w:cs="Arial"/>
          <w:szCs w:val="24"/>
          <w:lang w:val="en-GB" w:eastAsia="ja-JP"/>
        </w:rPr>
        <w:t>reas</w:t>
      </w:r>
      <w:r w:rsidR="00EA3B67">
        <w:rPr>
          <w:rFonts w:ascii="Arial" w:hAnsi="Arial" w:cs="Arial"/>
          <w:szCs w:val="24"/>
          <w:lang w:val="en-GB" w:eastAsia="ja-JP"/>
        </w:rPr>
        <w:t xml:space="preserve"> under review, which</w:t>
      </w:r>
      <w:r w:rsidRPr="00673EE1">
        <w:rPr>
          <w:rFonts w:ascii="Arial" w:hAnsi="Arial" w:cs="Arial"/>
          <w:szCs w:val="24"/>
          <w:lang w:val="en-GB" w:eastAsia="ja-JP"/>
        </w:rPr>
        <w:t xml:space="preserve"> were therefore also </w:t>
      </w:r>
      <w:r w:rsidR="00EA3B67">
        <w:rPr>
          <w:rFonts w:ascii="Arial" w:hAnsi="Arial" w:cs="Arial"/>
          <w:szCs w:val="24"/>
          <w:lang w:val="en-GB" w:eastAsia="ja-JP"/>
        </w:rPr>
        <w:t>check</w:t>
      </w:r>
      <w:r w:rsidR="00D5321C">
        <w:rPr>
          <w:rFonts w:ascii="Arial" w:hAnsi="Arial" w:cs="Arial"/>
          <w:szCs w:val="24"/>
          <w:lang w:val="en-GB" w:eastAsia="ja-JP"/>
        </w:rPr>
        <w:t>ed</w:t>
      </w:r>
      <w:r w:rsidRPr="00673EE1">
        <w:rPr>
          <w:rFonts w:ascii="Arial" w:hAnsi="Arial" w:cs="Arial"/>
          <w:szCs w:val="24"/>
          <w:lang w:val="en-GB" w:eastAsia="ja-JP"/>
        </w:rPr>
        <w:t xml:space="preserve">. Thus, the </w:t>
      </w:r>
      <w:r w:rsidR="00EA3B67">
        <w:rPr>
          <w:rFonts w:ascii="Arial" w:hAnsi="Arial" w:cs="Arial"/>
          <w:szCs w:val="24"/>
          <w:lang w:val="en-GB" w:eastAsia="ja-JP"/>
        </w:rPr>
        <w:t>complete</w:t>
      </w:r>
      <w:r w:rsidRPr="00673EE1">
        <w:rPr>
          <w:rFonts w:ascii="Arial" w:hAnsi="Arial" w:cs="Arial"/>
          <w:szCs w:val="24"/>
          <w:lang w:val="en-GB" w:eastAsia="ja-JP"/>
        </w:rPr>
        <w:t xml:space="preserve"> update results in a total of 7,159 areas, which were checked for their use. 1,346 blocks</w:t>
      </w:r>
      <w:r w:rsidR="00EA3B67">
        <w:rPr>
          <w:rFonts w:ascii="Arial" w:hAnsi="Arial" w:cs="Arial"/>
          <w:szCs w:val="24"/>
          <w:lang w:val="en-GB" w:eastAsia="ja-JP"/>
        </w:rPr>
        <w:t xml:space="preserve"> were assigned</w:t>
      </w:r>
      <w:r w:rsidRPr="00673EE1">
        <w:rPr>
          <w:rFonts w:ascii="Arial" w:hAnsi="Arial" w:cs="Arial"/>
          <w:szCs w:val="24"/>
          <w:lang w:val="en-GB" w:eastAsia="ja-JP"/>
        </w:rPr>
        <w:t xml:space="preserve"> a new key and 147 block</w:t>
      </w:r>
      <w:r w:rsidR="00EA3B67">
        <w:rPr>
          <w:rFonts w:ascii="Arial" w:hAnsi="Arial" w:cs="Arial"/>
          <w:szCs w:val="24"/>
          <w:lang w:val="en-GB" w:eastAsia="ja-JP"/>
        </w:rPr>
        <w:t xml:space="preserve"> </w:t>
      </w:r>
      <w:r w:rsidRPr="00673EE1">
        <w:rPr>
          <w:rFonts w:ascii="Arial" w:hAnsi="Arial" w:cs="Arial"/>
          <w:szCs w:val="24"/>
          <w:lang w:val="en-GB" w:eastAsia="ja-JP"/>
        </w:rPr>
        <w:t>s</w:t>
      </w:r>
      <w:r w:rsidR="00EA3B67">
        <w:rPr>
          <w:rFonts w:ascii="Arial" w:hAnsi="Arial" w:cs="Arial"/>
          <w:szCs w:val="24"/>
          <w:lang w:val="en-GB" w:eastAsia="ja-JP"/>
        </w:rPr>
        <w:t>egments</w:t>
      </w:r>
      <w:r w:rsidRPr="00673EE1">
        <w:rPr>
          <w:rFonts w:ascii="Arial" w:hAnsi="Arial" w:cs="Arial"/>
          <w:szCs w:val="24"/>
          <w:lang w:val="en-GB" w:eastAsia="ja-JP"/>
        </w:rPr>
        <w:t xml:space="preserve"> were deleted. Of 5,666 checked blocks </w:t>
      </w:r>
      <w:r w:rsidR="00EA3B67">
        <w:rPr>
          <w:rFonts w:ascii="Arial" w:hAnsi="Arial" w:cs="Arial"/>
          <w:szCs w:val="24"/>
          <w:lang w:val="en-GB" w:eastAsia="ja-JP"/>
        </w:rPr>
        <w:t>which retained their</w:t>
      </w:r>
      <w:r w:rsidRPr="00673EE1">
        <w:rPr>
          <w:rFonts w:ascii="Arial" w:hAnsi="Arial" w:cs="Arial"/>
          <w:szCs w:val="24"/>
          <w:lang w:val="en-GB" w:eastAsia="ja-JP"/>
        </w:rPr>
        <w:t xml:space="preserve"> key, 1,945 blocks </w:t>
      </w:r>
      <w:r w:rsidR="00EA3B67">
        <w:rPr>
          <w:rFonts w:ascii="Arial" w:hAnsi="Arial" w:cs="Arial"/>
          <w:szCs w:val="24"/>
          <w:lang w:val="en-GB" w:eastAsia="ja-JP"/>
        </w:rPr>
        <w:t>received a new use assignment</w:t>
      </w:r>
      <w:r w:rsidRPr="00673EE1">
        <w:rPr>
          <w:rFonts w:ascii="Arial" w:hAnsi="Arial" w:cs="Arial"/>
          <w:szCs w:val="24"/>
          <w:lang w:val="en-GB" w:eastAsia="ja-JP"/>
        </w:rPr>
        <w:t xml:space="preserve"> and </w:t>
      </w:r>
      <w:r w:rsidR="00EA3B67">
        <w:rPr>
          <w:rFonts w:ascii="Arial" w:hAnsi="Arial" w:cs="Arial"/>
          <w:szCs w:val="24"/>
          <w:lang w:val="en-GB" w:eastAsia="ja-JP"/>
        </w:rPr>
        <w:t xml:space="preserve">for </w:t>
      </w:r>
      <w:r w:rsidRPr="00673EE1">
        <w:rPr>
          <w:rFonts w:ascii="Arial" w:hAnsi="Arial" w:cs="Arial"/>
          <w:szCs w:val="24"/>
          <w:lang w:val="en-GB" w:eastAsia="ja-JP"/>
        </w:rPr>
        <w:t xml:space="preserve">3,721 blocks </w:t>
      </w:r>
      <w:r w:rsidR="00EA3B67">
        <w:rPr>
          <w:rFonts w:ascii="Arial" w:hAnsi="Arial" w:cs="Arial"/>
          <w:szCs w:val="24"/>
          <w:lang w:val="en-GB" w:eastAsia="ja-JP"/>
        </w:rPr>
        <w:t>the</w:t>
      </w:r>
      <w:r w:rsidRPr="00673EE1">
        <w:rPr>
          <w:rFonts w:ascii="Arial" w:hAnsi="Arial" w:cs="Arial"/>
          <w:szCs w:val="24"/>
          <w:lang w:val="en-GB" w:eastAsia="ja-JP"/>
        </w:rPr>
        <w:t xml:space="preserve"> use</w:t>
      </w:r>
      <w:r w:rsidR="00EA3B67">
        <w:rPr>
          <w:rFonts w:ascii="Arial" w:hAnsi="Arial" w:cs="Arial"/>
          <w:szCs w:val="24"/>
          <w:lang w:val="en-GB" w:eastAsia="ja-JP"/>
        </w:rPr>
        <w:t xml:space="preserve"> was confirme</w:t>
      </w:r>
      <w:r w:rsidRPr="00673EE1">
        <w:rPr>
          <w:rFonts w:ascii="Arial" w:hAnsi="Arial" w:cs="Arial"/>
          <w:szCs w:val="24"/>
          <w:lang w:val="en-GB" w:eastAsia="ja-JP"/>
        </w:rPr>
        <w:t>d. This revision covered about 27,370 ha or 34.5</w:t>
      </w:r>
      <w:r w:rsidR="00EA3B67">
        <w:rPr>
          <w:rFonts w:ascii="Arial" w:hAnsi="Arial" w:cs="Arial"/>
          <w:szCs w:val="24"/>
          <w:lang w:val="en-GB" w:eastAsia="ja-JP"/>
        </w:rPr>
        <w:t xml:space="preserve"> </w:t>
      </w:r>
      <w:r w:rsidRPr="00673EE1">
        <w:rPr>
          <w:rFonts w:ascii="Arial" w:hAnsi="Arial" w:cs="Arial"/>
          <w:szCs w:val="24"/>
          <w:lang w:val="en-GB" w:eastAsia="ja-JP"/>
        </w:rPr>
        <w:t>% of the total block area (</w:t>
      </w:r>
      <w:r w:rsidR="00EA3B67">
        <w:rPr>
          <w:rFonts w:ascii="Arial" w:hAnsi="Arial" w:cs="Arial"/>
          <w:szCs w:val="24"/>
          <w:lang w:val="en-GB" w:eastAsia="ja-JP"/>
        </w:rPr>
        <w:t>without</w:t>
      </w:r>
      <w:r w:rsidRPr="00673EE1">
        <w:rPr>
          <w:rFonts w:ascii="Arial" w:hAnsi="Arial" w:cs="Arial"/>
          <w:szCs w:val="24"/>
          <w:lang w:val="en-GB" w:eastAsia="ja-JP"/>
        </w:rPr>
        <w:t xml:space="preserve"> road</w:t>
      </w:r>
      <w:r w:rsidR="00EA3B67">
        <w:rPr>
          <w:rFonts w:ascii="Arial" w:hAnsi="Arial" w:cs="Arial"/>
          <w:szCs w:val="24"/>
          <w:lang w:val="en-GB" w:eastAsia="ja-JP"/>
        </w:rPr>
        <w:t>way</w:t>
      </w:r>
      <w:r w:rsidRPr="00673EE1">
        <w:rPr>
          <w:rFonts w:ascii="Arial" w:hAnsi="Arial" w:cs="Arial"/>
          <w:szCs w:val="24"/>
          <w:lang w:val="en-GB" w:eastAsia="ja-JP"/>
        </w:rPr>
        <w:t xml:space="preserve"> areas).</w:t>
      </w:r>
    </w:p>
    <w:p w:rsidR="00673EE1" w:rsidRPr="00673EE1" w:rsidRDefault="00673EE1" w:rsidP="00964235">
      <w:pPr>
        <w:spacing w:after="120"/>
        <w:jc w:val="both"/>
        <w:rPr>
          <w:rFonts w:ascii="Arial" w:hAnsi="Arial" w:cs="Arial"/>
          <w:szCs w:val="24"/>
          <w:lang w:val="en-GB" w:eastAsia="ja-JP"/>
        </w:rPr>
      </w:pPr>
      <w:r w:rsidRPr="00673EE1">
        <w:rPr>
          <w:rFonts w:ascii="Arial" w:hAnsi="Arial" w:cs="Arial"/>
          <w:szCs w:val="24"/>
          <w:lang w:val="en-GB" w:eastAsia="ja-JP"/>
        </w:rPr>
        <w:t>Independent of the us</w:t>
      </w:r>
      <w:r w:rsidR="00EA3B67">
        <w:rPr>
          <w:rFonts w:ascii="Arial" w:hAnsi="Arial" w:cs="Arial"/>
          <w:szCs w:val="24"/>
          <w:lang w:val="en-GB" w:eastAsia="ja-JP"/>
        </w:rPr>
        <w:t>e</w:t>
      </w:r>
      <w:r w:rsidRPr="00673EE1">
        <w:rPr>
          <w:rFonts w:ascii="Arial" w:hAnsi="Arial" w:cs="Arial"/>
          <w:szCs w:val="24"/>
          <w:lang w:val="en-GB" w:eastAsia="ja-JP"/>
        </w:rPr>
        <w:t xml:space="preserve"> check, 213 main blocks and 760 block</w:t>
      </w:r>
      <w:r w:rsidR="00EA3B67">
        <w:rPr>
          <w:rFonts w:ascii="Arial" w:hAnsi="Arial" w:cs="Arial"/>
          <w:szCs w:val="24"/>
          <w:lang w:val="en-GB" w:eastAsia="ja-JP"/>
        </w:rPr>
        <w:t xml:space="preserve"> </w:t>
      </w:r>
      <w:r w:rsidRPr="00673EE1">
        <w:rPr>
          <w:rFonts w:ascii="Arial" w:hAnsi="Arial" w:cs="Arial"/>
          <w:szCs w:val="24"/>
          <w:lang w:val="en-GB" w:eastAsia="ja-JP"/>
        </w:rPr>
        <w:t>s</w:t>
      </w:r>
      <w:r w:rsidR="00EA3B67">
        <w:rPr>
          <w:rFonts w:ascii="Arial" w:hAnsi="Arial" w:cs="Arial"/>
          <w:szCs w:val="24"/>
          <w:lang w:val="en-GB" w:eastAsia="ja-JP"/>
        </w:rPr>
        <w:t>egments</w:t>
      </w:r>
      <w:r w:rsidRPr="00673EE1">
        <w:rPr>
          <w:rFonts w:ascii="Arial" w:hAnsi="Arial" w:cs="Arial"/>
          <w:szCs w:val="24"/>
          <w:lang w:val="en-GB" w:eastAsia="ja-JP"/>
        </w:rPr>
        <w:t xml:space="preserve"> were dissolved </w:t>
      </w:r>
      <w:r w:rsidR="00EA3B67">
        <w:rPr>
          <w:rFonts w:ascii="Arial" w:hAnsi="Arial" w:cs="Arial"/>
          <w:szCs w:val="24"/>
          <w:lang w:val="en-GB" w:eastAsia="ja-JP"/>
        </w:rPr>
        <w:t>based on</w:t>
      </w:r>
      <w:r w:rsidRPr="00673EE1">
        <w:rPr>
          <w:rFonts w:ascii="Arial" w:hAnsi="Arial" w:cs="Arial"/>
          <w:szCs w:val="24"/>
          <w:lang w:val="en-GB" w:eastAsia="ja-JP"/>
        </w:rPr>
        <w:t xml:space="preserve"> AfS information</w:t>
      </w:r>
      <w:r w:rsidR="00693134">
        <w:rPr>
          <w:rFonts w:ascii="Arial" w:hAnsi="Arial" w:cs="Arial"/>
          <w:szCs w:val="24"/>
          <w:lang w:val="en-GB" w:eastAsia="ja-JP"/>
        </w:rPr>
        <w:t>,</w:t>
      </w:r>
      <w:r w:rsidRPr="00673EE1">
        <w:rPr>
          <w:rFonts w:ascii="Arial" w:hAnsi="Arial" w:cs="Arial"/>
          <w:szCs w:val="24"/>
          <w:lang w:val="en-GB" w:eastAsia="ja-JP"/>
        </w:rPr>
        <w:t xml:space="preserve"> and 376 main blocks and 970 </w:t>
      </w:r>
      <w:r w:rsidR="00EA3B67">
        <w:rPr>
          <w:rFonts w:ascii="Arial" w:hAnsi="Arial" w:cs="Arial"/>
          <w:szCs w:val="24"/>
          <w:lang w:val="en-GB" w:eastAsia="ja-JP"/>
        </w:rPr>
        <w:t>block segments</w:t>
      </w:r>
      <w:r w:rsidRPr="00673EE1">
        <w:rPr>
          <w:rFonts w:ascii="Arial" w:hAnsi="Arial" w:cs="Arial"/>
          <w:szCs w:val="24"/>
          <w:lang w:val="en-GB" w:eastAsia="ja-JP"/>
        </w:rPr>
        <w:t xml:space="preserve"> were newly </w:t>
      </w:r>
      <w:r w:rsidR="00693134">
        <w:rPr>
          <w:rFonts w:ascii="Arial" w:hAnsi="Arial" w:cs="Arial"/>
          <w:szCs w:val="24"/>
          <w:lang w:val="en-GB" w:eastAsia="ja-JP"/>
        </w:rPr>
        <w:t>defined</w:t>
      </w:r>
      <w:r w:rsidRPr="00673EE1">
        <w:rPr>
          <w:rFonts w:ascii="Arial" w:hAnsi="Arial" w:cs="Arial"/>
          <w:szCs w:val="24"/>
          <w:lang w:val="en-GB" w:eastAsia="ja-JP"/>
        </w:rPr>
        <w:t>.</w:t>
      </w:r>
      <w:r w:rsidR="00693134">
        <w:rPr>
          <w:rFonts w:ascii="Arial" w:hAnsi="Arial" w:cs="Arial"/>
          <w:szCs w:val="24"/>
          <w:lang w:val="en-GB" w:eastAsia="ja-JP"/>
        </w:rPr>
        <w:t xml:space="preserve"> </w:t>
      </w:r>
      <w:r w:rsidRPr="00673EE1">
        <w:rPr>
          <w:rFonts w:ascii="Arial" w:hAnsi="Arial" w:cs="Arial"/>
          <w:szCs w:val="24"/>
          <w:lang w:val="en-GB" w:eastAsia="ja-JP"/>
        </w:rPr>
        <w:t>For 36 main blocks and 279 block</w:t>
      </w:r>
      <w:r w:rsidR="00693134">
        <w:rPr>
          <w:rFonts w:ascii="Arial" w:hAnsi="Arial" w:cs="Arial"/>
          <w:szCs w:val="24"/>
          <w:lang w:val="en-GB" w:eastAsia="ja-JP"/>
        </w:rPr>
        <w:t xml:space="preserve"> </w:t>
      </w:r>
      <w:r w:rsidRPr="00673EE1">
        <w:rPr>
          <w:rFonts w:ascii="Arial" w:hAnsi="Arial" w:cs="Arial"/>
          <w:szCs w:val="24"/>
          <w:lang w:val="en-GB" w:eastAsia="ja-JP"/>
        </w:rPr>
        <w:t>s</w:t>
      </w:r>
      <w:r w:rsidR="00693134">
        <w:rPr>
          <w:rFonts w:ascii="Arial" w:hAnsi="Arial" w:cs="Arial"/>
          <w:szCs w:val="24"/>
          <w:lang w:val="en-GB" w:eastAsia="ja-JP"/>
        </w:rPr>
        <w:t>egments of these</w:t>
      </w:r>
      <w:r w:rsidRPr="00673EE1">
        <w:rPr>
          <w:rFonts w:ascii="Arial" w:hAnsi="Arial" w:cs="Arial"/>
          <w:szCs w:val="24"/>
          <w:lang w:val="en-GB" w:eastAsia="ja-JP"/>
        </w:rPr>
        <w:t xml:space="preserve">, </w:t>
      </w:r>
      <w:r w:rsidR="00693134">
        <w:rPr>
          <w:rFonts w:ascii="Arial" w:hAnsi="Arial" w:cs="Arial"/>
          <w:szCs w:val="24"/>
          <w:lang w:val="en-GB" w:eastAsia="ja-JP"/>
        </w:rPr>
        <w:t>it was only</w:t>
      </w:r>
      <w:r w:rsidRPr="00673EE1">
        <w:rPr>
          <w:rFonts w:ascii="Arial" w:hAnsi="Arial" w:cs="Arial"/>
          <w:szCs w:val="24"/>
          <w:lang w:val="en-GB" w:eastAsia="ja-JP"/>
        </w:rPr>
        <w:t xml:space="preserve"> the key, not the area</w:t>
      </w:r>
      <w:r w:rsidR="00313330">
        <w:rPr>
          <w:rFonts w:ascii="Arial" w:hAnsi="Arial" w:cs="Arial"/>
          <w:szCs w:val="24"/>
          <w:lang w:val="en-GB" w:eastAsia="ja-JP"/>
        </w:rPr>
        <w:t>, that</w:t>
      </w:r>
      <w:r w:rsidR="00693134">
        <w:rPr>
          <w:rFonts w:ascii="Arial" w:hAnsi="Arial" w:cs="Arial"/>
          <w:szCs w:val="24"/>
          <w:lang w:val="en-GB" w:eastAsia="ja-JP"/>
        </w:rPr>
        <w:t xml:space="preserve"> was changed</w:t>
      </w:r>
      <w:r w:rsidRPr="00673EE1">
        <w:rPr>
          <w:rFonts w:ascii="Arial" w:hAnsi="Arial" w:cs="Arial"/>
          <w:szCs w:val="24"/>
          <w:lang w:val="en-GB" w:eastAsia="ja-JP"/>
        </w:rPr>
        <w:t>.</w:t>
      </w:r>
    </w:p>
    <w:p w:rsidR="00673EE1" w:rsidRPr="00673EE1" w:rsidRDefault="00673EE1" w:rsidP="00964235">
      <w:pPr>
        <w:spacing w:after="120"/>
        <w:jc w:val="both"/>
        <w:rPr>
          <w:rFonts w:ascii="Arial" w:hAnsi="Arial" w:cs="Arial"/>
          <w:szCs w:val="24"/>
          <w:lang w:val="en-GB" w:eastAsia="ja-JP"/>
        </w:rPr>
      </w:pPr>
      <w:r w:rsidRPr="00673EE1">
        <w:rPr>
          <w:rFonts w:ascii="Arial" w:hAnsi="Arial" w:cs="Arial"/>
          <w:szCs w:val="24"/>
          <w:lang w:val="en-GB" w:eastAsia="ja-JP"/>
        </w:rPr>
        <w:t xml:space="preserve">In 720 cases, </w:t>
      </w:r>
      <w:r w:rsidR="00CC4F5A">
        <w:rPr>
          <w:rFonts w:ascii="Arial" w:hAnsi="Arial" w:cs="Arial"/>
          <w:szCs w:val="24"/>
          <w:lang w:val="en-GB" w:eastAsia="ja-JP"/>
        </w:rPr>
        <w:t xml:space="preserve">more than 20 % of the </w:t>
      </w:r>
      <w:r w:rsidR="00693134">
        <w:rPr>
          <w:rFonts w:ascii="Arial" w:hAnsi="Arial" w:cs="Arial"/>
          <w:szCs w:val="24"/>
          <w:lang w:val="en-GB" w:eastAsia="ja-JP"/>
        </w:rPr>
        <w:t>block segment</w:t>
      </w:r>
      <w:r w:rsidRPr="00673EE1">
        <w:rPr>
          <w:rFonts w:ascii="Arial" w:hAnsi="Arial" w:cs="Arial"/>
          <w:szCs w:val="24"/>
          <w:lang w:val="en-GB" w:eastAsia="ja-JP"/>
        </w:rPr>
        <w:t xml:space="preserve"> area w</w:t>
      </w:r>
      <w:r w:rsidR="00CC4F5A">
        <w:rPr>
          <w:rFonts w:ascii="Arial" w:hAnsi="Arial" w:cs="Arial"/>
          <w:szCs w:val="24"/>
          <w:lang w:val="en-GB" w:eastAsia="ja-JP"/>
        </w:rPr>
        <w:t xml:space="preserve">as changed, </w:t>
      </w:r>
      <w:r w:rsidRPr="00673EE1">
        <w:rPr>
          <w:rFonts w:ascii="Arial" w:hAnsi="Arial" w:cs="Arial"/>
          <w:szCs w:val="24"/>
          <w:lang w:val="en-GB" w:eastAsia="ja-JP"/>
        </w:rPr>
        <w:t xml:space="preserve">due to </w:t>
      </w:r>
      <w:r w:rsidR="00CC4F5A">
        <w:rPr>
          <w:rFonts w:ascii="Arial" w:hAnsi="Arial" w:cs="Arial"/>
          <w:szCs w:val="24"/>
          <w:lang w:val="en-GB" w:eastAsia="ja-JP"/>
        </w:rPr>
        <w:t>boundaries that had been moved</w:t>
      </w:r>
      <w:r w:rsidRPr="00673EE1">
        <w:rPr>
          <w:rFonts w:ascii="Arial" w:hAnsi="Arial" w:cs="Arial"/>
          <w:szCs w:val="24"/>
          <w:lang w:val="en-GB" w:eastAsia="ja-JP"/>
        </w:rPr>
        <w:t>, e.g. to include a new building outside a block</w:t>
      </w:r>
      <w:r w:rsidR="00CC4F5A">
        <w:rPr>
          <w:rFonts w:ascii="Arial" w:hAnsi="Arial" w:cs="Arial"/>
          <w:szCs w:val="24"/>
          <w:lang w:val="en-GB" w:eastAsia="ja-JP"/>
        </w:rPr>
        <w:t xml:space="preserve"> segment</w:t>
      </w:r>
      <w:r w:rsidRPr="00673EE1">
        <w:rPr>
          <w:rFonts w:ascii="Arial" w:hAnsi="Arial" w:cs="Arial"/>
          <w:szCs w:val="24"/>
          <w:lang w:val="en-GB" w:eastAsia="ja-JP"/>
        </w:rPr>
        <w:t>.</w:t>
      </w:r>
    </w:p>
    <w:p w:rsidR="007A7EF7" w:rsidRPr="0072544E" w:rsidRDefault="007A7EF7" w:rsidP="00964235">
      <w:pPr>
        <w:spacing w:after="120"/>
        <w:jc w:val="both"/>
        <w:rPr>
          <w:rFonts w:ascii="Arial" w:hAnsi="Arial" w:cs="Arial"/>
          <w:szCs w:val="24"/>
          <w:lang w:val="en-GB" w:eastAsia="ja-JP"/>
        </w:rPr>
      </w:pPr>
      <w:r w:rsidRPr="0072544E">
        <w:rPr>
          <w:rFonts w:ascii="Arial" w:hAnsi="Arial" w:cs="Arial"/>
          <w:szCs w:val="24"/>
          <w:lang w:val="en-GB" w:eastAsia="ja-JP"/>
        </w:rPr>
        <w:t>A detailed documentation, which contains</w:t>
      </w:r>
      <w:r>
        <w:rPr>
          <w:rFonts w:ascii="Arial" w:hAnsi="Arial" w:cs="Arial"/>
          <w:szCs w:val="24"/>
          <w:lang w:val="en-GB" w:eastAsia="ja-JP"/>
        </w:rPr>
        <w:t xml:space="preserve"> not only</w:t>
      </w:r>
      <w:r w:rsidRPr="0072544E">
        <w:rPr>
          <w:rFonts w:ascii="Arial" w:hAnsi="Arial" w:cs="Arial"/>
          <w:szCs w:val="24"/>
          <w:lang w:val="en-GB" w:eastAsia="ja-JP"/>
        </w:rPr>
        <w:t xml:space="preserve"> the report on the current</w:t>
      </w:r>
      <w:r>
        <w:rPr>
          <w:rFonts w:ascii="Arial" w:hAnsi="Arial" w:cs="Arial"/>
          <w:szCs w:val="24"/>
          <w:lang w:val="en-GB" w:eastAsia="ja-JP"/>
        </w:rPr>
        <w:t xml:space="preserve"> continuation </w:t>
      </w:r>
      <w:r w:rsidRPr="0072544E">
        <w:rPr>
          <w:rFonts w:ascii="Arial" w:hAnsi="Arial" w:cs="Arial"/>
          <w:szCs w:val="24"/>
          <w:lang w:val="en-GB" w:eastAsia="ja-JP"/>
        </w:rPr>
        <w:t>of the real use and urban structure mapping</w:t>
      </w:r>
      <w:r>
        <w:rPr>
          <w:rFonts w:ascii="Arial" w:hAnsi="Arial" w:cs="Arial"/>
          <w:szCs w:val="24"/>
          <w:lang w:val="en-GB" w:eastAsia="ja-JP"/>
        </w:rPr>
        <w:t xml:space="preserve">, but also </w:t>
      </w:r>
      <w:r w:rsidRPr="0072544E">
        <w:rPr>
          <w:rFonts w:ascii="Arial" w:hAnsi="Arial" w:cs="Arial"/>
          <w:szCs w:val="24"/>
          <w:lang w:val="en-GB" w:eastAsia="ja-JP"/>
        </w:rPr>
        <w:t>a representation of the conceptual basis, mapping instructions</w:t>
      </w:r>
      <w:r>
        <w:rPr>
          <w:rFonts w:ascii="Arial" w:hAnsi="Arial" w:cs="Arial"/>
          <w:szCs w:val="24"/>
          <w:lang w:val="en-GB" w:eastAsia="ja-JP"/>
        </w:rPr>
        <w:t>,</w:t>
      </w:r>
      <w:r w:rsidRPr="0072544E">
        <w:rPr>
          <w:rFonts w:ascii="Arial" w:hAnsi="Arial" w:cs="Arial"/>
          <w:szCs w:val="24"/>
          <w:lang w:val="en-GB" w:eastAsia="ja-JP"/>
        </w:rPr>
        <w:t xml:space="preserve"> and a comprehensive description of</w:t>
      </w:r>
      <w:r>
        <w:rPr>
          <w:rFonts w:ascii="Arial" w:hAnsi="Arial" w:cs="Arial"/>
          <w:szCs w:val="24"/>
          <w:lang w:val="en-GB" w:eastAsia="ja-JP"/>
        </w:rPr>
        <w:t xml:space="preserve"> all </w:t>
      </w:r>
      <w:r w:rsidRPr="0072544E">
        <w:rPr>
          <w:rFonts w:ascii="Arial" w:hAnsi="Arial" w:cs="Arial"/>
          <w:szCs w:val="24"/>
          <w:lang w:val="en-GB" w:eastAsia="ja-JP"/>
        </w:rPr>
        <w:t>mapping unit</w:t>
      </w:r>
      <w:r>
        <w:rPr>
          <w:rFonts w:ascii="Arial" w:hAnsi="Arial" w:cs="Arial"/>
          <w:szCs w:val="24"/>
          <w:lang w:val="en-GB" w:eastAsia="ja-JP"/>
        </w:rPr>
        <w:t>s</w:t>
      </w:r>
      <w:r w:rsidRPr="0072544E">
        <w:rPr>
          <w:rFonts w:ascii="Arial" w:hAnsi="Arial" w:cs="Arial"/>
          <w:szCs w:val="24"/>
          <w:lang w:val="en-GB" w:eastAsia="ja-JP"/>
        </w:rPr>
        <w:t>, can be downloaded at the following link:</w:t>
      </w:r>
    </w:p>
    <w:p w:rsidR="007A7EF7" w:rsidRPr="00964235" w:rsidRDefault="00812E2F" w:rsidP="007A7EF7">
      <w:pPr>
        <w:spacing w:after="120"/>
        <w:rPr>
          <w:rFonts w:ascii="Arial" w:hAnsi="Arial" w:cs="Arial"/>
          <w:szCs w:val="24"/>
          <w:lang w:eastAsia="ja-JP"/>
        </w:rPr>
      </w:pPr>
      <w:hyperlink r:id="rId16" w:history="1">
        <w:r w:rsidR="00964235" w:rsidRPr="00964235">
          <w:rPr>
            <w:rStyle w:val="Hyperlink"/>
            <w:rFonts w:ascii="Arial" w:hAnsi="Arial" w:cs="Arial"/>
            <w:szCs w:val="24"/>
            <w:lang w:eastAsia="ja-JP"/>
          </w:rPr>
          <w:t>https://www.stadtentwicklung.berlin.de/umwelt/umweltatlas/download/Nutzungen_Stadtstruktur_2015.pdf</w:t>
        </w:r>
      </w:hyperlink>
      <w:r w:rsidR="00964235">
        <w:rPr>
          <w:rStyle w:val="Hyperlink"/>
          <w:rFonts w:ascii="Arial" w:hAnsi="Arial" w:cs="Arial"/>
          <w:szCs w:val="24"/>
          <w:lang w:eastAsia="ja-JP"/>
        </w:rPr>
        <w:t xml:space="preserve">  </w:t>
      </w:r>
      <w:r w:rsidR="007A7EF7" w:rsidRPr="00964235">
        <w:rPr>
          <w:rFonts w:ascii="Arial" w:hAnsi="Arial" w:cs="Arial"/>
          <w:szCs w:val="24"/>
          <w:lang w:eastAsia="ja-JP"/>
        </w:rPr>
        <w:t>(</w:t>
      </w:r>
      <w:r w:rsidR="00CC4F5A" w:rsidRPr="00964235">
        <w:rPr>
          <w:rFonts w:ascii="Arial" w:hAnsi="Arial" w:cs="Arial"/>
          <w:szCs w:val="24"/>
          <w:lang w:eastAsia="ja-JP"/>
        </w:rPr>
        <w:t xml:space="preserve">only in </w:t>
      </w:r>
      <w:r w:rsidR="007A7EF7" w:rsidRPr="00964235">
        <w:rPr>
          <w:rFonts w:ascii="Arial" w:hAnsi="Arial" w:cs="Arial"/>
          <w:szCs w:val="24"/>
          <w:lang w:eastAsia="ja-JP"/>
        </w:rPr>
        <w:t>German)</w:t>
      </w:r>
    </w:p>
    <w:p w:rsidR="007C7089" w:rsidRPr="0072544E" w:rsidRDefault="007C7089" w:rsidP="007C7089">
      <w:pPr>
        <w:pStyle w:val="berschrift2"/>
        <w:spacing w:line="276" w:lineRule="auto"/>
        <w:jc w:val="both"/>
        <w:rPr>
          <w:lang w:val="en-GB"/>
        </w:rPr>
      </w:pPr>
      <w:r w:rsidRPr="0072544E">
        <w:rPr>
          <w:spacing w:val="-3"/>
          <w:lang w:val="en-GB"/>
        </w:rPr>
        <w:t>Map Description</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 xml:space="preserve">Each </w:t>
      </w:r>
      <w:r w:rsidRPr="0072544E">
        <w:rPr>
          <w:rFonts w:ascii="Arial" w:hAnsi="Arial" w:cs="Arial"/>
          <w:sz w:val="20"/>
          <w:szCs w:val="20"/>
          <w:lang w:val="en-GB"/>
        </w:rPr>
        <w:t xml:space="preserve">mapping unit for </w:t>
      </w:r>
      <w:r>
        <w:rPr>
          <w:rFonts w:ascii="Arial" w:hAnsi="Arial" w:cs="Arial"/>
          <w:sz w:val="20"/>
          <w:szCs w:val="20"/>
          <w:lang w:val="en-GB"/>
        </w:rPr>
        <w:t>Actual</w:t>
      </w:r>
      <w:r w:rsidRPr="0072544E">
        <w:rPr>
          <w:rFonts w:ascii="Arial" w:hAnsi="Arial" w:cs="Arial"/>
          <w:sz w:val="20"/>
          <w:szCs w:val="20"/>
          <w:lang w:val="en-GB"/>
        </w:rPr>
        <w:t xml:space="preserve"> Use of Built-Up Areas and </w:t>
      </w:r>
      <w:r>
        <w:rPr>
          <w:rFonts w:ascii="Arial" w:hAnsi="Arial" w:cs="Arial"/>
          <w:sz w:val="20"/>
          <w:szCs w:val="20"/>
          <w:lang w:val="en-GB"/>
        </w:rPr>
        <w:t xml:space="preserve">for the </w:t>
      </w:r>
      <w:r w:rsidRPr="0072544E">
        <w:rPr>
          <w:rFonts w:ascii="Arial" w:hAnsi="Arial" w:cs="Arial"/>
          <w:sz w:val="20"/>
          <w:szCs w:val="20"/>
          <w:lang w:val="en-GB"/>
        </w:rPr>
        <w:t xml:space="preserve">Inventory </w:t>
      </w:r>
      <w:r>
        <w:rPr>
          <w:rFonts w:ascii="Arial" w:hAnsi="Arial" w:cs="Arial"/>
          <w:sz w:val="20"/>
          <w:szCs w:val="20"/>
          <w:lang w:val="en-GB"/>
        </w:rPr>
        <w:t xml:space="preserve">of </w:t>
      </w:r>
      <w:r w:rsidRPr="0072544E">
        <w:rPr>
          <w:rFonts w:ascii="Arial" w:hAnsi="Arial" w:cs="Arial"/>
          <w:sz w:val="20"/>
          <w:szCs w:val="20"/>
          <w:lang w:val="en-GB"/>
        </w:rPr>
        <w:t>Green and Open Space is described separately</w:t>
      </w:r>
      <w:r>
        <w:rPr>
          <w:rFonts w:ascii="Arial" w:hAnsi="Arial" w:cs="Arial"/>
          <w:sz w:val="20"/>
          <w:szCs w:val="20"/>
          <w:lang w:val="en-GB"/>
        </w:rPr>
        <w:t xml:space="preserve"> below</w:t>
      </w:r>
      <w:r w:rsidRPr="0072544E">
        <w:rPr>
          <w:rFonts w:ascii="Arial" w:hAnsi="Arial" w:cs="Arial"/>
          <w:sz w:val="20"/>
          <w:szCs w:val="20"/>
          <w:lang w:val="en-GB"/>
        </w:rPr>
        <w:t>.</w:t>
      </w:r>
    </w:p>
    <w:p w:rsidR="007C7089" w:rsidRPr="0072544E" w:rsidRDefault="007C7089" w:rsidP="007C7089">
      <w:pPr>
        <w:pStyle w:val="berschrift3"/>
        <w:rPr>
          <w:lang w:val="en-GB"/>
        </w:rPr>
      </w:pPr>
      <w:r>
        <w:rPr>
          <w:lang w:val="en-GB"/>
        </w:rPr>
        <w:t xml:space="preserve">The </w:t>
      </w:r>
      <w:r w:rsidRPr="0072544E">
        <w:rPr>
          <w:lang w:val="en-GB"/>
        </w:rPr>
        <w:t xml:space="preserve">Categories </w:t>
      </w:r>
      <w:r>
        <w:rPr>
          <w:lang w:val="en-GB"/>
        </w:rPr>
        <w:t xml:space="preserve">for </w:t>
      </w:r>
      <w:r w:rsidR="009F0617">
        <w:rPr>
          <w:lang w:val="en-GB"/>
        </w:rPr>
        <w:t xml:space="preserve">the </w:t>
      </w:r>
      <w:r w:rsidRPr="0072544E">
        <w:rPr>
          <w:lang w:val="en-GB"/>
        </w:rPr>
        <w:t xml:space="preserve">Map </w:t>
      </w:r>
      <w:r w:rsidR="007F7665">
        <w:rPr>
          <w:lang w:val="en-GB"/>
        </w:rPr>
        <w:t>“</w:t>
      </w:r>
      <w:r w:rsidRPr="0072544E">
        <w:rPr>
          <w:lang w:val="en-GB"/>
        </w:rPr>
        <w:t>Actual Use of Built-Up Areas</w:t>
      </w:r>
      <w:r w:rsidR="007F7665">
        <w:rPr>
          <w:lang w:val="en-GB"/>
        </w:rPr>
        <w:t>” (06.01)</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F578BA">
        <w:rPr>
          <w:rFonts w:ascii="Arial" w:hAnsi="Arial" w:cs="Arial"/>
          <w:bCs/>
          <w:sz w:val="20"/>
          <w:szCs w:val="20"/>
          <w:lang w:val="en-GB"/>
        </w:rPr>
        <w:t xml:space="preserve">Block </w:t>
      </w:r>
      <w:r w:rsidR="007F7665">
        <w:rPr>
          <w:rFonts w:ascii="Arial" w:hAnsi="Arial" w:cs="Arial"/>
          <w:bCs/>
          <w:sz w:val="20"/>
          <w:szCs w:val="20"/>
          <w:lang w:val="en-GB"/>
        </w:rPr>
        <w:t>a</w:t>
      </w:r>
      <w:r w:rsidRPr="00F578BA">
        <w:rPr>
          <w:rFonts w:ascii="Arial" w:hAnsi="Arial" w:cs="Arial"/>
          <w:bCs/>
          <w:sz w:val="20"/>
          <w:szCs w:val="20"/>
          <w:lang w:val="en-GB"/>
        </w:rPr>
        <w:t>reas</w:t>
      </w:r>
      <w:r w:rsidRPr="0072544E">
        <w:rPr>
          <w:rFonts w:ascii="Arial" w:hAnsi="Arial" w:cs="Arial"/>
          <w:sz w:val="20"/>
          <w:szCs w:val="20"/>
          <w:lang w:val="en-GB"/>
        </w:rPr>
        <w:t xml:space="preserve"> are</w:t>
      </w:r>
      <w:r>
        <w:rPr>
          <w:rFonts w:ascii="Arial" w:hAnsi="Arial" w:cs="Arial"/>
          <w:sz w:val="20"/>
          <w:szCs w:val="20"/>
          <w:lang w:val="en-GB"/>
        </w:rPr>
        <w:t xml:space="preserve"> shown as </w:t>
      </w:r>
      <w:r w:rsidRPr="009F0617">
        <w:rPr>
          <w:rFonts w:ascii="Arial" w:hAnsi="Arial" w:cs="Arial"/>
          <w:b/>
          <w:sz w:val="20"/>
          <w:szCs w:val="20"/>
          <w:lang w:val="en-GB"/>
        </w:rPr>
        <w:t>Housing</w:t>
      </w:r>
      <w:r w:rsidRPr="0072544E">
        <w:rPr>
          <w:rFonts w:ascii="Arial" w:hAnsi="Arial" w:cs="Arial"/>
          <w:sz w:val="20"/>
          <w:szCs w:val="20"/>
          <w:lang w:val="en-GB"/>
        </w:rPr>
        <w:t xml:space="preserve"> </w:t>
      </w:r>
      <w:r>
        <w:rPr>
          <w:rFonts w:ascii="Arial" w:hAnsi="Arial" w:cs="Arial"/>
          <w:sz w:val="20"/>
          <w:szCs w:val="20"/>
          <w:lang w:val="en-GB"/>
        </w:rPr>
        <w:t>if they are primarily used for residential purposes.</w:t>
      </w:r>
      <w:r w:rsidRPr="0072544E">
        <w:rPr>
          <w:rFonts w:ascii="Arial" w:hAnsi="Arial" w:cs="Arial"/>
          <w:sz w:val="20"/>
          <w:szCs w:val="20"/>
          <w:lang w:val="en-GB"/>
        </w:rPr>
        <w:t xml:space="preserve"> </w:t>
      </w:r>
      <w:r>
        <w:rPr>
          <w:rFonts w:ascii="Arial" w:hAnsi="Arial" w:cs="Arial"/>
          <w:sz w:val="20"/>
          <w:szCs w:val="20"/>
          <w:lang w:val="en-GB"/>
        </w:rPr>
        <w:t>Certain residentially related service enterprises, utilities and local green spaces are also included</w:t>
      </w:r>
      <w:r w:rsidRPr="0072544E">
        <w:rPr>
          <w:rFonts w:ascii="Arial" w:hAnsi="Arial" w:cs="Arial"/>
          <w:sz w:val="20"/>
          <w:szCs w:val="20"/>
          <w:lang w:val="en-GB"/>
        </w:rPr>
        <w:t>. Residential areas include both the dense inner</w:t>
      </w:r>
      <w:r w:rsidR="001059C1">
        <w:rPr>
          <w:rFonts w:ascii="Arial" w:hAnsi="Arial" w:cs="Arial"/>
          <w:sz w:val="20"/>
          <w:szCs w:val="20"/>
          <w:lang w:val="en-GB"/>
        </w:rPr>
        <w:t>-</w:t>
      </w:r>
      <w:r w:rsidRPr="0072544E">
        <w:rPr>
          <w:rFonts w:ascii="Arial" w:hAnsi="Arial" w:cs="Arial"/>
          <w:sz w:val="20"/>
          <w:szCs w:val="20"/>
          <w:lang w:val="en-GB"/>
        </w:rPr>
        <w:t xml:space="preserve">city </w:t>
      </w:r>
      <w:r>
        <w:rPr>
          <w:rFonts w:ascii="Arial" w:hAnsi="Arial" w:cs="Arial"/>
          <w:sz w:val="20"/>
          <w:szCs w:val="20"/>
          <w:lang w:val="en-GB"/>
        </w:rPr>
        <w:t xml:space="preserve">areas </w:t>
      </w:r>
      <w:r w:rsidRPr="0072544E">
        <w:rPr>
          <w:rFonts w:ascii="Arial" w:hAnsi="Arial" w:cs="Arial"/>
          <w:sz w:val="20"/>
          <w:szCs w:val="20"/>
          <w:lang w:val="en-GB"/>
        </w:rPr>
        <w:t xml:space="preserve">and the open </w:t>
      </w:r>
      <w:r>
        <w:rPr>
          <w:rFonts w:ascii="Arial" w:hAnsi="Arial" w:cs="Arial"/>
          <w:sz w:val="20"/>
          <w:szCs w:val="20"/>
          <w:lang w:val="en-GB"/>
        </w:rPr>
        <w:t xml:space="preserve">housing estates at the periphery </w:t>
      </w:r>
      <w:r w:rsidRPr="0072544E">
        <w:rPr>
          <w:rFonts w:ascii="Arial" w:hAnsi="Arial" w:cs="Arial"/>
          <w:sz w:val="20"/>
          <w:szCs w:val="20"/>
          <w:lang w:val="en-GB"/>
        </w:rPr>
        <w:t>of the city</w:t>
      </w:r>
      <w:r>
        <w:rPr>
          <w:rFonts w:ascii="Arial" w:hAnsi="Arial" w:cs="Arial"/>
          <w:sz w:val="20"/>
          <w:szCs w:val="20"/>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w:t>
      </w:r>
      <w:r w:rsidRPr="0072544E">
        <w:rPr>
          <w:rFonts w:ascii="Arial" w:hAnsi="Arial" w:cs="Arial"/>
          <w:b/>
          <w:bCs/>
          <w:sz w:val="20"/>
          <w:szCs w:val="20"/>
          <w:lang w:val="en-GB"/>
        </w:rPr>
        <w:t xml:space="preserve">Mixed </w:t>
      </w:r>
      <w:r w:rsidR="00B44BE8">
        <w:rPr>
          <w:rFonts w:ascii="Arial" w:hAnsi="Arial" w:cs="Arial"/>
          <w:b/>
          <w:bCs/>
          <w:sz w:val="20"/>
          <w:szCs w:val="20"/>
          <w:lang w:val="en-GB"/>
        </w:rPr>
        <w:t>u</w:t>
      </w:r>
      <w:r>
        <w:rPr>
          <w:rFonts w:ascii="Arial" w:hAnsi="Arial" w:cs="Arial"/>
          <w:b/>
          <w:bCs/>
          <w:sz w:val="20"/>
          <w:szCs w:val="20"/>
          <w:lang w:val="en-GB"/>
        </w:rPr>
        <w:t>se</w:t>
      </w:r>
      <w:r w:rsidRPr="0072544E">
        <w:rPr>
          <w:rFonts w:ascii="Arial" w:hAnsi="Arial" w:cs="Arial"/>
          <w:sz w:val="20"/>
          <w:szCs w:val="20"/>
          <w:lang w:val="en-GB"/>
        </w:rPr>
        <w:t xml:space="preserve"> </w:t>
      </w:r>
      <w:r w:rsidR="00B44BE8">
        <w:rPr>
          <w:rFonts w:ascii="Arial" w:hAnsi="Arial" w:cs="Arial"/>
          <w:b/>
          <w:sz w:val="20"/>
          <w:szCs w:val="20"/>
          <w:lang w:val="en-GB"/>
        </w:rPr>
        <w:t>a</w:t>
      </w:r>
      <w:r w:rsidRPr="00F578BA">
        <w:rPr>
          <w:rFonts w:ascii="Arial" w:hAnsi="Arial" w:cs="Arial"/>
          <w:b/>
          <w:sz w:val="20"/>
          <w:szCs w:val="20"/>
          <w:lang w:val="en-GB"/>
        </w:rPr>
        <w:t>rea</w:t>
      </w:r>
      <w:r w:rsidRPr="0072544E">
        <w:rPr>
          <w:rFonts w:ascii="Arial" w:hAnsi="Arial" w:cs="Arial"/>
          <w:sz w:val="20"/>
          <w:szCs w:val="20"/>
          <w:lang w:val="en-GB"/>
        </w:rPr>
        <w:t xml:space="preserve"> </w:t>
      </w:r>
      <w:r>
        <w:rPr>
          <w:rFonts w:ascii="Arial" w:hAnsi="Arial" w:cs="Arial"/>
          <w:sz w:val="20"/>
          <w:szCs w:val="20"/>
          <w:lang w:val="en-GB"/>
        </w:rPr>
        <w:t xml:space="preserve">may be </w:t>
      </w:r>
      <w:r w:rsidRPr="0072544E">
        <w:rPr>
          <w:rFonts w:ascii="Arial" w:hAnsi="Arial" w:cs="Arial"/>
          <w:sz w:val="20"/>
          <w:szCs w:val="20"/>
          <w:lang w:val="en-GB"/>
        </w:rPr>
        <w:t xml:space="preserve">similar to </w:t>
      </w:r>
      <w:r>
        <w:rPr>
          <w:rFonts w:ascii="Arial" w:hAnsi="Arial" w:cs="Arial"/>
          <w:sz w:val="20"/>
          <w:szCs w:val="20"/>
          <w:lang w:val="en-GB"/>
        </w:rPr>
        <w:t>primarily</w:t>
      </w:r>
      <w:r w:rsidRPr="0072544E">
        <w:rPr>
          <w:rFonts w:ascii="Arial" w:hAnsi="Arial" w:cs="Arial"/>
          <w:sz w:val="20"/>
          <w:szCs w:val="20"/>
          <w:lang w:val="en-GB"/>
        </w:rPr>
        <w:t xml:space="preserve"> residential areas in appearance. However, the housing is more strongly interspersed with commercial and service enterprises (department stores, offices, etc.)</w:t>
      </w:r>
      <w:r>
        <w:rPr>
          <w:rFonts w:ascii="Arial" w:hAnsi="Arial" w:cs="Arial"/>
          <w:sz w:val="20"/>
          <w:szCs w:val="20"/>
          <w:lang w:val="en-GB"/>
        </w:rPr>
        <w:t>, cultural facilities</w:t>
      </w:r>
      <w:r w:rsidRPr="0072544E">
        <w:rPr>
          <w:rFonts w:ascii="Arial" w:hAnsi="Arial" w:cs="Arial"/>
          <w:sz w:val="20"/>
          <w:szCs w:val="20"/>
          <w:lang w:val="en-GB"/>
        </w:rPr>
        <w:t xml:space="preserve"> and small businesses. </w:t>
      </w:r>
      <w:r>
        <w:rPr>
          <w:rFonts w:ascii="Arial" w:hAnsi="Arial" w:cs="Arial"/>
          <w:sz w:val="20"/>
          <w:szCs w:val="20"/>
          <w:lang w:val="en-GB"/>
        </w:rPr>
        <w:t>In exceptional cases</w:t>
      </w:r>
      <w:r w:rsidRPr="0072544E">
        <w:rPr>
          <w:rFonts w:ascii="Arial" w:hAnsi="Arial" w:cs="Arial"/>
          <w:sz w:val="20"/>
          <w:szCs w:val="20"/>
          <w:lang w:val="en-GB"/>
        </w:rPr>
        <w:t xml:space="preserve">, housing </w:t>
      </w:r>
      <w:r>
        <w:rPr>
          <w:rFonts w:ascii="Arial" w:hAnsi="Arial" w:cs="Arial"/>
          <w:sz w:val="20"/>
          <w:szCs w:val="20"/>
          <w:lang w:val="en-GB"/>
        </w:rPr>
        <w:t>may account for as much as two thirds of the area</w:t>
      </w:r>
      <w:r w:rsidRPr="0072544E">
        <w:rPr>
          <w:rFonts w:ascii="Arial" w:hAnsi="Arial" w:cs="Arial"/>
          <w:sz w:val="20"/>
          <w:szCs w:val="20"/>
          <w:lang w:val="en-GB"/>
        </w:rPr>
        <w:t>,</w:t>
      </w:r>
      <w:r>
        <w:rPr>
          <w:rFonts w:ascii="Arial" w:hAnsi="Arial" w:cs="Arial"/>
          <w:sz w:val="20"/>
          <w:szCs w:val="20"/>
          <w:lang w:val="en-GB"/>
        </w:rPr>
        <w:t xml:space="preserve"> but as a rule, commercial, </w:t>
      </w:r>
      <w:r w:rsidRPr="0072544E">
        <w:rPr>
          <w:rFonts w:ascii="Arial" w:hAnsi="Arial" w:cs="Arial"/>
          <w:sz w:val="20"/>
          <w:szCs w:val="20"/>
          <w:lang w:val="en-GB"/>
        </w:rPr>
        <w:t xml:space="preserve">service enterprises and </w:t>
      </w:r>
      <w:r>
        <w:rPr>
          <w:rFonts w:ascii="Arial" w:hAnsi="Arial" w:cs="Arial"/>
          <w:sz w:val="20"/>
          <w:szCs w:val="20"/>
          <w:lang w:val="en-GB"/>
        </w:rPr>
        <w:t xml:space="preserve">other </w:t>
      </w:r>
      <w:r w:rsidRPr="0072544E">
        <w:rPr>
          <w:rFonts w:ascii="Arial" w:hAnsi="Arial" w:cs="Arial"/>
          <w:sz w:val="20"/>
          <w:szCs w:val="20"/>
          <w:lang w:val="en-GB"/>
        </w:rPr>
        <w:t>businesses</w:t>
      </w:r>
      <w:r>
        <w:rPr>
          <w:rFonts w:ascii="Arial" w:hAnsi="Arial" w:cs="Arial"/>
          <w:sz w:val="20"/>
          <w:szCs w:val="20"/>
          <w:lang w:val="en-GB"/>
        </w:rPr>
        <w:t xml:space="preserve"> predominate</w:t>
      </w:r>
      <w:r w:rsidRPr="0072544E">
        <w:rPr>
          <w:rFonts w:ascii="Arial" w:hAnsi="Arial" w:cs="Arial"/>
          <w:sz w:val="20"/>
          <w:szCs w:val="20"/>
          <w:lang w:val="en-GB"/>
        </w:rPr>
        <w:t xml:space="preserve">. </w:t>
      </w:r>
    </w:p>
    <w:p w:rsidR="007C7089"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 xml:space="preserve">In some cases, </w:t>
      </w:r>
      <w:r w:rsidRPr="00F578BA">
        <w:rPr>
          <w:rFonts w:ascii="Arial" w:hAnsi="Arial" w:cs="Arial"/>
          <w:bCs/>
          <w:sz w:val="20"/>
          <w:szCs w:val="20"/>
          <w:lang w:val="en-GB"/>
        </w:rPr>
        <w:t xml:space="preserve">Mixed </w:t>
      </w:r>
      <w:r w:rsidR="00B44BE8">
        <w:rPr>
          <w:rFonts w:ascii="Arial" w:hAnsi="Arial" w:cs="Arial"/>
          <w:bCs/>
          <w:sz w:val="20"/>
          <w:szCs w:val="20"/>
          <w:lang w:val="en-GB"/>
        </w:rPr>
        <w:t>u</w:t>
      </w:r>
      <w:r w:rsidRPr="00F578BA">
        <w:rPr>
          <w:rFonts w:ascii="Arial" w:hAnsi="Arial" w:cs="Arial"/>
          <w:bCs/>
          <w:sz w:val="20"/>
          <w:szCs w:val="20"/>
          <w:lang w:val="en-GB"/>
        </w:rPr>
        <w:t>se</w:t>
      </w:r>
      <w:r w:rsidRPr="00F578BA">
        <w:rPr>
          <w:rFonts w:ascii="Arial" w:hAnsi="Arial" w:cs="Arial"/>
          <w:sz w:val="20"/>
          <w:szCs w:val="20"/>
          <w:lang w:val="en-GB"/>
        </w:rPr>
        <w:t xml:space="preserve"> </w:t>
      </w:r>
      <w:r w:rsidR="00B44BE8">
        <w:rPr>
          <w:rFonts w:ascii="Arial" w:hAnsi="Arial" w:cs="Arial"/>
          <w:sz w:val="20"/>
          <w:szCs w:val="20"/>
          <w:lang w:val="en-GB"/>
        </w:rPr>
        <w:t>a</w:t>
      </w:r>
      <w:r w:rsidRPr="00F578BA">
        <w:rPr>
          <w:rFonts w:ascii="Arial" w:hAnsi="Arial" w:cs="Arial"/>
          <w:sz w:val="20"/>
          <w:szCs w:val="20"/>
          <w:lang w:val="en-GB"/>
        </w:rPr>
        <w:t>reas</w:t>
      </w:r>
      <w:r w:rsidRPr="0072544E">
        <w:rPr>
          <w:rFonts w:ascii="Arial" w:hAnsi="Arial" w:cs="Arial"/>
          <w:sz w:val="20"/>
          <w:szCs w:val="20"/>
          <w:lang w:val="en-GB"/>
        </w:rPr>
        <w:t xml:space="preserve"> </w:t>
      </w:r>
      <w:r>
        <w:rPr>
          <w:rFonts w:ascii="Arial" w:hAnsi="Arial" w:cs="Arial"/>
          <w:sz w:val="20"/>
          <w:szCs w:val="20"/>
          <w:lang w:val="en-GB"/>
        </w:rPr>
        <w:t xml:space="preserve">are </w:t>
      </w:r>
      <w:r w:rsidRPr="0072544E">
        <w:rPr>
          <w:rFonts w:ascii="Arial" w:hAnsi="Arial" w:cs="Arial"/>
          <w:sz w:val="20"/>
          <w:szCs w:val="20"/>
          <w:lang w:val="en-GB"/>
        </w:rPr>
        <w:t>characterized by a high share of</w:t>
      </w:r>
      <w:r>
        <w:rPr>
          <w:rFonts w:ascii="Arial" w:hAnsi="Arial" w:cs="Arial"/>
          <w:sz w:val="20"/>
          <w:szCs w:val="20"/>
          <w:lang w:val="en-GB"/>
        </w:rPr>
        <w:t xml:space="preserve"> retail </w:t>
      </w:r>
      <w:r w:rsidRPr="0072544E">
        <w:rPr>
          <w:rFonts w:ascii="Arial" w:hAnsi="Arial" w:cs="Arial"/>
          <w:sz w:val="20"/>
          <w:szCs w:val="20"/>
          <w:lang w:val="en-GB"/>
        </w:rPr>
        <w:t>enterprise</w:t>
      </w:r>
      <w:r>
        <w:rPr>
          <w:rFonts w:ascii="Arial" w:hAnsi="Arial" w:cs="Arial"/>
          <w:sz w:val="20"/>
          <w:szCs w:val="20"/>
          <w:lang w:val="en-GB"/>
        </w:rPr>
        <w:t>s, tradespeople</w:t>
      </w:r>
      <w:r w:rsidRPr="0072544E">
        <w:rPr>
          <w:rFonts w:ascii="Arial" w:hAnsi="Arial" w:cs="Arial"/>
          <w:sz w:val="20"/>
          <w:szCs w:val="20"/>
          <w:lang w:val="en-GB"/>
        </w:rPr>
        <w:t>,</w:t>
      </w:r>
      <w:r>
        <w:rPr>
          <w:rFonts w:ascii="Arial" w:hAnsi="Arial" w:cs="Arial"/>
          <w:sz w:val="20"/>
          <w:szCs w:val="20"/>
          <w:lang w:val="en-GB"/>
        </w:rPr>
        <w:t xml:space="preserve"> or small businesses, or extensively used commercial space and the associated sheds, workshops or warehouse/ storage areas, while residential use is clearly secondary, and accounts for only one third or at most</w:t>
      </w:r>
      <w:r w:rsidRPr="0072544E">
        <w:rPr>
          <w:rFonts w:ascii="Arial" w:hAnsi="Arial" w:cs="Arial"/>
          <w:sz w:val="20"/>
          <w:szCs w:val="20"/>
          <w:lang w:val="en-GB"/>
        </w:rPr>
        <w:t xml:space="preserve"> half</w:t>
      </w:r>
      <w:r>
        <w:rPr>
          <w:rFonts w:ascii="Arial" w:hAnsi="Arial" w:cs="Arial"/>
          <w:sz w:val="20"/>
          <w:szCs w:val="20"/>
          <w:lang w:val="en-GB"/>
        </w:rPr>
        <w:t xml:space="preserve"> of such an area. If such areas are underused, they may be interspersed with fallow areas.</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lastRenderedPageBreak/>
        <w:t xml:space="preserve">The negative impact of commercial use on </w:t>
      </w:r>
      <w:r w:rsidR="001059C1">
        <w:rPr>
          <w:rFonts w:ascii="Arial" w:hAnsi="Arial" w:cs="Arial"/>
          <w:sz w:val="20"/>
          <w:szCs w:val="20"/>
          <w:lang w:val="en-GB"/>
        </w:rPr>
        <w:t xml:space="preserve">a </w:t>
      </w:r>
      <w:r w:rsidRPr="0072544E">
        <w:rPr>
          <w:rFonts w:ascii="Arial" w:hAnsi="Arial" w:cs="Arial"/>
          <w:sz w:val="20"/>
          <w:szCs w:val="20"/>
          <w:lang w:val="en-GB"/>
        </w:rPr>
        <w:t>neighbo</w:t>
      </w:r>
      <w:r>
        <w:rPr>
          <w:rFonts w:ascii="Arial" w:hAnsi="Arial" w:cs="Arial"/>
          <w:sz w:val="20"/>
          <w:szCs w:val="20"/>
          <w:lang w:val="en-GB"/>
        </w:rPr>
        <w:t xml:space="preserve">uring residential area usually ranges between </w:t>
      </w:r>
      <w:r w:rsidRPr="0072544E">
        <w:rPr>
          <w:rFonts w:ascii="Arial" w:hAnsi="Arial" w:cs="Arial"/>
          <w:sz w:val="20"/>
          <w:szCs w:val="20"/>
          <w:lang w:val="en-GB"/>
        </w:rPr>
        <w:t>minimal</w:t>
      </w:r>
      <w:r>
        <w:rPr>
          <w:rFonts w:ascii="Arial" w:hAnsi="Arial" w:cs="Arial"/>
          <w:sz w:val="20"/>
          <w:szCs w:val="20"/>
          <w:lang w:val="en-GB"/>
        </w:rPr>
        <w:t xml:space="preserve"> and moderate, but is in some cases high</w:t>
      </w:r>
      <w:r w:rsidRPr="0072544E">
        <w:rPr>
          <w:rFonts w:ascii="Arial" w:hAnsi="Arial" w:cs="Arial"/>
          <w:sz w:val="20"/>
          <w:szCs w:val="20"/>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 xml:space="preserve">Areas with high use intensity and density are </w:t>
      </w:r>
      <w:r w:rsidR="001059C1">
        <w:rPr>
          <w:rFonts w:ascii="Arial" w:hAnsi="Arial" w:cs="Arial"/>
          <w:sz w:val="20"/>
          <w:szCs w:val="20"/>
          <w:lang w:val="en-GB"/>
        </w:rPr>
        <w:t xml:space="preserve">presented </w:t>
      </w:r>
      <w:r>
        <w:rPr>
          <w:rFonts w:ascii="Arial" w:hAnsi="Arial" w:cs="Arial"/>
          <w:sz w:val="20"/>
          <w:szCs w:val="20"/>
          <w:lang w:val="en-GB"/>
        </w:rPr>
        <w:t xml:space="preserve">as </w:t>
      </w:r>
      <w:r w:rsidRPr="0072544E">
        <w:rPr>
          <w:rFonts w:ascii="Arial" w:hAnsi="Arial" w:cs="Arial"/>
          <w:b/>
          <w:bCs/>
          <w:sz w:val="20"/>
          <w:szCs w:val="20"/>
          <w:lang w:val="en-GB"/>
        </w:rPr>
        <w:t>Core</w:t>
      </w:r>
      <w:r>
        <w:rPr>
          <w:rFonts w:ascii="Arial" w:hAnsi="Arial" w:cs="Arial"/>
          <w:b/>
          <w:bCs/>
          <w:sz w:val="20"/>
          <w:szCs w:val="20"/>
          <w:lang w:val="en-GB"/>
        </w:rPr>
        <w:t xml:space="preserve"> </w:t>
      </w:r>
      <w:r w:rsidR="00E043C1">
        <w:rPr>
          <w:rFonts w:ascii="Arial" w:hAnsi="Arial" w:cs="Arial"/>
          <w:b/>
          <w:bCs/>
          <w:sz w:val="20"/>
          <w:szCs w:val="20"/>
          <w:lang w:val="en-GB"/>
        </w:rPr>
        <w:t>u</w:t>
      </w:r>
      <w:r>
        <w:rPr>
          <w:rFonts w:ascii="Arial" w:hAnsi="Arial" w:cs="Arial"/>
          <w:b/>
          <w:bCs/>
          <w:sz w:val="20"/>
          <w:szCs w:val="20"/>
          <w:lang w:val="en-GB"/>
        </w:rPr>
        <w:t>se</w:t>
      </w:r>
      <w:r w:rsidRPr="0072544E">
        <w:rPr>
          <w:rFonts w:ascii="Arial" w:hAnsi="Arial" w:cs="Arial"/>
          <w:b/>
          <w:bCs/>
          <w:sz w:val="20"/>
          <w:szCs w:val="20"/>
          <w:lang w:val="en-GB"/>
        </w:rPr>
        <w:t xml:space="preserve"> </w:t>
      </w:r>
      <w:r w:rsidR="00E043C1">
        <w:rPr>
          <w:rFonts w:ascii="Arial" w:hAnsi="Arial" w:cs="Arial"/>
          <w:b/>
          <w:bCs/>
          <w:sz w:val="20"/>
          <w:szCs w:val="20"/>
          <w:lang w:val="en-GB"/>
        </w:rPr>
        <w:t>a</w:t>
      </w:r>
      <w:r w:rsidRPr="0072544E">
        <w:rPr>
          <w:rFonts w:ascii="Arial" w:hAnsi="Arial" w:cs="Arial"/>
          <w:b/>
          <w:bCs/>
          <w:sz w:val="20"/>
          <w:szCs w:val="20"/>
          <w:lang w:val="en-GB"/>
        </w:rPr>
        <w:t>reas</w:t>
      </w:r>
      <w:r>
        <w:rPr>
          <w:rFonts w:ascii="Arial" w:hAnsi="Arial" w:cs="Arial"/>
          <w:sz w:val="20"/>
          <w:szCs w:val="20"/>
          <w:lang w:val="en-GB"/>
        </w:rPr>
        <w:t xml:space="preserve">. They are found exclusively in the central areas of the inner city, and in the main borough centres. </w:t>
      </w:r>
      <w:r w:rsidRPr="00FA55DC">
        <w:rPr>
          <w:rFonts w:ascii="Arial" w:hAnsi="Arial" w:cs="Arial"/>
          <w:sz w:val="20"/>
          <w:szCs w:val="20"/>
          <w:lang w:val="en-GB"/>
        </w:rPr>
        <w:t>These are areas of par</w:t>
      </w:r>
      <w:r>
        <w:rPr>
          <w:rFonts w:ascii="Arial" w:hAnsi="Arial" w:cs="Arial"/>
          <w:sz w:val="20"/>
          <w:szCs w:val="20"/>
          <w:lang w:val="en-GB"/>
        </w:rPr>
        <w:t xml:space="preserve">ticular </w:t>
      </w:r>
      <w:r w:rsidRPr="00FA55DC">
        <w:rPr>
          <w:rFonts w:ascii="Arial" w:hAnsi="Arial" w:cs="Arial"/>
          <w:sz w:val="20"/>
          <w:szCs w:val="20"/>
          <w:lang w:val="en-GB"/>
        </w:rPr>
        <w:t xml:space="preserve">importance for commercial, private and public services, </w:t>
      </w:r>
      <w:r>
        <w:rPr>
          <w:rFonts w:ascii="Arial" w:hAnsi="Arial" w:cs="Arial"/>
          <w:sz w:val="20"/>
          <w:szCs w:val="20"/>
          <w:lang w:val="en-GB"/>
        </w:rPr>
        <w:t xml:space="preserve">and for </w:t>
      </w:r>
      <w:r w:rsidRPr="00FA55DC">
        <w:rPr>
          <w:rFonts w:ascii="Arial" w:hAnsi="Arial" w:cs="Arial"/>
          <w:sz w:val="20"/>
          <w:szCs w:val="20"/>
          <w:lang w:val="en-GB"/>
        </w:rPr>
        <w:t xml:space="preserve">cultural and </w:t>
      </w:r>
      <w:r>
        <w:rPr>
          <w:rFonts w:ascii="Arial" w:hAnsi="Arial" w:cs="Arial"/>
          <w:sz w:val="20"/>
          <w:szCs w:val="20"/>
          <w:lang w:val="en-GB"/>
        </w:rPr>
        <w:t>scientific institutions</w:t>
      </w:r>
      <w:r w:rsidRPr="00FA55DC">
        <w:rPr>
          <w:rFonts w:ascii="Arial" w:hAnsi="Arial" w:cs="Arial"/>
          <w:sz w:val="20"/>
          <w:szCs w:val="20"/>
          <w:lang w:val="en-GB"/>
        </w:rPr>
        <w:t xml:space="preserve">. </w:t>
      </w:r>
      <w:r>
        <w:rPr>
          <w:rFonts w:ascii="Arial" w:hAnsi="Arial" w:cs="Arial"/>
          <w:sz w:val="20"/>
          <w:szCs w:val="20"/>
          <w:lang w:val="en-GB"/>
        </w:rPr>
        <w:t xml:space="preserve">To some extent, </w:t>
      </w:r>
      <w:r w:rsidRPr="00FA55DC">
        <w:rPr>
          <w:rFonts w:ascii="Arial" w:hAnsi="Arial" w:cs="Arial"/>
          <w:sz w:val="20"/>
          <w:szCs w:val="20"/>
          <w:lang w:val="en-GB"/>
        </w:rPr>
        <w:t xml:space="preserve">higher-level </w:t>
      </w:r>
      <w:r>
        <w:rPr>
          <w:rFonts w:ascii="Arial" w:hAnsi="Arial" w:cs="Arial"/>
          <w:sz w:val="20"/>
          <w:szCs w:val="20"/>
          <w:lang w:val="en-GB"/>
        </w:rPr>
        <w:t xml:space="preserve">public </w:t>
      </w:r>
      <w:r w:rsidRPr="00FA55DC">
        <w:rPr>
          <w:rFonts w:ascii="Arial" w:hAnsi="Arial" w:cs="Arial"/>
          <w:sz w:val="20"/>
          <w:szCs w:val="20"/>
          <w:lang w:val="en-GB"/>
        </w:rPr>
        <w:t>facilities</w:t>
      </w:r>
      <w:r>
        <w:rPr>
          <w:rFonts w:ascii="Arial" w:hAnsi="Arial" w:cs="Arial"/>
          <w:sz w:val="20"/>
          <w:szCs w:val="20"/>
          <w:lang w:val="en-GB"/>
        </w:rPr>
        <w:t>,</w:t>
      </w:r>
      <w:r w:rsidRPr="00FA55DC">
        <w:rPr>
          <w:rFonts w:ascii="Arial" w:hAnsi="Arial" w:cs="Arial"/>
          <w:sz w:val="20"/>
          <w:szCs w:val="20"/>
          <w:lang w:val="en-GB"/>
        </w:rPr>
        <w:t xml:space="preserve"> </w:t>
      </w:r>
      <w:r>
        <w:rPr>
          <w:rFonts w:ascii="Arial" w:hAnsi="Arial" w:cs="Arial"/>
          <w:sz w:val="20"/>
          <w:szCs w:val="20"/>
          <w:lang w:val="en-GB"/>
        </w:rPr>
        <w:t>especially</w:t>
      </w:r>
      <w:r w:rsidRPr="00FA55DC">
        <w:rPr>
          <w:rFonts w:ascii="Arial" w:hAnsi="Arial" w:cs="Arial"/>
          <w:sz w:val="20"/>
          <w:szCs w:val="20"/>
          <w:lang w:val="en-GB"/>
        </w:rPr>
        <w:t xml:space="preserve"> federal </w:t>
      </w:r>
      <w:r>
        <w:rPr>
          <w:rFonts w:ascii="Arial" w:hAnsi="Arial" w:cs="Arial"/>
          <w:sz w:val="20"/>
          <w:szCs w:val="20"/>
          <w:lang w:val="en-GB"/>
        </w:rPr>
        <w:t>administrative offices</w:t>
      </w:r>
      <w:r w:rsidRPr="00FA55DC">
        <w:rPr>
          <w:rFonts w:ascii="Arial" w:hAnsi="Arial" w:cs="Arial"/>
          <w:sz w:val="20"/>
          <w:szCs w:val="20"/>
          <w:lang w:val="en-GB"/>
        </w:rPr>
        <w:t>, embassies, etc.</w:t>
      </w:r>
      <w:r>
        <w:rPr>
          <w:rFonts w:ascii="Arial" w:hAnsi="Arial" w:cs="Arial"/>
          <w:sz w:val="20"/>
          <w:szCs w:val="20"/>
          <w:lang w:val="en-GB"/>
        </w:rPr>
        <w:t xml:space="preserve"> in</w:t>
      </w:r>
      <w:r w:rsidRPr="00FA55DC">
        <w:rPr>
          <w:rFonts w:ascii="Arial" w:hAnsi="Arial" w:cs="Arial"/>
          <w:sz w:val="20"/>
          <w:szCs w:val="20"/>
          <w:lang w:val="en-GB"/>
        </w:rPr>
        <w:t xml:space="preserve"> inner-city areas are assigned to this category.</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FA55DC">
        <w:rPr>
          <w:rFonts w:ascii="Arial" w:hAnsi="Arial" w:cs="Arial"/>
          <w:sz w:val="20"/>
          <w:szCs w:val="20"/>
          <w:lang w:val="en-GB"/>
        </w:rPr>
        <w:t>Structural</w:t>
      </w:r>
      <w:r>
        <w:rPr>
          <w:rFonts w:ascii="Arial" w:hAnsi="Arial" w:cs="Arial"/>
          <w:sz w:val="20"/>
          <w:szCs w:val="20"/>
          <w:lang w:val="en-GB"/>
        </w:rPr>
        <w:t xml:space="preserve">ly, major </w:t>
      </w:r>
      <w:r w:rsidRPr="00FA55DC">
        <w:rPr>
          <w:rFonts w:ascii="Arial" w:hAnsi="Arial" w:cs="Arial"/>
          <w:sz w:val="20"/>
          <w:szCs w:val="20"/>
          <w:lang w:val="en-GB"/>
        </w:rPr>
        <w:t xml:space="preserve">differences </w:t>
      </w:r>
      <w:r>
        <w:rPr>
          <w:rFonts w:ascii="Arial" w:hAnsi="Arial" w:cs="Arial"/>
          <w:sz w:val="20"/>
          <w:szCs w:val="20"/>
          <w:lang w:val="en-GB"/>
        </w:rPr>
        <w:t xml:space="preserve">are apparent </w:t>
      </w:r>
      <w:r w:rsidRPr="00FA55DC">
        <w:rPr>
          <w:rFonts w:ascii="Arial" w:hAnsi="Arial" w:cs="Arial"/>
          <w:sz w:val="20"/>
          <w:szCs w:val="20"/>
          <w:lang w:val="en-GB"/>
        </w:rPr>
        <w:t xml:space="preserve">between </w:t>
      </w:r>
      <w:r>
        <w:rPr>
          <w:rFonts w:ascii="Arial" w:hAnsi="Arial" w:cs="Arial"/>
          <w:sz w:val="20"/>
          <w:szCs w:val="20"/>
          <w:lang w:val="en-GB"/>
        </w:rPr>
        <w:t>various parts of the city</w:t>
      </w:r>
      <w:r w:rsidRPr="00FA55DC">
        <w:rPr>
          <w:rFonts w:ascii="Arial" w:hAnsi="Arial" w:cs="Arial"/>
          <w:sz w:val="20"/>
          <w:szCs w:val="20"/>
          <w:lang w:val="en-GB"/>
        </w:rPr>
        <w:t xml:space="preserve">. The spectrum ranges from </w:t>
      </w:r>
      <w:r>
        <w:rPr>
          <w:rFonts w:ascii="Arial" w:hAnsi="Arial" w:cs="Arial"/>
          <w:sz w:val="20"/>
          <w:szCs w:val="20"/>
          <w:lang w:val="en-GB"/>
        </w:rPr>
        <w:t xml:space="preserve"> </w:t>
      </w:r>
      <w:r w:rsidRPr="00FA55DC">
        <w:rPr>
          <w:rFonts w:ascii="Arial" w:hAnsi="Arial" w:cs="Arial"/>
          <w:sz w:val="20"/>
          <w:szCs w:val="20"/>
          <w:lang w:val="en-GB"/>
        </w:rPr>
        <w:t xml:space="preserve">block </w:t>
      </w:r>
      <w:r>
        <w:rPr>
          <w:rFonts w:ascii="Arial" w:hAnsi="Arial" w:cs="Arial"/>
          <w:sz w:val="20"/>
          <w:szCs w:val="20"/>
          <w:lang w:val="en-GB"/>
        </w:rPr>
        <w:t>structures</w:t>
      </w:r>
      <w:r w:rsidR="00B63678">
        <w:rPr>
          <w:rFonts w:ascii="Arial" w:hAnsi="Arial" w:cs="Arial"/>
          <w:sz w:val="20"/>
          <w:szCs w:val="20"/>
          <w:lang w:val="en-GB"/>
        </w:rPr>
        <w:t xml:space="preserve"> of the Wilhelminian period</w:t>
      </w:r>
      <w:r>
        <w:rPr>
          <w:rFonts w:ascii="Arial" w:hAnsi="Arial" w:cs="Arial"/>
          <w:sz w:val="20"/>
          <w:szCs w:val="20"/>
          <w:lang w:val="en-GB"/>
        </w:rPr>
        <w:t xml:space="preserve"> to</w:t>
      </w:r>
      <w:r w:rsidRPr="00FA55DC">
        <w:rPr>
          <w:rFonts w:ascii="Arial" w:hAnsi="Arial" w:cs="Arial"/>
          <w:sz w:val="20"/>
          <w:szCs w:val="20"/>
          <w:lang w:val="en-GB"/>
        </w:rPr>
        <w:t xml:space="preserve"> high-rise buildings</w:t>
      </w:r>
      <w:r>
        <w:rPr>
          <w:rFonts w:ascii="Arial" w:hAnsi="Arial" w:cs="Arial"/>
          <w:sz w:val="20"/>
          <w:szCs w:val="20"/>
          <w:lang w:val="en-GB"/>
        </w:rPr>
        <w:t xml:space="preserve"> built in recent decades</w:t>
      </w:r>
      <w:r w:rsidRPr="00FA55DC">
        <w:rPr>
          <w:rFonts w:ascii="Arial" w:hAnsi="Arial" w:cs="Arial"/>
          <w:sz w:val="20"/>
          <w:szCs w:val="20"/>
          <w:lang w:val="en-GB"/>
        </w:rPr>
        <w:t>. In general, the</w:t>
      </w:r>
      <w:r>
        <w:rPr>
          <w:rFonts w:ascii="Arial" w:hAnsi="Arial" w:cs="Arial"/>
          <w:sz w:val="20"/>
          <w:szCs w:val="20"/>
          <w:lang w:val="en-GB"/>
        </w:rPr>
        <w:t>se areas</w:t>
      </w:r>
      <w:r w:rsidRPr="00FA55DC">
        <w:rPr>
          <w:rFonts w:ascii="Arial" w:hAnsi="Arial" w:cs="Arial"/>
          <w:sz w:val="20"/>
          <w:szCs w:val="20"/>
          <w:lang w:val="en-GB"/>
        </w:rPr>
        <w:t xml:space="preserve"> are characterized by high urban density and a high degree of </w:t>
      </w:r>
      <w:r>
        <w:rPr>
          <w:rFonts w:ascii="Arial" w:hAnsi="Arial" w:cs="Arial"/>
          <w:sz w:val="20"/>
          <w:szCs w:val="20"/>
          <w:lang w:val="en-GB"/>
        </w:rPr>
        <w:t>imperviousness</w:t>
      </w:r>
      <w:r w:rsidRPr="00FA55DC">
        <w:rPr>
          <w:rFonts w:ascii="Arial" w:hAnsi="Arial" w:cs="Arial"/>
          <w:sz w:val="20"/>
          <w:szCs w:val="20"/>
          <w:lang w:val="en-GB"/>
        </w:rPr>
        <w:t>.</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The c</w:t>
      </w:r>
      <w:r w:rsidRPr="0072544E">
        <w:rPr>
          <w:rFonts w:ascii="Arial" w:hAnsi="Arial" w:cs="Arial"/>
          <w:sz w:val="20"/>
          <w:szCs w:val="20"/>
          <w:lang w:val="en-GB"/>
        </w:rPr>
        <w:t>haracteristic</w:t>
      </w:r>
      <w:r>
        <w:rPr>
          <w:rFonts w:ascii="Arial" w:hAnsi="Arial" w:cs="Arial"/>
          <w:sz w:val="20"/>
          <w:szCs w:val="20"/>
          <w:lang w:val="en-GB"/>
        </w:rPr>
        <w:t>s</w:t>
      </w:r>
      <w:r w:rsidRPr="0072544E">
        <w:rPr>
          <w:rFonts w:ascii="Arial" w:hAnsi="Arial" w:cs="Arial"/>
          <w:sz w:val="20"/>
          <w:szCs w:val="20"/>
          <w:lang w:val="en-GB"/>
        </w:rPr>
        <w:t xml:space="preserve"> of </w:t>
      </w:r>
      <w:r w:rsidR="009438AB">
        <w:rPr>
          <w:rFonts w:ascii="Arial" w:hAnsi="Arial" w:cs="Arial"/>
          <w:sz w:val="20"/>
          <w:szCs w:val="20"/>
          <w:lang w:val="en-GB"/>
        </w:rPr>
        <w:t xml:space="preserve">a </w:t>
      </w:r>
      <w:r>
        <w:rPr>
          <w:rFonts w:ascii="Arial" w:hAnsi="Arial" w:cs="Arial"/>
          <w:b/>
          <w:bCs/>
          <w:sz w:val="20"/>
          <w:szCs w:val="20"/>
          <w:lang w:val="en-GB"/>
        </w:rPr>
        <w:t>Commercial</w:t>
      </w:r>
      <w:r w:rsidR="009438AB">
        <w:rPr>
          <w:rFonts w:ascii="Arial" w:hAnsi="Arial" w:cs="Arial"/>
          <w:b/>
          <w:bCs/>
          <w:sz w:val="20"/>
          <w:szCs w:val="20"/>
          <w:lang w:val="en-GB"/>
        </w:rPr>
        <w:t xml:space="preserve"> and</w:t>
      </w:r>
      <w:r w:rsidRPr="0072544E">
        <w:rPr>
          <w:rFonts w:ascii="Arial" w:hAnsi="Arial" w:cs="Arial"/>
          <w:b/>
          <w:bCs/>
          <w:sz w:val="20"/>
          <w:szCs w:val="20"/>
          <w:lang w:val="en-GB"/>
        </w:rPr>
        <w:t xml:space="preserve"> </w:t>
      </w:r>
      <w:r w:rsidR="009438AB">
        <w:rPr>
          <w:rFonts w:ascii="Arial" w:hAnsi="Arial" w:cs="Arial"/>
          <w:b/>
          <w:bCs/>
          <w:sz w:val="20"/>
          <w:szCs w:val="20"/>
          <w:lang w:val="en-GB"/>
        </w:rPr>
        <w:t>i</w:t>
      </w:r>
      <w:r w:rsidRPr="0072544E">
        <w:rPr>
          <w:rFonts w:ascii="Arial" w:hAnsi="Arial" w:cs="Arial"/>
          <w:b/>
          <w:bCs/>
          <w:sz w:val="20"/>
          <w:szCs w:val="20"/>
          <w:lang w:val="en-GB"/>
        </w:rPr>
        <w:t>ndustrial</w:t>
      </w:r>
      <w:r w:rsidR="009438AB">
        <w:rPr>
          <w:rFonts w:ascii="Arial" w:hAnsi="Arial" w:cs="Arial"/>
          <w:sz w:val="20"/>
          <w:szCs w:val="20"/>
          <w:lang w:val="en-GB"/>
        </w:rPr>
        <w:t>,</w:t>
      </w:r>
      <w:r>
        <w:rPr>
          <w:rFonts w:ascii="Arial" w:hAnsi="Arial" w:cs="Arial"/>
          <w:sz w:val="20"/>
          <w:szCs w:val="20"/>
          <w:lang w:val="en-GB"/>
        </w:rPr>
        <w:t xml:space="preserve"> </w:t>
      </w:r>
      <w:r w:rsidR="009438AB">
        <w:rPr>
          <w:rFonts w:ascii="Arial" w:hAnsi="Arial" w:cs="Arial"/>
          <w:b/>
          <w:sz w:val="20"/>
          <w:szCs w:val="20"/>
          <w:lang w:val="en-GB"/>
        </w:rPr>
        <w:t>l</w:t>
      </w:r>
      <w:r w:rsidRPr="00394F24">
        <w:rPr>
          <w:rFonts w:ascii="Arial" w:hAnsi="Arial" w:cs="Arial"/>
          <w:b/>
          <w:sz w:val="20"/>
          <w:szCs w:val="20"/>
          <w:lang w:val="en-GB"/>
        </w:rPr>
        <w:t>arge-</w:t>
      </w:r>
      <w:r w:rsidR="009438AB">
        <w:rPr>
          <w:rFonts w:ascii="Arial" w:hAnsi="Arial" w:cs="Arial"/>
          <w:b/>
          <w:sz w:val="20"/>
          <w:szCs w:val="20"/>
          <w:lang w:val="en-GB"/>
        </w:rPr>
        <w:t>s</w:t>
      </w:r>
      <w:r w:rsidRPr="00394F24">
        <w:rPr>
          <w:rFonts w:ascii="Arial" w:hAnsi="Arial" w:cs="Arial"/>
          <w:b/>
          <w:sz w:val="20"/>
          <w:szCs w:val="20"/>
          <w:lang w:val="en-GB"/>
        </w:rPr>
        <w:t xml:space="preserve">cale </w:t>
      </w:r>
      <w:r w:rsidR="009438AB">
        <w:rPr>
          <w:rFonts w:ascii="Arial" w:hAnsi="Arial" w:cs="Arial"/>
          <w:b/>
          <w:sz w:val="20"/>
          <w:szCs w:val="20"/>
          <w:lang w:val="en-GB"/>
        </w:rPr>
        <w:t>r</w:t>
      </w:r>
      <w:r w:rsidRPr="00394F24">
        <w:rPr>
          <w:rFonts w:ascii="Arial" w:hAnsi="Arial" w:cs="Arial"/>
          <w:b/>
          <w:sz w:val="20"/>
          <w:szCs w:val="20"/>
          <w:lang w:val="en-GB"/>
        </w:rPr>
        <w:t>etail</w:t>
      </w:r>
      <w:r>
        <w:rPr>
          <w:rFonts w:ascii="Arial" w:hAnsi="Arial" w:cs="Arial"/>
          <w:sz w:val="20"/>
          <w:szCs w:val="20"/>
          <w:lang w:val="en-GB"/>
        </w:rPr>
        <w:t xml:space="preserve"> </w:t>
      </w:r>
      <w:r w:rsidR="009438AB">
        <w:rPr>
          <w:rFonts w:ascii="Arial" w:hAnsi="Arial" w:cs="Arial"/>
          <w:b/>
          <w:bCs/>
          <w:sz w:val="20"/>
          <w:szCs w:val="20"/>
          <w:lang w:val="en-GB"/>
        </w:rPr>
        <w:t>a</w:t>
      </w:r>
      <w:r w:rsidRPr="0072544E">
        <w:rPr>
          <w:rFonts w:ascii="Arial" w:hAnsi="Arial" w:cs="Arial"/>
          <w:b/>
          <w:bCs/>
          <w:sz w:val="20"/>
          <w:szCs w:val="20"/>
          <w:lang w:val="en-GB"/>
        </w:rPr>
        <w:t>rea</w:t>
      </w:r>
      <w:r w:rsidRPr="0072544E">
        <w:rPr>
          <w:rFonts w:ascii="Arial" w:hAnsi="Arial" w:cs="Arial"/>
          <w:sz w:val="20"/>
          <w:szCs w:val="20"/>
          <w:lang w:val="en-GB"/>
        </w:rPr>
        <w:t xml:space="preserve"> </w:t>
      </w:r>
      <w:r>
        <w:rPr>
          <w:rFonts w:ascii="Arial" w:hAnsi="Arial" w:cs="Arial"/>
          <w:sz w:val="20"/>
          <w:szCs w:val="20"/>
          <w:lang w:val="en-GB"/>
        </w:rPr>
        <w:t xml:space="preserve">include large </w:t>
      </w:r>
      <w:r w:rsidRPr="0072544E">
        <w:rPr>
          <w:rFonts w:ascii="Arial" w:hAnsi="Arial" w:cs="Arial"/>
          <w:sz w:val="20"/>
          <w:szCs w:val="20"/>
          <w:lang w:val="en-GB"/>
        </w:rPr>
        <w:t>industrial buildings</w:t>
      </w:r>
      <w:r>
        <w:rPr>
          <w:rFonts w:ascii="Arial" w:hAnsi="Arial" w:cs="Arial"/>
          <w:sz w:val="20"/>
          <w:szCs w:val="20"/>
          <w:lang w:val="en-GB"/>
        </w:rPr>
        <w:t>,</w:t>
      </w:r>
      <w:r w:rsidRPr="0072544E">
        <w:rPr>
          <w:rFonts w:ascii="Arial" w:hAnsi="Arial" w:cs="Arial"/>
          <w:sz w:val="20"/>
          <w:szCs w:val="20"/>
          <w:lang w:val="en-GB"/>
        </w:rPr>
        <w:t xml:space="preserve"> warehouses and storage</w:t>
      </w:r>
      <w:r>
        <w:rPr>
          <w:rFonts w:ascii="Arial" w:hAnsi="Arial" w:cs="Arial"/>
          <w:sz w:val="20"/>
          <w:szCs w:val="20"/>
          <w:lang w:val="en-GB"/>
        </w:rPr>
        <w:t>/ parking</w:t>
      </w:r>
      <w:r w:rsidRPr="0072544E">
        <w:rPr>
          <w:rFonts w:ascii="Arial" w:hAnsi="Arial" w:cs="Arial"/>
          <w:sz w:val="20"/>
          <w:szCs w:val="20"/>
          <w:lang w:val="en-GB"/>
        </w:rPr>
        <w:t xml:space="preserve"> areas. The housing share is subordinate,</w:t>
      </w:r>
      <w:r>
        <w:rPr>
          <w:rFonts w:ascii="Arial" w:hAnsi="Arial" w:cs="Arial"/>
          <w:sz w:val="20"/>
          <w:szCs w:val="20"/>
          <w:lang w:val="en-GB"/>
        </w:rPr>
        <w:t xml:space="preserve"> with around one third </w:t>
      </w:r>
      <w:r w:rsidRPr="0072544E">
        <w:rPr>
          <w:rFonts w:ascii="Arial" w:hAnsi="Arial" w:cs="Arial"/>
          <w:sz w:val="20"/>
          <w:szCs w:val="20"/>
          <w:lang w:val="en-GB"/>
        </w:rPr>
        <w:t>at a maximum. Th</w:t>
      </w:r>
      <w:r>
        <w:rPr>
          <w:rFonts w:ascii="Arial" w:hAnsi="Arial" w:cs="Arial"/>
          <w:sz w:val="20"/>
          <w:szCs w:val="20"/>
          <w:lang w:val="en-GB"/>
        </w:rPr>
        <w:t>is</w:t>
      </w:r>
      <w:r w:rsidRPr="0072544E">
        <w:rPr>
          <w:rFonts w:ascii="Arial" w:hAnsi="Arial" w:cs="Arial"/>
          <w:sz w:val="20"/>
          <w:szCs w:val="20"/>
          <w:lang w:val="en-GB"/>
        </w:rPr>
        <w:t xml:space="preserve"> category also includes railway freight yards and</w:t>
      </w:r>
      <w:r>
        <w:rPr>
          <w:rFonts w:ascii="Arial" w:hAnsi="Arial" w:cs="Arial"/>
          <w:sz w:val="20"/>
          <w:szCs w:val="20"/>
          <w:lang w:val="en-GB"/>
        </w:rPr>
        <w:t xml:space="preserve"> commercial </w:t>
      </w:r>
      <w:r w:rsidRPr="0072544E">
        <w:rPr>
          <w:rFonts w:ascii="Arial" w:hAnsi="Arial" w:cs="Arial"/>
          <w:sz w:val="20"/>
          <w:szCs w:val="20"/>
          <w:lang w:val="en-GB"/>
        </w:rPr>
        <w:t xml:space="preserve">areas on railway land, waterside </w:t>
      </w:r>
      <w:r>
        <w:rPr>
          <w:rFonts w:ascii="Arial" w:hAnsi="Arial" w:cs="Arial"/>
          <w:sz w:val="20"/>
          <w:szCs w:val="20"/>
          <w:lang w:val="en-GB"/>
        </w:rPr>
        <w:t xml:space="preserve">lots of a </w:t>
      </w:r>
      <w:r w:rsidRPr="0072544E">
        <w:rPr>
          <w:rFonts w:ascii="Arial" w:hAnsi="Arial" w:cs="Arial"/>
          <w:sz w:val="20"/>
          <w:szCs w:val="20"/>
          <w:lang w:val="en-GB"/>
        </w:rPr>
        <w:t>clearly</w:t>
      </w:r>
      <w:r>
        <w:rPr>
          <w:rFonts w:ascii="Arial" w:hAnsi="Arial" w:cs="Arial"/>
          <w:sz w:val="20"/>
          <w:szCs w:val="20"/>
          <w:lang w:val="en-GB"/>
        </w:rPr>
        <w:t xml:space="preserve"> commercial character </w:t>
      </w:r>
      <w:r w:rsidRPr="0072544E">
        <w:rPr>
          <w:rFonts w:ascii="Arial" w:hAnsi="Arial" w:cs="Arial"/>
          <w:sz w:val="20"/>
          <w:szCs w:val="20"/>
          <w:lang w:val="en-GB"/>
        </w:rPr>
        <w:t>(shipyards, boatyards, etc.)</w:t>
      </w:r>
      <w:r>
        <w:rPr>
          <w:rFonts w:ascii="Arial" w:hAnsi="Arial" w:cs="Arial"/>
          <w:sz w:val="20"/>
          <w:szCs w:val="20"/>
          <w:lang w:val="en-GB"/>
        </w:rPr>
        <w:t xml:space="preserve">, </w:t>
      </w:r>
      <w:r w:rsidRPr="00247C1B">
        <w:rPr>
          <w:rFonts w:ascii="Arial" w:hAnsi="Arial" w:cs="Arial"/>
          <w:sz w:val="20"/>
          <w:szCs w:val="20"/>
          <w:lang w:val="en-GB"/>
        </w:rPr>
        <w:t>as well as</w:t>
      </w:r>
      <w:r>
        <w:rPr>
          <w:rFonts w:ascii="Arial" w:hAnsi="Arial" w:cs="Arial"/>
          <w:sz w:val="20"/>
          <w:szCs w:val="20"/>
          <w:lang w:val="en-GB"/>
        </w:rPr>
        <w:t xml:space="preserve"> large-scale retail and other </w:t>
      </w:r>
      <w:bookmarkStart w:id="1" w:name="_Hlk518294453"/>
      <w:r w:rsidR="00313330">
        <w:rPr>
          <w:rFonts w:ascii="Arial" w:hAnsi="Arial" w:cs="Arial"/>
          <w:sz w:val="20"/>
          <w:szCs w:val="20"/>
          <w:lang w:val="en-GB"/>
        </w:rPr>
        <w:t>space-consuming</w:t>
      </w:r>
      <w:r w:rsidR="009438AB">
        <w:rPr>
          <w:rFonts w:ascii="Arial" w:hAnsi="Arial" w:cs="Arial"/>
          <w:sz w:val="20"/>
          <w:szCs w:val="20"/>
          <w:lang w:val="en-GB"/>
        </w:rPr>
        <w:t xml:space="preserve"> </w:t>
      </w:r>
      <w:r>
        <w:rPr>
          <w:rFonts w:ascii="Arial" w:hAnsi="Arial" w:cs="Arial"/>
          <w:sz w:val="20"/>
          <w:szCs w:val="20"/>
          <w:lang w:val="en-GB"/>
        </w:rPr>
        <w:t>commercial operations</w:t>
      </w:r>
      <w:bookmarkEnd w:id="1"/>
      <w:r>
        <w:rPr>
          <w:rFonts w:ascii="Arial" w:hAnsi="Arial" w:cs="Arial"/>
          <w:sz w:val="20"/>
          <w:szCs w:val="20"/>
          <w:lang w:val="en-GB"/>
        </w:rPr>
        <w:t>, including the parking facilities belonging to them</w:t>
      </w:r>
      <w:r w:rsidRPr="0072544E">
        <w:rPr>
          <w:rFonts w:ascii="Arial" w:hAnsi="Arial" w:cs="Arial"/>
          <w:sz w:val="20"/>
          <w:szCs w:val="20"/>
          <w:lang w:val="en-GB"/>
        </w:rPr>
        <w:t>.</w:t>
      </w:r>
      <w:r>
        <w:rPr>
          <w:rFonts w:ascii="Arial" w:hAnsi="Arial" w:cs="Arial"/>
          <w:sz w:val="20"/>
          <w:szCs w:val="20"/>
          <w:lang w:val="en-GB"/>
        </w:rPr>
        <w:t xml:space="preserve"> Disturbance</w:t>
      </w:r>
      <w:r w:rsidRPr="0072544E">
        <w:rPr>
          <w:rFonts w:ascii="Arial" w:hAnsi="Arial" w:cs="Arial"/>
          <w:sz w:val="20"/>
          <w:szCs w:val="20"/>
          <w:lang w:val="en-GB"/>
        </w:rPr>
        <w:t xml:space="preserve"> due to noise and emissions can be rated </w:t>
      </w:r>
      <w:r>
        <w:rPr>
          <w:rFonts w:ascii="Arial" w:hAnsi="Arial" w:cs="Arial"/>
          <w:sz w:val="20"/>
          <w:szCs w:val="20"/>
          <w:lang w:val="en-GB"/>
        </w:rPr>
        <w:t xml:space="preserve">from moderate to </w:t>
      </w:r>
      <w:r w:rsidRPr="0072544E">
        <w:rPr>
          <w:rFonts w:ascii="Arial" w:hAnsi="Arial" w:cs="Arial"/>
          <w:sz w:val="20"/>
          <w:szCs w:val="20"/>
          <w:lang w:val="en-GB"/>
        </w:rPr>
        <w:t xml:space="preserve">very high. </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Sites of the </w:t>
      </w:r>
      <w:r w:rsidRPr="0072544E">
        <w:rPr>
          <w:rFonts w:ascii="Arial" w:hAnsi="Arial" w:cs="Arial"/>
          <w:b/>
          <w:bCs/>
          <w:sz w:val="20"/>
          <w:szCs w:val="20"/>
          <w:lang w:val="en-GB"/>
        </w:rPr>
        <w:t xml:space="preserve">Public </w:t>
      </w:r>
      <w:r w:rsidR="00B44BE8">
        <w:rPr>
          <w:rFonts w:ascii="Arial" w:hAnsi="Arial" w:cs="Arial"/>
          <w:b/>
          <w:bCs/>
          <w:sz w:val="20"/>
          <w:szCs w:val="20"/>
          <w:lang w:val="en-GB"/>
        </w:rPr>
        <w:t>u</w:t>
      </w:r>
      <w:r>
        <w:rPr>
          <w:rFonts w:ascii="Arial" w:hAnsi="Arial" w:cs="Arial"/>
          <w:b/>
          <w:bCs/>
          <w:sz w:val="20"/>
          <w:szCs w:val="20"/>
          <w:lang w:val="en-GB"/>
        </w:rPr>
        <w:t>se</w:t>
      </w:r>
      <w:r w:rsidRPr="0072544E">
        <w:rPr>
          <w:rFonts w:ascii="Arial" w:hAnsi="Arial" w:cs="Arial"/>
          <w:b/>
          <w:bCs/>
          <w:sz w:val="20"/>
          <w:szCs w:val="20"/>
          <w:lang w:val="en-GB"/>
        </w:rPr>
        <w:t xml:space="preserve"> </w:t>
      </w:r>
      <w:r>
        <w:rPr>
          <w:rFonts w:ascii="Arial" w:hAnsi="Arial" w:cs="Arial"/>
          <w:sz w:val="20"/>
          <w:szCs w:val="20"/>
          <w:lang w:val="en-GB"/>
        </w:rPr>
        <w:t xml:space="preserve">category </w:t>
      </w:r>
      <w:r w:rsidRPr="0072544E">
        <w:rPr>
          <w:rFonts w:ascii="Arial" w:hAnsi="Arial" w:cs="Arial"/>
          <w:sz w:val="20"/>
          <w:szCs w:val="20"/>
          <w:lang w:val="en-GB"/>
        </w:rPr>
        <w:t>include cultural, university and research, health care, administrative,</w:t>
      </w:r>
      <w:r>
        <w:rPr>
          <w:rFonts w:ascii="Arial" w:hAnsi="Arial" w:cs="Arial"/>
          <w:sz w:val="20"/>
          <w:szCs w:val="20"/>
          <w:lang w:val="en-GB"/>
        </w:rPr>
        <w:t xml:space="preserve"> security </w:t>
      </w:r>
      <w:r w:rsidRPr="0072544E">
        <w:rPr>
          <w:rFonts w:ascii="Arial" w:hAnsi="Arial" w:cs="Arial"/>
          <w:sz w:val="20"/>
          <w:szCs w:val="20"/>
          <w:lang w:val="en-GB"/>
        </w:rPr>
        <w:t>and law-enforcement facilities, religious institutions such as churches</w:t>
      </w:r>
      <w:r>
        <w:rPr>
          <w:rFonts w:ascii="Arial" w:hAnsi="Arial" w:cs="Arial"/>
          <w:sz w:val="20"/>
          <w:szCs w:val="20"/>
          <w:lang w:val="en-GB"/>
        </w:rPr>
        <w:t>,</w:t>
      </w:r>
      <w:r w:rsidRPr="0072544E">
        <w:rPr>
          <w:rFonts w:ascii="Arial" w:hAnsi="Arial" w:cs="Arial"/>
          <w:sz w:val="20"/>
          <w:szCs w:val="20"/>
          <w:lang w:val="en-GB"/>
        </w:rPr>
        <w:t xml:space="preserve"> </w:t>
      </w:r>
      <w:r>
        <w:rPr>
          <w:rFonts w:ascii="Arial" w:hAnsi="Arial" w:cs="Arial"/>
          <w:sz w:val="20"/>
          <w:szCs w:val="20"/>
          <w:lang w:val="en-GB"/>
        </w:rPr>
        <w:t>child</w:t>
      </w:r>
      <w:r w:rsidRPr="0072544E">
        <w:rPr>
          <w:rFonts w:ascii="Arial" w:hAnsi="Arial" w:cs="Arial"/>
          <w:sz w:val="20"/>
          <w:szCs w:val="20"/>
          <w:lang w:val="en-GB"/>
        </w:rPr>
        <w:t xml:space="preserve"> care centres</w:t>
      </w:r>
      <w:r>
        <w:rPr>
          <w:rFonts w:ascii="Arial" w:hAnsi="Arial" w:cs="Arial"/>
          <w:sz w:val="20"/>
          <w:szCs w:val="20"/>
          <w:lang w:val="en-GB"/>
        </w:rPr>
        <w:t xml:space="preserve"> and other </w:t>
      </w:r>
      <w:r w:rsidRPr="0072544E">
        <w:rPr>
          <w:rFonts w:ascii="Arial" w:hAnsi="Arial" w:cs="Arial"/>
          <w:sz w:val="20"/>
          <w:szCs w:val="20"/>
          <w:lang w:val="en-GB"/>
        </w:rPr>
        <w:t>youth</w:t>
      </w:r>
      <w:r>
        <w:rPr>
          <w:rFonts w:ascii="Arial" w:hAnsi="Arial" w:cs="Arial"/>
          <w:sz w:val="20"/>
          <w:szCs w:val="20"/>
          <w:lang w:val="en-GB"/>
        </w:rPr>
        <w:t xml:space="preserve"> recreational</w:t>
      </w:r>
      <w:r w:rsidRPr="0072544E">
        <w:rPr>
          <w:rFonts w:ascii="Arial" w:hAnsi="Arial" w:cs="Arial"/>
          <w:sz w:val="20"/>
          <w:szCs w:val="20"/>
          <w:lang w:val="en-GB"/>
        </w:rPr>
        <w:t xml:space="preserve"> centres, </w:t>
      </w:r>
      <w:r>
        <w:rPr>
          <w:rFonts w:ascii="Arial" w:hAnsi="Arial" w:cs="Arial"/>
          <w:sz w:val="20"/>
          <w:szCs w:val="20"/>
          <w:lang w:val="en-GB"/>
        </w:rPr>
        <w:t>schools</w:t>
      </w:r>
      <w:r w:rsidRPr="0072544E">
        <w:rPr>
          <w:rFonts w:ascii="Arial" w:hAnsi="Arial" w:cs="Arial"/>
          <w:sz w:val="20"/>
          <w:szCs w:val="20"/>
          <w:lang w:val="en-GB"/>
        </w:rPr>
        <w:t xml:space="preserve"> and </w:t>
      </w:r>
      <w:r>
        <w:rPr>
          <w:rFonts w:ascii="Arial" w:hAnsi="Arial" w:cs="Arial"/>
          <w:sz w:val="20"/>
          <w:szCs w:val="20"/>
          <w:lang w:val="en-GB"/>
        </w:rPr>
        <w:t>sports facilities. A few children's playgrounds and r</w:t>
      </w:r>
      <w:r w:rsidRPr="0072544E">
        <w:rPr>
          <w:rFonts w:ascii="Arial" w:hAnsi="Arial" w:cs="Arial"/>
          <w:sz w:val="20"/>
          <w:szCs w:val="20"/>
          <w:lang w:val="en-GB"/>
        </w:rPr>
        <w:t>etirement homes</w:t>
      </w:r>
      <w:r>
        <w:rPr>
          <w:rFonts w:ascii="Arial" w:hAnsi="Arial" w:cs="Arial"/>
          <w:sz w:val="20"/>
          <w:szCs w:val="20"/>
          <w:lang w:val="en-GB"/>
        </w:rPr>
        <w:t xml:space="preserve"> are also included in this category</w:t>
      </w:r>
      <w:r w:rsidRPr="0072544E">
        <w:rPr>
          <w:rFonts w:ascii="Arial" w:hAnsi="Arial" w:cs="Arial"/>
          <w:sz w:val="20"/>
          <w:szCs w:val="20"/>
          <w:lang w:val="en-GB"/>
        </w:rPr>
        <w:t xml:space="preserve">. </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b/>
          <w:bCs/>
          <w:sz w:val="20"/>
          <w:szCs w:val="20"/>
          <w:lang w:val="en-GB"/>
        </w:rPr>
        <w:t xml:space="preserve">Special </w:t>
      </w:r>
      <w:r w:rsidR="00B44BE8">
        <w:rPr>
          <w:rFonts w:ascii="Arial" w:hAnsi="Arial" w:cs="Arial"/>
          <w:b/>
          <w:bCs/>
          <w:sz w:val="20"/>
          <w:szCs w:val="20"/>
          <w:lang w:val="en-GB"/>
        </w:rPr>
        <w:t>u</w:t>
      </w:r>
      <w:r w:rsidRPr="0072544E">
        <w:rPr>
          <w:rFonts w:ascii="Arial" w:hAnsi="Arial" w:cs="Arial"/>
          <w:b/>
          <w:bCs/>
          <w:sz w:val="20"/>
          <w:szCs w:val="20"/>
          <w:lang w:val="en-GB"/>
        </w:rPr>
        <w:t xml:space="preserve">se </w:t>
      </w:r>
      <w:r w:rsidR="00B44BE8">
        <w:rPr>
          <w:rFonts w:ascii="Arial" w:hAnsi="Arial" w:cs="Arial"/>
          <w:b/>
          <w:bCs/>
          <w:sz w:val="20"/>
          <w:szCs w:val="20"/>
          <w:lang w:val="en-GB"/>
        </w:rPr>
        <w:t>a</w:t>
      </w:r>
      <w:r w:rsidRPr="0072544E">
        <w:rPr>
          <w:rFonts w:ascii="Arial" w:hAnsi="Arial" w:cs="Arial"/>
          <w:b/>
          <w:bCs/>
          <w:sz w:val="20"/>
          <w:szCs w:val="20"/>
          <w:lang w:val="en-GB"/>
        </w:rPr>
        <w:t>reas</w:t>
      </w:r>
      <w:r>
        <w:rPr>
          <w:rFonts w:ascii="Arial" w:hAnsi="Arial" w:cs="Arial"/>
          <w:sz w:val="20"/>
          <w:szCs w:val="20"/>
          <w:lang w:val="en-GB"/>
        </w:rPr>
        <w:t xml:space="preserve"> include </w:t>
      </w:r>
      <w:r w:rsidRPr="0072544E">
        <w:rPr>
          <w:rFonts w:ascii="Arial" w:hAnsi="Arial" w:cs="Arial"/>
          <w:sz w:val="20"/>
          <w:szCs w:val="20"/>
          <w:lang w:val="en-GB"/>
        </w:rPr>
        <w:t xml:space="preserve">such </w:t>
      </w:r>
      <w:r>
        <w:rPr>
          <w:rFonts w:ascii="Arial" w:hAnsi="Arial" w:cs="Arial"/>
          <w:sz w:val="20"/>
          <w:szCs w:val="20"/>
          <w:lang w:val="en-GB"/>
        </w:rPr>
        <w:t xml:space="preserve">areas </w:t>
      </w:r>
      <w:r w:rsidRPr="0072544E">
        <w:rPr>
          <w:rFonts w:ascii="Arial" w:hAnsi="Arial" w:cs="Arial"/>
          <w:sz w:val="20"/>
          <w:szCs w:val="20"/>
          <w:lang w:val="en-GB"/>
        </w:rPr>
        <w:t xml:space="preserve">as the Olympic Stadium and the </w:t>
      </w:r>
      <w:r w:rsidRPr="00247C1B">
        <w:rPr>
          <w:rFonts w:ascii="Arial" w:hAnsi="Arial" w:cs="Arial"/>
          <w:iCs/>
          <w:sz w:val="20"/>
          <w:szCs w:val="20"/>
          <w:lang w:val="en-GB"/>
        </w:rPr>
        <w:t>Messegelände</w:t>
      </w:r>
      <w:r>
        <w:rPr>
          <w:rFonts w:ascii="Arial" w:hAnsi="Arial" w:cs="Arial"/>
          <w:sz w:val="20"/>
          <w:szCs w:val="20"/>
          <w:lang w:val="en-GB"/>
        </w:rPr>
        <w:t xml:space="preserve"> </w:t>
      </w:r>
      <w:r w:rsidRPr="0072544E">
        <w:rPr>
          <w:rFonts w:ascii="Arial" w:hAnsi="Arial" w:cs="Arial"/>
          <w:sz w:val="20"/>
          <w:szCs w:val="20"/>
          <w:lang w:val="en-GB"/>
        </w:rPr>
        <w:t>trade fair complex</w:t>
      </w:r>
      <w:r>
        <w:rPr>
          <w:rFonts w:ascii="Arial" w:hAnsi="Arial" w:cs="Arial"/>
          <w:sz w:val="20"/>
          <w:szCs w:val="20"/>
          <w:lang w:val="en-GB"/>
        </w:rPr>
        <w:t>, as well as large restaurants in recreational areas oriented toward group tours</w:t>
      </w:r>
      <w:r w:rsidRPr="0072544E">
        <w:rPr>
          <w:rFonts w:ascii="Arial" w:hAnsi="Arial" w:cs="Arial"/>
          <w:sz w:val="20"/>
          <w:szCs w:val="20"/>
          <w:lang w:val="en-GB"/>
        </w:rPr>
        <w:t>.</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category </w:t>
      </w:r>
      <w:r w:rsidRPr="0072544E">
        <w:rPr>
          <w:rFonts w:ascii="Arial" w:hAnsi="Arial" w:cs="Arial"/>
          <w:b/>
          <w:bCs/>
          <w:sz w:val="20"/>
          <w:szCs w:val="20"/>
          <w:lang w:val="en-GB"/>
        </w:rPr>
        <w:t>Utilit</w:t>
      </w:r>
      <w:r w:rsidR="00B44BE8">
        <w:rPr>
          <w:rFonts w:ascii="Arial" w:hAnsi="Arial" w:cs="Arial"/>
          <w:b/>
          <w:bCs/>
          <w:sz w:val="20"/>
          <w:szCs w:val="20"/>
          <w:lang w:val="en-GB"/>
        </w:rPr>
        <w:t>y</w:t>
      </w:r>
      <w:r w:rsidRPr="0072544E">
        <w:rPr>
          <w:rFonts w:ascii="Arial" w:hAnsi="Arial" w:cs="Arial"/>
          <w:b/>
          <w:bCs/>
          <w:sz w:val="20"/>
          <w:szCs w:val="20"/>
          <w:lang w:val="en-GB"/>
        </w:rPr>
        <w:t xml:space="preserve"> </w:t>
      </w:r>
      <w:r w:rsidR="00B44BE8">
        <w:rPr>
          <w:rFonts w:ascii="Arial" w:hAnsi="Arial" w:cs="Arial"/>
          <w:b/>
          <w:bCs/>
          <w:sz w:val="20"/>
          <w:szCs w:val="20"/>
          <w:lang w:val="en-GB"/>
        </w:rPr>
        <w:t>a</w:t>
      </w:r>
      <w:r w:rsidRPr="0072544E">
        <w:rPr>
          <w:rFonts w:ascii="Arial" w:hAnsi="Arial" w:cs="Arial"/>
          <w:b/>
          <w:bCs/>
          <w:sz w:val="20"/>
          <w:szCs w:val="20"/>
          <w:lang w:val="en-GB"/>
        </w:rPr>
        <w:t>rea</w:t>
      </w:r>
      <w:r>
        <w:rPr>
          <w:rFonts w:ascii="Arial" w:hAnsi="Arial" w:cs="Arial"/>
          <w:sz w:val="20"/>
          <w:szCs w:val="20"/>
          <w:lang w:val="en-GB"/>
        </w:rPr>
        <w:t xml:space="preserve"> include</w:t>
      </w:r>
      <w:r w:rsidR="00B44BE8">
        <w:rPr>
          <w:rFonts w:ascii="Arial" w:hAnsi="Arial" w:cs="Arial"/>
          <w:sz w:val="20"/>
          <w:szCs w:val="20"/>
          <w:lang w:val="en-GB"/>
        </w:rPr>
        <w:t>s</w:t>
      </w:r>
      <w:r>
        <w:rPr>
          <w:rFonts w:ascii="Arial" w:hAnsi="Arial" w:cs="Arial"/>
          <w:sz w:val="20"/>
          <w:szCs w:val="20"/>
          <w:lang w:val="en-GB"/>
        </w:rPr>
        <w:t xml:space="preserve"> power, gas, water, district heating and </w:t>
      </w:r>
      <w:r w:rsidRPr="0072544E">
        <w:rPr>
          <w:rFonts w:ascii="Arial" w:hAnsi="Arial" w:cs="Arial"/>
          <w:sz w:val="20"/>
          <w:szCs w:val="20"/>
          <w:lang w:val="en-GB"/>
        </w:rPr>
        <w:t>facilities of the</w:t>
      </w:r>
      <w:r>
        <w:rPr>
          <w:rFonts w:ascii="Arial" w:hAnsi="Arial" w:cs="Arial"/>
          <w:sz w:val="20"/>
          <w:szCs w:val="20"/>
          <w:lang w:val="en-GB"/>
        </w:rPr>
        <w:t xml:space="preserve"> waste removal and sewage </w:t>
      </w:r>
      <w:r w:rsidRPr="0072544E">
        <w:rPr>
          <w:rFonts w:ascii="Arial" w:hAnsi="Arial" w:cs="Arial"/>
          <w:sz w:val="20"/>
          <w:szCs w:val="20"/>
          <w:lang w:val="en-GB"/>
        </w:rPr>
        <w:t>department</w:t>
      </w:r>
      <w:r>
        <w:rPr>
          <w:rFonts w:ascii="Arial" w:hAnsi="Arial" w:cs="Arial"/>
          <w:sz w:val="20"/>
          <w:szCs w:val="20"/>
          <w:lang w:val="en-GB"/>
        </w:rPr>
        <w:t>s</w:t>
      </w:r>
      <w:r w:rsidRPr="0072544E">
        <w:rPr>
          <w:rFonts w:ascii="Arial" w:hAnsi="Arial" w:cs="Arial"/>
          <w:sz w:val="20"/>
          <w:szCs w:val="20"/>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 xml:space="preserve">Public </w:t>
      </w:r>
      <w:r w:rsidRPr="0072544E">
        <w:rPr>
          <w:rFonts w:ascii="Arial" w:hAnsi="Arial" w:cs="Arial"/>
          <w:sz w:val="20"/>
          <w:szCs w:val="20"/>
          <w:lang w:val="en-GB"/>
        </w:rPr>
        <w:t xml:space="preserve">roadways </w:t>
      </w:r>
      <w:r>
        <w:rPr>
          <w:rFonts w:ascii="Arial" w:hAnsi="Arial" w:cs="Arial"/>
          <w:sz w:val="20"/>
          <w:szCs w:val="20"/>
          <w:lang w:val="en-GB"/>
        </w:rPr>
        <w:t>are</w:t>
      </w:r>
      <w:r w:rsidR="00433865">
        <w:rPr>
          <w:rFonts w:ascii="Arial" w:hAnsi="Arial" w:cs="Arial"/>
          <w:sz w:val="20"/>
          <w:szCs w:val="20"/>
          <w:lang w:val="en-GB"/>
        </w:rPr>
        <w:t xml:space="preserve"> generally</w:t>
      </w:r>
      <w:r>
        <w:rPr>
          <w:rFonts w:ascii="Arial" w:hAnsi="Arial" w:cs="Arial"/>
          <w:sz w:val="20"/>
          <w:szCs w:val="20"/>
          <w:lang w:val="en-GB"/>
        </w:rPr>
        <w:t xml:space="preserve"> not included in the use mapping process. </w:t>
      </w:r>
      <w:r w:rsidRPr="0072544E">
        <w:rPr>
          <w:rFonts w:ascii="Arial" w:hAnsi="Arial" w:cs="Arial"/>
          <w:sz w:val="20"/>
          <w:szCs w:val="20"/>
          <w:lang w:val="en-GB"/>
        </w:rPr>
        <w:t xml:space="preserve">The </w:t>
      </w:r>
      <w:r w:rsidRPr="0072544E">
        <w:rPr>
          <w:rFonts w:ascii="Arial" w:hAnsi="Arial" w:cs="Arial"/>
          <w:b/>
          <w:bCs/>
          <w:sz w:val="20"/>
          <w:szCs w:val="20"/>
          <w:lang w:val="en-GB"/>
        </w:rPr>
        <w:t xml:space="preserve">Traffic </w:t>
      </w:r>
      <w:r w:rsidR="00433865">
        <w:rPr>
          <w:rFonts w:ascii="Arial" w:hAnsi="Arial" w:cs="Arial"/>
          <w:b/>
          <w:bCs/>
          <w:sz w:val="20"/>
          <w:szCs w:val="20"/>
          <w:lang w:val="en-GB"/>
        </w:rPr>
        <w:t>a</w:t>
      </w:r>
      <w:r w:rsidRPr="0072544E">
        <w:rPr>
          <w:rFonts w:ascii="Arial" w:hAnsi="Arial" w:cs="Arial"/>
          <w:b/>
          <w:bCs/>
          <w:sz w:val="20"/>
          <w:szCs w:val="20"/>
          <w:lang w:val="en-GB"/>
        </w:rPr>
        <w:t>reas</w:t>
      </w:r>
      <w:r w:rsidRPr="0072544E">
        <w:rPr>
          <w:rFonts w:ascii="Arial" w:hAnsi="Arial" w:cs="Arial"/>
          <w:sz w:val="20"/>
          <w:szCs w:val="20"/>
          <w:lang w:val="en-GB"/>
        </w:rPr>
        <w:t xml:space="preserve"> </w:t>
      </w:r>
      <w:r w:rsidR="00433865">
        <w:rPr>
          <w:rFonts w:ascii="Arial" w:hAnsi="Arial" w:cs="Arial"/>
          <w:sz w:val="20"/>
          <w:szCs w:val="20"/>
          <w:lang w:val="en-GB"/>
        </w:rPr>
        <w:t>as</w:t>
      </w:r>
      <w:r>
        <w:rPr>
          <w:rFonts w:ascii="Arial" w:hAnsi="Arial" w:cs="Arial"/>
          <w:sz w:val="20"/>
          <w:szCs w:val="20"/>
          <w:lang w:val="en-GB"/>
        </w:rPr>
        <w:t xml:space="preserve"> described here therefore </w:t>
      </w:r>
      <w:r w:rsidRPr="0072544E">
        <w:rPr>
          <w:rFonts w:ascii="Arial" w:hAnsi="Arial" w:cs="Arial"/>
          <w:sz w:val="20"/>
          <w:szCs w:val="20"/>
          <w:lang w:val="en-GB"/>
        </w:rPr>
        <w:t xml:space="preserve">include </w:t>
      </w:r>
      <w:r>
        <w:rPr>
          <w:rFonts w:ascii="Arial" w:hAnsi="Arial" w:cs="Arial"/>
          <w:sz w:val="20"/>
          <w:szCs w:val="20"/>
          <w:lang w:val="en-GB"/>
        </w:rPr>
        <w:t xml:space="preserve">primarily </w:t>
      </w:r>
      <w:r w:rsidRPr="0072544E">
        <w:rPr>
          <w:rFonts w:ascii="Arial" w:hAnsi="Arial" w:cs="Arial"/>
          <w:sz w:val="20"/>
          <w:szCs w:val="20"/>
          <w:lang w:val="en-GB"/>
        </w:rPr>
        <w:t>rail</w:t>
      </w:r>
      <w:r>
        <w:rPr>
          <w:rFonts w:ascii="Arial" w:hAnsi="Arial" w:cs="Arial"/>
          <w:sz w:val="20"/>
          <w:szCs w:val="20"/>
          <w:lang w:val="en-GB"/>
        </w:rPr>
        <w:t>way lands, private roadways</w:t>
      </w:r>
      <w:r w:rsidR="00433865">
        <w:rPr>
          <w:rFonts w:ascii="Arial" w:hAnsi="Arial" w:cs="Arial"/>
          <w:sz w:val="20"/>
          <w:szCs w:val="20"/>
          <w:lang w:val="en-GB"/>
        </w:rPr>
        <w:t>,</w:t>
      </w:r>
      <w:r>
        <w:rPr>
          <w:rFonts w:ascii="Arial" w:hAnsi="Arial" w:cs="Arial"/>
          <w:sz w:val="20"/>
          <w:szCs w:val="20"/>
          <w:lang w:val="en-GB"/>
        </w:rPr>
        <w:t xml:space="preserve"> </w:t>
      </w:r>
      <w:r w:rsidR="00433865">
        <w:rPr>
          <w:rFonts w:ascii="Arial" w:hAnsi="Arial" w:cs="Arial"/>
          <w:sz w:val="20"/>
          <w:szCs w:val="20"/>
          <w:lang w:val="en-GB"/>
        </w:rPr>
        <w:t>as well as Tegel Airport</w:t>
      </w:r>
      <w:r>
        <w:rPr>
          <w:rFonts w:ascii="Arial" w:hAnsi="Arial" w:cs="Arial"/>
          <w:sz w:val="20"/>
          <w:szCs w:val="20"/>
          <w:lang w:val="en-GB"/>
        </w:rPr>
        <w:t>. Moreover, t</w:t>
      </w:r>
      <w:r w:rsidRPr="0072544E">
        <w:rPr>
          <w:rFonts w:ascii="Arial" w:hAnsi="Arial" w:cs="Arial"/>
          <w:sz w:val="20"/>
          <w:szCs w:val="20"/>
          <w:lang w:val="en-GB"/>
        </w:rPr>
        <w:t xml:space="preserve">raffic islands and </w:t>
      </w:r>
      <w:r w:rsidR="006856B3">
        <w:rPr>
          <w:rFonts w:ascii="Arial" w:hAnsi="Arial" w:cs="Arial"/>
          <w:sz w:val="20"/>
          <w:szCs w:val="20"/>
          <w:lang w:val="en-GB"/>
        </w:rPr>
        <w:t xml:space="preserve">median strips </w:t>
      </w:r>
      <w:r w:rsidRPr="0072544E">
        <w:rPr>
          <w:rFonts w:ascii="Arial" w:hAnsi="Arial" w:cs="Arial"/>
          <w:sz w:val="20"/>
          <w:szCs w:val="20"/>
          <w:lang w:val="en-GB"/>
        </w:rPr>
        <w:t xml:space="preserve">also count as Traffic </w:t>
      </w:r>
      <w:r w:rsidR="006856B3">
        <w:rPr>
          <w:rFonts w:ascii="Arial" w:hAnsi="Arial" w:cs="Arial"/>
          <w:sz w:val="20"/>
          <w:szCs w:val="20"/>
          <w:lang w:val="en-GB"/>
        </w:rPr>
        <w:t>a</w:t>
      </w:r>
      <w:r w:rsidRPr="0072544E">
        <w:rPr>
          <w:rFonts w:ascii="Arial" w:hAnsi="Arial" w:cs="Arial"/>
          <w:sz w:val="20"/>
          <w:szCs w:val="20"/>
          <w:lang w:val="en-GB"/>
        </w:rPr>
        <w:t>reas</w:t>
      </w:r>
      <w:r>
        <w:rPr>
          <w:rFonts w:ascii="Arial" w:hAnsi="Arial" w:cs="Arial"/>
          <w:sz w:val="20"/>
          <w:szCs w:val="20"/>
          <w:lang w:val="en-GB"/>
        </w:rPr>
        <w:t>, to the extent that they are marked on the block maps</w:t>
      </w:r>
      <w:r w:rsidRPr="0072544E">
        <w:rPr>
          <w:rFonts w:ascii="Arial" w:hAnsi="Arial" w:cs="Arial"/>
          <w:sz w:val="20"/>
          <w:szCs w:val="20"/>
          <w:lang w:val="en-GB"/>
        </w:rPr>
        <w:t>.</w:t>
      </w:r>
      <w:r>
        <w:rPr>
          <w:rFonts w:ascii="Arial" w:hAnsi="Arial" w:cs="Arial"/>
          <w:sz w:val="20"/>
          <w:szCs w:val="20"/>
          <w:lang w:val="en-GB"/>
        </w:rPr>
        <w:t xml:space="preserve"> “Green spaces associated with traffic areas” – i.e., along roads, rail lines and bodies of water – are also assigned to this category in the mapping process, albeit as dual use areas which are also counted as Green and </w:t>
      </w:r>
      <w:r w:rsidR="006856B3">
        <w:rPr>
          <w:rFonts w:ascii="Arial" w:hAnsi="Arial" w:cs="Arial"/>
          <w:sz w:val="20"/>
          <w:szCs w:val="20"/>
          <w:lang w:val="en-GB"/>
        </w:rPr>
        <w:t>o</w:t>
      </w:r>
      <w:r>
        <w:rPr>
          <w:rFonts w:ascii="Arial" w:hAnsi="Arial" w:cs="Arial"/>
          <w:sz w:val="20"/>
          <w:szCs w:val="20"/>
          <w:lang w:val="en-GB"/>
        </w:rPr>
        <w:t xml:space="preserve">pen </w:t>
      </w:r>
      <w:r w:rsidR="006856B3">
        <w:rPr>
          <w:rFonts w:ascii="Arial" w:hAnsi="Arial" w:cs="Arial"/>
          <w:sz w:val="20"/>
          <w:szCs w:val="20"/>
          <w:lang w:val="en-GB"/>
        </w:rPr>
        <w:t>s</w:t>
      </w:r>
      <w:r>
        <w:rPr>
          <w:rFonts w:ascii="Arial" w:hAnsi="Arial" w:cs="Arial"/>
          <w:sz w:val="20"/>
          <w:szCs w:val="20"/>
          <w:lang w:val="en-GB"/>
        </w:rPr>
        <w:t>paces.</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D1000F">
        <w:rPr>
          <w:rFonts w:ascii="Arial" w:hAnsi="Arial" w:cs="Arial"/>
          <w:sz w:val="20"/>
          <w:szCs w:val="20"/>
          <w:lang w:val="en-GB"/>
        </w:rPr>
        <w:t xml:space="preserve">Freight </w:t>
      </w:r>
      <w:r>
        <w:rPr>
          <w:rFonts w:ascii="Arial" w:hAnsi="Arial" w:cs="Arial"/>
          <w:sz w:val="20"/>
          <w:szCs w:val="20"/>
          <w:lang w:val="en-GB"/>
        </w:rPr>
        <w:t xml:space="preserve">railway </w:t>
      </w:r>
      <w:r w:rsidRPr="00D1000F">
        <w:rPr>
          <w:rFonts w:ascii="Arial" w:hAnsi="Arial" w:cs="Arial"/>
          <w:sz w:val="20"/>
          <w:szCs w:val="20"/>
          <w:lang w:val="en-GB"/>
        </w:rPr>
        <w:t xml:space="preserve">stations and commercial areas </w:t>
      </w:r>
      <w:r>
        <w:rPr>
          <w:rFonts w:ascii="Arial" w:hAnsi="Arial" w:cs="Arial"/>
          <w:sz w:val="20"/>
          <w:szCs w:val="20"/>
          <w:lang w:val="en-GB"/>
        </w:rPr>
        <w:t xml:space="preserve">on railway land are, by contrast, </w:t>
      </w:r>
      <w:r w:rsidRPr="00D1000F">
        <w:rPr>
          <w:rFonts w:ascii="Arial" w:hAnsi="Arial" w:cs="Arial"/>
          <w:sz w:val="20"/>
          <w:szCs w:val="20"/>
          <w:lang w:val="en-GB"/>
        </w:rPr>
        <w:t xml:space="preserve">not </w:t>
      </w:r>
      <w:r>
        <w:rPr>
          <w:rFonts w:ascii="Arial" w:hAnsi="Arial" w:cs="Arial"/>
          <w:sz w:val="20"/>
          <w:szCs w:val="20"/>
          <w:lang w:val="en-GB"/>
        </w:rPr>
        <w:t xml:space="preserve">counted </w:t>
      </w:r>
      <w:r w:rsidRPr="00D1000F">
        <w:rPr>
          <w:rFonts w:ascii="Arial" w:hAnsi="Arial" w:cs="Arial"/>
          <w:sz w:val="20"/>
          <w:szCs w:val="20"/>
          <w:lang w:val="en-GB"/>
        </w:rPr>
        <w:t>as</w:t>
      </w:r>
      <w:r>
        <w:rPr>
          <w:rFonts w:ascii="Arial" w:hAnsi="Arial" w:cs="Arial"/>
          <w:sz w:val="20"/>
          <w:szCs w:val="20"/>
          <w:lang w:val="en-GB"/>
        </w:rPr>
        <w:t xml:space="preserve"> </w:t>
      </w:r>
      <w:r w:rsidRPr="00D1000F">
        <w:rPr>
          <w:rFonts w:ascii="Arial" w:hAnsi="Arial" w:cs="Arial"/>
          <w:sz w:val="20"/>
          <w:szCs w:val="20"/>
          <w:lang w:val="en-GB"/>
        </w:rPr>
        <w:t xml:space="preserve">traffic areas, but </w:t>
      </w:r>
      <w:r>
        <w:rPr>
          <w:rFonts w:ascii="Arial" w:hAnsi="Arial" w:cs="Arial"/>
          <w:sz w:val="20"/>
          <w:szCs w:val="20"/>
          <w:lang w:val="en-GB"/>
        </w:rPr>
        <w:t xml:space="preserve">are rather assigned to the category </w:t>
      </w:r>
      <w:r w:rsidR="005C610E">
        <w:rPr>
          <w:rFonts w:ascii="Arial" w:hAnsi="Arial" w:cs="Arial"/>
          <w:sz w:val="20"/>
          <w:szCs w:val="20"/>
          <w:lang w:val="en-GB"/>
        </w:rPr>
        <w:t>“</w:t>
      </w:r>
      <w:r>
        <w:rPr>
          <w:rFonts w:ascii="Arial" w:hAnsi="Arial" w:cs="Arial"/>
          <w:sz w:val="20"/>
          <w:szCs w:val="20"/>
          <w:lang w:val="en-GB"/>
        </w:rPr>
        <w:t>Commercial</w:t>
      </w:r>
      <w:r w:rsidR="005C610E">
        <w:rPr>
          <w:rFonts w:ascii="Arial" w:hAnsi="Arial" w:cs="Arial"/>
          <w:sz w:val="20"/>
          <w:szCs w:val="20"/>
          <w:lang w:val="en-GB"/>
        </w:rPr>
        <w:t xml:space="preserve"> and</w:t>
      </w:r>
      <w:r>
        <w:rPr>
          <w:rFonts w:ascii="Arial" w:hAnsi="Arial" w:cs="Arial"/>
          <w:sz w:val="20"/>
          <w:szCs w:val="20"/>
          <w:lang w:val="en-GB"/>
        </w:rPr>
        <w:t xml:space="preserve"> </w:t>
      </w:r>
      <w:r w:rsidR="005C610E">
        <w:rPr>
          <w:rFonts w:ascii="Arial" w:hAnsi="Arial" w:cs="Arial"/>
          <w:sz w:val="20"/>
          <w:szCs w:val="20"/>
          <w:lang w:val="en-GB"/>
        </w:rPr>
        <w:t>i</w:t>
      </w:r>
      <w:r>
        <w:rPr>
          <w:rFonts w:ascii="Arial" w:hAnsi="Arial" w:cs="Arial"/>
          <w:sz w:val="20"/>
          <w:szCs w:val="20"/>
          <w:lang w:val="en-GB"/>
        </w:rPr>
        <w:t>ndustrial</w:t>
      </w:r>
      <w:r w:rsidR="005C610E">
        <w:rPr>
          <w:rFonts w:ascii="Arial" w:hAnsi="Arial" w:cs="Arial"/>
          <w:sz w:val="20"/>
          <w:szCs w:val="20"/>
          <w:lang w:val="en-GB"/>
        </w:rPr>
        <w:t xml:space="preserve"> use,</w:t>
      </w:r>
      <w:r>
        <w:rPr>
          <w:rFonts w:ascii="Arial" w:hAnsi="Arial" w:cs="Arial"/>
          <w:sz w:val="20"/>
          <w:szCs w:val="20"/>
          <w:lang w:val="en-GB"/>
        </w:rPr>
        <w:t xml:space="preserve"> </w:t>
      </w:r>
      <w:r w:rsidR="005C610E">
        <w:rPr>
          <w:rFonts w:ascii="Arial" w:hAnsi="Arial" w:cs="Arial"/>
          <w:sz w:val="20"/>
          <w:szCs w:val="20"/>
          <w:lang w:val="en-GB"/>
        </w:rPr>
        <w:t>l</w:t>
      </w:r>
      <w:r>
        <w:rPr>
          <w:rFonts w:ascii="Arial" w:hAnsi="Arial" w:cs="Arial"/>
          <w:sz w:val="20"/>
          <w:szCs w:val="20"/>
          <w:lang w:val="en-GB"/>
        </w:rPr>
        <w:t>arge-</w:t>
      </w:r>
      <w:r w:rsidR="005C610E">
        <w:rPr>
          <w:rFonts w:ascii="Arial" w:hAnsi="Arial" w:cs="Arial"/>
          <w:sz w:val="20"/>
          <w:szCs w:val="20"/>
          <w:lang w:val="en-GB"/>
        </w:rPr>
        <w:t>s</w:t>
      </w:r>
      <w:r>
        <w:rPr>
          <w:rFonts w:ascii="Arial" w:hAnsi="Arial" w:cs="Arial"/>
          <w:sz w:val="20"/>
          <w:szCs w:val="20"/>
          <w:lang w:val="en-GB"/>
        </w:rPr>
        <w:t xml:space="preserve">cale </w:t>
      </w:r>
      <w:r w:rsidR="005C610E">
        <w:rPr>
          <w:rFonts w:ascii="Arial" w:hAnsi="Arial" w:cs="Arial"/>
          <w:sz w:val="20"/>
          <w:szCs w:val="20"/>
          <w:lang w:val="en-GB"/>
        </w:rPr>
        <w:t>r</w:t>
      </w:r>
      <w:r>
        <w:rPr>
          <w:rFonts w:ascii="Arial" w:hAnsi="Arial" w:cs="Arial"/>
          <w:sz w:val="20"/>
          <w:szCs w:val="20"/>
          <w:lang w:val="en-GB"/>
        </w:rPr>
        <w:t>etail</w:t>
      </w:r>
      <w:r w:rsidR="005C610E">
        <w:rPr>
          <w:rFonts w:ascii="Arial" w:hAnsi="Arial" w:cs="Arial"/>
          <w:sz w:val="20"/>
          <w:szCs w:val="20"/>
          <w:lang w:val="en-GB"/>
        </w:rPr>
        <w:t>”</w:t>
      </w:r>
      <w:r>
        <w:rPr>
          <w:rFonts w:ascii="Arial" w:hAnsi="Arial" w:cs="Arial"/>
          <w:sz w:val="20"/>
          <w:szCs w:val="20"/>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D1000F">
        <w:rPr>
          <w:rFonts w:ascii="Arial" w:hAnsi="Arial" w:cs="Arial"/>
          <w:sz w:val="20"/>
          <w:szCs w:val="20"/>
          <w:lang w:val="en-GB"/>
        </w:rPr>
        <w:t>Parking spaces including parking garages were only</w:t>
      </w:r>
      <w:r>
        <w:rPr>
          <w:rFonts w:ascii="Arial" w:hAnsi="Arial" w:cs="Arial"/>
          <w:sz w:val="20"/>
          <w:szCs w:val="20"/>
          <w:lang w:val="en-GB"/>
        </w:rPr>
        <w:t xml:space="preserve"> considered to be </w:t>
      </w:r>
      <w:r w:rsidRPr="00D1000F">
        <w:rPr>
          <w:rFonts w:ascii="Arial" w:hAnsi="Arial" w:cs="Arial"/>
          <w:sz w:val="20"/>
          <w:szCs w:val="20"/>
          <w:lang w:val="en-GB"/>
        </w:rPr>
        <w:t>traffic areas</w:t>
      </w:r>
      <w:r>
        <w:rPr>
          <w:rFonts w:ascii="Arial" w:hAnsi="Arial" w:cs="Arial"/>
          <w:sz w:val="20"/>
          <w:szCs w:val="20"/>
          <w:lang w:val="en-GB"/>
        </w:rPr>
        <w:t xml:space="preserve"> if </w:t>
      </w:r>
      <w:r w:rsidRPr="00D1000F">
        <w:rPr>
          <w:rFonts w:ascii="Arial" w:hAnsi="Arial" w:cs="Arial"/>
          <w:sz w:val="20"/>
          <w:szCs w:val="20"/>
          <w:lang w:val="en-GB"/>
        </w:rPr>
        <w:t>they occupy an entire block. Parking areas</w:t>
      </w:r>
      <w:r>
        <w:rPr>
          <w:rFonts w:ascii="Arial" w:hAnsi="Arial" w:cs="Arial"/>
          <w:sz w:val="20"/>
          <w:szCs w:val="20"/>
          <w:lang w:val="en-GB"/>
        </w:rPr>
        <w:t xml:space="preserve"> with ascertainment sizes exceeding </w:t>
      </w:r>
      <w:r w:rsidRPr="00D1000F">
        <w:rPr>
          <w:rFonts w:ascii="Arial" w:hAnsi="Arial" w:cs="Arial"/>
          <w:sz w:val="20"/>
          <w:szCs w:val="20"/>
          <w:lang w:val="en-GB"/>
        </w:rPr>
        <w:t xml:space="preserve">one hectare, but </w:t>
      </w:r>
      <w:r>
        <w:rPr>
          <w:rFonts w:ascii="Arial" w:hAnsi="Arial" w:cs="Arial"/>
          <w:sz w:val="20"/>
          <w:szCs w:val="20"/>
          <w:lang w:val="en-GB"/>
        </w:rPr>
        <w:t xml:space="preserve">which are located within a single </w:t>
      </w:r>
      <w:r w:rsidRPr="00D1000F">
        <w:rPr>
          <w:rFonts w:ascii="Arial" w:hAnsi="Arial" w:cs="Arial"/>
          <w:sz w:val="20"/>
          <w:szCs w:val="20"/>
          <w:lang w:val="en-GB"/>
        </w:rPr>
        <w:t>block in combination with other uses (</w:t>
      </w:r>
      <w:r>
        <w:rPr>
          <w:rFonts w:ascii="Arial" w:hAnsi="Arial" w:cs="Arial"/>
          <w:sz w:val="20"/>
          <w:szCs w:val="20"/>
          <w:lang w:val="en-GB"/>
        </w:rPr>
        <w:t>e.g. r</w:t>
      </w:r>
      <w:r w:rsidRPr="00D1000F">
        <w:rPr>
          <w:rFonts w:ascii="Arial" w:hAnsi="Arial" w:cs="Arial"/>
          <w:sz w:val="20"/>
          <w:szCs w:val="20"/>
          <w:lang w:val="en-GB"/>
        </w:rPr>
        <w:t xml:space="preserve">esidential </w:t>
      </w:r>
      <w:r>
        <w:rPr>
          <w:rFonts w:ascii="Arial" w:hAnsi="Arial" w:cs="Arial"/>
          <w:sz w:val="20"/>
          <w:szCs w:val="20"/>
          <w:lang w:val="en-GB"/>
        </w:rPr>
        <w:t>use</w:t>
      </w:r>
      <w:r w:rsidRPr="00D1000F">
        <w:rPr>
          <w:rFonts w:ascii="Arial" w:hAnsi="Arial" w:cs="Arial"/>
          <w:sz w:val="20"/>
          <w:szCs w:val="20"/>
          <w:lang w:val="en-GB"/>
        </w:rPr>
        <w:t>)</w:t>
      </w:r>
      <w:r>
        <w:rPr>
          <w:rFonts w:ascii="Arial" w:hAnsi="Arial" w:cs="Arial"/>
          <w:sz w:val="20"/>
          <w:szCs w:val="20"/>
          <w:lang w:val="en-GB"/>
        </w:rPr>
        <w:t>,</w:t>
      </w:r>
      <w:r w:rsidRPr="00D1000F">
        <w:rPr>
          <w:rFonts w:ascii="Arial" w:hAnsi="Arial" w:cs="Arial"/>
          <w:sz w:val="20"/>
          <w:szCs w:val="20"/>
          <w:lang w:val="en-GB"/>
        </w:rPr>
        <w:t xml:space="preserve"> are not </w:t>
      </w:r>
      <w:r>
        <w:rPr>
          <w:rFonts w:ascii="Arial" w:hAnsi="Arial" w:cs="Arial"/>
          <w:sz w:val="20"/>
          <w:szCs w:val="20"/>
          <w:lang w:val="en-GB"/>
        </w:rPr>
        <w:t>separated off</w:t>
      </w:r>
      <w:r w:rsidRPr="00D1000F">
        <w:rPr>
          <w:rFonts w:ascii="Arial" w:hAnsi="Arial" w:cs="Arial"/>
          <w:sz w:val="20"/>
          <w:szCs w:val="20"/>
          <w:lang w:val="en-GB"/>
        </w:rPr>
        <w:t xml:space="preserve"> by a </w:t>
      </w:r>
      <w:r>
        <w:rPr>
          <w:rFonts w:ascii="Arial" w:hAnsi="Arial" w:cs="Arial"/>
          <w:sz w:val="20"/>
          <w:szCs w:val="20"/>
          <w:lang w:val="en-GB"/>
        </w:rPr>
        <w:t xml:space="preserve">block segment partition, </w:t>
      </w:r>
      <w:r w:rsidRPr="00D1000F">
        <w:rPr>
          <w:rFonts w:ascii="Arial" w:hAnsi="Arial" w:cs="Arial"/>
          <w:sz w:val="20"/>
          <w:szCs w:val="20"/>
          <w:lang w:val="en-GB"/>
        </w:rPr>
        <w:t xml:space="preserve">but </w:t>
      </w:r>
      <w:r>
        <w:rPr>
          <w:rFonts w:ascii="Arial" w:hAnsi="Arial" w:cs="Arial"/>
          <w:sz w:val="20"/>
          <w:szCs w:val="20"/>
          <w:lang w:val="en-GB"/>
        </w:rPr>
        <w:t xml:space="preserve">are rather </w:t>
      </w:r>
      <w:r w:rsidRPr="00D1000F">
        <w:rPr>
          <w:rFonts w:ascii="Arial" w:hAnsi="Arial" w:cs="Arial"/>
          <w:sz w:val="20"/>
          <w:szCs w:val="20"/>
          <w:lang w:val="en-GB"/>
        </w:rPr>
        <w:t xml:space="preserve">assigned </w:t>
      </w:r>
      <w:r>
        <w:rPr>
          <w:rFonts w:ascii="Arial" w:hAnsi="Arial" w:cs="Arial"/>
          <w:sz w:val="20"/>
          <w:szCs w:val="20"/>
          <w:lang w:val="en-GB"/>
        </w:rPr>
        <w:t xml:space="preserve">to </w:t>
      </w:r>
      <w:r w:rsidRPr="00D1000F">
        <w:rPr>
          <w:rFonts w:ascii="Arial" w:hAnsi="Arial" w:cs="Arial"/>
          <w:sz w:val="20"/>
          <w:szCs w:val="20"/>
          <w:lang w:val="en-GB"/>
        </w:rPr>
        <w:t>the dominant use.</w:t>
      </w:r>
    </w:p>
    <w:p w:rsidR="007C7089" w:rsidRDefault="00E043C1" w:rsidP="00964235">
      <w:pPr>
        <w:pStyle w:val="StandardWeb"/>
        <w:spacing w:before="0" w:beforeAutospacing="0" w:after="120" w:afterAutospacing="0"/>
        <w:jc w:val="both"/>
        <w:rPr>
          <w:rFonts w:ascii="Arial" w:hAnsi="Arial" w:cs="Arial"/>
          <w:sz w:val="20"/>
          <w:szCs w:val="20"/>
          <w:lang w:val="en-GB"/>
        </w:rPr>
      </w:pPr>
      <w:r>
        <w:rPr>
          <w:rFonts w:ascii="Arial" w:hAnsi="Arial" w:cs="Arial"/>
          <w:sz w:val="20"/>
          <w:szCs w:val="20"/>
          <w:lang w:val="en-GB"/>
        </w:rPr>
        <w:t>T</w:t>
      </w:r>
      <w:r w:rsidR="007C7089" w:rsidRPr="00D1000F">
        <w:rPr>
          <w:rFonts w:ascii="Arial" w:hAnsi="Arial" w:cs="Arial"/>
          <w:sz w:val="20"/>
          <w:szCs w:val="20"/>
          <w:lang w:val="en-GB"/>
        </w:rPr>
        <w:t xml:space="preserve">he </w:t>
      </w:r>
      <w:r w:rsidR="007C7089">
        <w:rPr>
          <w:rFonts w:ascii="Arial" w:hAnsi="Arial" w:cs="Arial"/>
          <w:sz w:val="20"/>
          <w:szCs w:val="20"/>
          <w:lang w:val="en-GB"/>
        </w:rPr>
        <w:t xml:space="preserve">Traffic </w:t>
      </w:r>
      <w:r>
        <w:rPr>
          <w:rFonts w:ascii="Arial" w:hAnsi="Arial" w:cs="Arial"/>
          <w:sz w:val="20"/>
          <w:szCs w:val="20"/>
          <w:lang w:val="en-GB"/>
        </w:rPr>
        <w:t>a</w:t>
      </w:r>
      <w:r w:rsidR="007C7089">
        <w:rPr>
          <w:rFonts w:ascii="Arial" w:hAnsi="Arial" w:cs="Arial"/>
          <w:sz w:val="20"/>
          <w:szCs w:val="20"/>
          <w:lang w:val="en-GB"/>
        </w:rPr>
        <w:t xml:space="preserve">rea </w:t>
      </w:r>
      <w:r w:rsidR="007C7089" w:rsidRPr="00D1000F">
        <w:rPr>
          <w:rFonts w:ascii="Arial" w:hAnsi="Arial" w:cs="Arial"/>
          <w:sz w:val="20"/>
          <w:szCs w:val="20"/>
          <w:lang w:val="en-GB"/>
        </w:rPr>
        <w:t xml:space="preserve">category also </w:t>
      </w:r>
      <w:r w:rsidR="007C7089">
        <w:rPr>
          <w:rFonts w:ascii="Arial" w:hAnsi="Arial" w:cs="Arial"/>
          <w:sz w:val="20"/>
          <w:szCs w:val="20"/>
          <w:lang w:val="en-GB"/>
        </w:rPr>
        <w:t xml:space="preserve">includes </w:t>
      </w:r>
      <w:r w:rsidR="007C7089" w:rsidRPr="00D1000F">
        <w:rPr>
          <w:rFonts w:ascii="Arial" w:hAnsi="Arial" w:cs="Arial"/>
          <w:sz w:val="20"/>
          <w:szCs w:val="20"/>
          <w:lang w:val="en-GB"/>
        </w:rPr>
        <w:t>railway lines and</w:t>
      </w:r>
      <w:r w:rsidR="002B1ABB">
        <w:rPr>
          <w:rFonts w:ascii="Arial" w:hAnsi="Arial" w:cs="Arial"/>
          <w:sz w:val="20"/>
          <w:szCs w:val="20"/>
          <w:lang w:val="en-GB"/>
        </w:rPr>
        <w:t xml:space="preserve"> </w:t>
      </w:r>
      <w:r>
        <w:rPr>
          <w:rFonts w:ascii="Arial" w:hAnsi="Arial" w:cs="Arial"/>
          <w:sz w:val="20"/>
          <w:szCs w:val="20"/>
          <w:lang w:val="en-GB"/>
        </w:rPr>
        <w:t>operating facilities</w:t>
      </w:r>
      <w:r w:rsidR="007C7089" w:rsidRPr="00D1000F">
        <w:rPr>
          <w:rFonts w:ascii="Arial" w:hAnsi="Arial" w:cs="Arial"/>
          <w:sz w:val="20"/>
          <w:szCs w:val="20"/>
          <w:lang w:val="en-GB"/>
        </w:rPr>
        <w:t xml:space="preserve"> of the</w:t>
      </w:r>
      <w:r>
        <w:rPr>
          <w:rFonts w:ascii="Arial" w:hAnsi="Arial" w:cs="Arial"/>
          <w:sz w:val="20"/>
          <w:szCs w:val="20"/>
          <w:lang w:val="en-GB"/>
        </w:rPr>
        <w:t xml:space="preserve"> </w:t>
      </w:r>
      <w:r w:rsidR="002B1ABB">
        <w:rPr>
          <w:rFonts w:ascii="Arial" w:hAnsi="Arial" w:cs="Arial"/>
          <w:sz w:val="20"/>
          <w:szCs w:val="20"/>
          <w:lang w:val="en-GB"/>
        </w:rPr>
        <w:t>subway</w:t>
      </w:r>
      <w:r>
        <w:rPr>
          <w:rFonts w:ascii="Arial" w:hAnsi="Arial" w:cs="Arial"/>
          <w:sz w:val="20"/>
          <w:szCs w:val="20"/>
          <w:lang w:val="en-GB"/>
        </w:rPr>
        <w:t xml:space="preserve"> (U-Bahn), the</w:t>
      </w:r>
      <w:r w:rsidR="007C7089" w:rsidRPr="00D1000F">
        <w:rPr>
          <w:rFonts w:ascii="Arial" w:hAnsi="Arial" w:cs="Arial"/>
          <w:sz w:val="20"/>
          <w:szCs w:val="20"/>
          <w:lang w:val="en-GB"/>
        </w:rPr>
        <w:t xml:space="preserve"> </w:t>
      </w:r>
      <w:r w:rsidR="007C7089">
        <w:rPr>
          <w:rFonts w:ascii="Arial" w:hAnsi="Arial" w:cs="Arial"/>
          <w:sz w:val="20"/>
          <w:szCs w:val="20"/>
          <w:lang w:val="en-GB"/>
        </w:rPr>
        <w:t>urban railway (S-Bahn)</w:t>
      </w:r>
      <w:r w:rsidR="007C7089" w:rsidRPr="00D1000F">
        <w:rPr>
          <w:rFonts w:ascii="Arial" w:hAnsi="Arial" w:cs="Arial"/>
          <w:sz w:val="20"/>
          <w:szCs w:val="20"/>
          <w:lang w:val="en-GB"/>
        </w:rPr>
        <w:t xml:space="preserve">, </w:t>
      </w:r>
      <w:r w:rsidR="007C7089">
        <w:rPr>
          <w:rFonts w:ascii="Arial" w:hAnsi="Arial" w:cs="Arial"/>
          <w:sz w:val="20"/>
          <w:szCs w:val="20"/>
          <w:lang w:val="en-GB"/>
        </w:rPr>
        <w:t xml:space="preserve">the </w:t>
      </w:r>
      <w:r w:rsidR="007C7089" w:rsidRPr="00D1000F">
        <w:rPr>
          <w:rFonts w:ascii="Arial" w:hAnsi="Arial" w:cs="Arial"/>
          <w:sz w:val="20"/>
          <w:szCs w:val="20"/>
          <w:lang w:val="en-GB"/>
        </w:rPr>
        <w:t xml:space="preserve">long distance </w:t>
      </w:r>
      <w:r w:rsidR="007C7089">
        <w:rPr>
          <w:rFonts w:ascii="Arial" w:hAnsi="Arial" w:cs="Arial"/>
          <w:sz w:val="20"/>
          <w:szCs w:val="20"/>
          <w:lang w:val="en-GB"/>
        </w:rPr>
        <w:t xml:space="preserve">railway </w:t>
      </w:r>
      <w:r w:rsidR="007C7089" w:rsidRPr="00D1000F">
        <w:rPr>
          <w:rFonts w:ascii="Arial" w:hAnsi="Arial" w:cs="Arial"/>
          <w:sz w:val="20"/>
          <w:szCs w:val="20"/>
          <w:lang w:val="en-GB"/>
        </w:rPr>
        <w:t xml:space="preserve">and </w:t>
      </w:r>
      <w:r w:rsidR="007C7089">
        <w:rPr>
          <w:rFonts w:ascii="Arial" w:hAnsi="Arial" w:cs="Arial"/>
          <w:sz w:val="20"/>
          <w:szCs w:val="20"/>
          <w:lang w:val="en-GB"/>
        </w:rPr>
        <w:t xml:space="preserve">the </w:t>
      </w:r>
      <w:r w:rsidR="007C7089" w:rsidRPr="00D1000F">
        <w:rPr>
          <w:rFonts w:ascii="Arial" w:hAnsi="Arial" w:cs="Arial"/>
          <w:sz w:val="20"/>
          <w:szCs w:val="20"/>
          <w:lang w:val="en-GB"/>
        </w:rPr>
        <w:t xml:space="preserve">tram </w:t>
      </w:r>
      <w:r w:rsidR="007C7089">
        <w:rPr>
          <w:rFonts w:ascii="Arial" w:hAnsi="Arial" w:cs="Arial"/>
          <w:sz w:val="20"/>
          <w:szCs w:val="20"/>
          <w:lang w:val="en-GB"/>
        </w:rPr>
        <w:t>system,</w:t>
      </w:r>
      <w:r w:rsidR="007C7089" w:rsidRPr="00D1000F">
        <w:rPr>
          <w:rFonts w:ascii="Arial" w:hAnsi="Arial" w:cs="Arial"/>
          <w:sz w:val="20"/>
          <w:szCs w:val="20"/>
          <w:lang w:val="en-GB"/>
        </w:rPr>
        <w:t xml:space="preserve"> and </w:t>
      </w:r>
      <w:r w:rsidR="007C7089">
        <w:rPr>
          <w:rFonts w:ascii="Arial" w:hAnsi="Arial" w:cs="Arial"/>
          <w:sz w:val="20"/>
          <w:szCs w:val="20"/>
          <w:lang w:val="en-GB"/>
        </w:rPr>
        <w:t xml:space="preserve">also parts of the underground/subway lines which are </w:t>
      </w:r>
      <w:r w:rsidR="007C7089" w:rsidRPr="00D1000F">
        <w:rPr>
          <w:rFonts w:ascii="Arial" w:hAnsi="Arial" w:cs="Arial"/>
          <w:sz w:val="20"/>
          <w:szCs w:val="20"/>
          <w:lang w:val="en-GB"/>
        </w:rPr>
        <w:t>outside of the tunnel</w:t>
      </w:r>
      <w:r w:rsidR="007C7089">
        <w:rPr>
          <w:rFonts w:ascii="Arial" w:hAnsi="Arial" w:cs="Arial"/>
          <w:sz w:val="20"/>
          <w:szCs w:val="20"/>
          <w:lang w:val="en-GB"/>
        </w:rPr>
        <w:t>s</w:t>
      </w:r>
      <w:r w:rsidR="007C7089" w:rsidRPr="00D1000F">
        <w:rPr>
          <w:rFonts w:ascii="Arial" w:hAnsi="Arial" w:cs="Arial"/>
          <w:sz w:val="20"/>
          <w:szCs w:val="20"/>
          <w:lang w:val="en-GB"/>
        </w:rPr>
        <w:t xml:space="preserve"> in open</w:t>
      </w:r>
      <w:r w:rsidR="007C7089">
        <w:rPr>
          <w:rFonts w:ascii="Arial" w:hAnsi="Arial" w:cs="Arial"/>
          <w:sz w:val="20"/>
          <w:szCs w:val="20"/>
          <w:lang w:val="en-GB"/>
        </w:rPr>
        <w:t xml:space="preserve"> cuts</w:t>
      </w:r>
      <w:r w:rsidR="007C7089" w:rsidRPr="00D1000F">
        <w:rPr>
          <w:rFonts w:ascii="Arial" w:hAnsi="Arial" w:cs="Arial"/>
          <w:sz w:val="20"/>
          <w:szCs w:val="20"/>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D1000F">
        <w:rPr>
          <w:rFonts w:ascii="Arial" w:hAnsi="Arial" w:cs="Arial"/>
          <w:sz w:val="20"/>
          <w:szCs w:val="20"/>
          <w:lang w:val="en-GB"/>
        </w:rPr>
        <w:t xml:space="preserve">The Central Bus Station (ZOB), </w:t>
      </w:r>
      <w:r>
        <w:rPr>
          <w:rFonts w:ascii="Arial" w:hAnsi="Arial" w:cs="Arial"/>
          <w:sz w:val="20"/>
          <w:szCs w:val="20"/>
          <w:lang w:val="en-GB"/>
        </w:rPr>
        <w:t xml:space="preserve">and the </w:t>
      </w:r>
      <w:r w:rsidRPr="00D1000F">
        <w:rPr>
          <w:rFonts w:ascii="Arial" w:hAnsi="Arial" w:cs="Arial"/>
          <w:sz w:val="20"/>
          <w:szCs w:val="20"/>
          <w:lang w:val="en-GB"/>
        </w:rPr>
        <w:t xml:space="preserve">bus and tram depots are </w:t>
      </w:r>
      <w:r>
        <w:rPr>
          <w:rFonts w:ascii="Arial" w:hAnsi="Arial" w:cs="Arial"/>
          <w:sz w:val="20"/>
          <w:szCs w:val="20"/>
          <w:lang w:val="en-GB"/>
        </w:rPr>
        <w:t xml:space="preserve">also </w:t>
      </w:r>
      <w:r w:rsidRPr="00D1000F">
        <w:rPr>
          <w:rFonts w:ascii="Arial" w:hAnsi="Arial" w:cs="Arial"/>
          <w:sz w:val="20"/>
          <w:szCs w:val="20"/>
          <w:lang w:val="en-GB"/>
        </w:rPr>
        <w:t>assigned to this category.</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b/>
          <w:bCs/>
          <w:sz w:val="20"/>
          <w:szCs w:val="20"/>
          <w:lang w:val="en-GB"/>
        </w:rPr>
        <w:t xml:space="preserve">Weekend </w:t>
      </w:r>
      <w:r w:rsidR="00B154E4">
        <w:rPr>
          <w:rFonts w:ascii="Arial" w:hAnsi="Arial" w:cs="Arial"/>
          <w:b/>
          <w:bCs/>
          <w:sz w:val="20"/>
          <w:szCs w:val="20"/>
          <w:lang w:val="en-GB"/>
        </w:rPr>
        <w:t>c</w:t>
      </w:r>
      <w:r w:rsidRPr="0072544E">
        <w:rPr>
          <w:rFonts w:ascii="Arial" w:hAnsi="Arial" w:cs="Arial"/>
          <w:b/>
          <w:bCs/>
          <w:sz w:val="20"/>
          <w:szCs w:val="20"/>
          <w:lang w:val="en-GB"/>
        </w:rPr>
        <w:t>ottage</w:t>
      </w:r>
      <w:r>
        <w:rPr>
          <w:rFonts w:ascii="Arial" w:hAnsi="Arial" w:cs="Arial"/>
          <w:b/>
          <w:bCs/>
          <w:sz w:val="20"/>
          <w:szCs w:val="20"/>
          <w:lang w:val="en-GB"/>
        </w:rPr>
        <w:t>s</w:t>
      </w:r>
      <w:r w:rsidRPr="0072544E">
        <w:rPr>
          <w:rFonts w:ascii="Arial" w:hAnsi="Arial" w:cs="Arial"/>
          <w:b/>
          <w:bCs/>
          <w:sz w:val="20"/>
          <w:szCs w:val="20"/>
          <w:lang w:val="en-GB"/>
        </w:rPr>
        <w:t xml:space="preserve"> </w:t>
      </w:r>
      <w:r>
        <w:rPr>
          <w:rFonts w:ascii="Arial" w:hAnsi="Arial" w:cs="Arial"/>
          <w:sz w:val="20"/>
          <w:szCs w:val="20"/>
          <w:lang w:val="en-GB"/>
        </w:rPr>
        <w:t>are by definition not permanently inhabited, and are primarily used for recreation</w:t>
      </w:r>
      <w:r w:rsidRPr="0072544E">
        <w:rPr>
          <w:rFonts w:ascii="Arial" w:hAnsi="Arial" w:cs="Arial"/>
          <w:sz w:val="20"/>
          <w:szCs w:val="20"/>
          <w:lang w:val="en-GB"/>
        </w:rPr>
        <w:t>.</w:t>
      </w:r>
      <w:r w:rsidR="00994796">
        <w:rPr>
          <w:rFonts w:ascii="Arial" w:hAnsi="Arial" w:cs="Arial"/>
          <w:sz w:val="20"/>
          <w:szCs w:val="20"/>
          <w:lang w:val="en-GB"/>
        </w:rPr>
        <w:t xml:space="preserve"> This category also includes</w:t>
      </w:r>
      <w:r w:rsidRPr="0072544E">
        <w:rPr>
          <w:rFonts w:ascii="Arial" w:hAnsi="Arial" w:cs="Arial"/>
          <w:sz w:val="20"/>
          <w:szCs w:val="20"/>
          <w:lang w:val="en-GB"/>
        </w:rPr>
        <w:t xml:space="preserve"> areas</w:t>
      </w:r>
      <w:r w:rsidR="005D1034">
        <w:rPr>
          <w:rFonts w:ascii="Arial" w:hAnsi="Arial" w:cs="Arial"/>
          <w:sz w:val="20"/>
          <w:szCs w:val="20"/>
          <w:lang w:val="en-GB"/>
        </w:rPr>
        <w:t xml:space="preserve"> with</w:t>
      </w:r>
      <w:r>
        <w:rPr>
          <w:rFonts w:ascii="Arial" w:hAnsi="Arial" w:cs="Arial"/>
          <w:sz w:val="20"/>
          <w:szCs w:val="20"/>
          <w:lang w:val="en-GB"/>
        </w:rPr>
        <w:t xml:space="preserve"> </w:t>
      </w:r>
      <w:r w:rsidR="005D1034">
        <w:rPr>
          <w:rFonts w:ascii="Arial" w:hAnsi="Arial" w:cs="Arial"/>
          <w:b/>
          <w:sz w:val="20"/>
          <w:szCs w:val="20"/>
          <w:lang w:val="en-GB"/>
        </w:rPr>
        <w:t>allotment-garden-type use</w:t>
      </w:r>
      <w:r>
        <w:rPr>
          <w:rFonts w:ascii="Arial" w:hAnsi="Arial" w:cs="Arial"/>
          <w:sz w:val="20"/>
          <w:szCs w:val="20"/>
          <w:lang w:val="en-GB"/>
        </w:rPr>
        <w:t xml:space="preserve">, </w:t>
      </w:r>
      <w:r w:rsidR="005D1034">
        <w:rPr>
          <w:rFonts w:ascii="Arial" w:hAnsi="Arial" w:cs="Arial"/>
          <w:sz w:val="20"/>
          <w:szCs w:val="20"/>
          <w:lang w:val="en-GB"/>
        </w:rPr>
        <w:t xml:space="preserve">which </w:t>
      </w:r>
      <w:r>
        <w:rPr>
          <w:rFonts w:ascii="Arial" w:hAnsi="Arial" w:cs="Arial"/>
          <w:sz w:val="20"/>
          <w:szCs w:val="20"/>
          <w:lang w:val="en-GB"/>
        </w:rPr>
        <w:t xml:space="preserve">are not listed in the </w:t>
      </w:r>
      <w:r w:rsidRPr="0072544E">
        <w:rPr>
          <w:rFonts w:ascii="Arial" w:hAnsi="Arial" w:cs="Arial"/>
          <w:sz w:val="20"/>
          <w:szCs w:val="20"/>
          <w:lang w:val="en-GB"/>
        </w:rPr>
        <w:t>"</w:t>
      </w:r>
      <w:r>
        <w:rPr>
          <w:rFonts w:ascii="Arial" w:hAnsi="Arial" w:cs="Arial"/>
          <w:sz w:val="20"/>
          <w:szCs w:val="20"/>
          <w:lang w:val="en-GB"/>
        </w:rPr>
        <w:t xml:space="preserve">Berlin </w:t>
      </w:r>
      <w:r w:rsidRPr="0072544E">
        <w:rPr>
          <w:rFonts w:ascii="Arial" w:hAnsi="Arial" w:cs="Arial"/>
          <w:sz w:val="20"/>
          <w:szCs w:val="20"/>
          <w:lang w:val="en-GB"/>
        </w:rPr>
        <w:t xml:space="preserve">Allotment Gardens" </w:t>
      </w:r>
      <w:r w:rsidR="00F206D8">
        <w:rPr>
          <w:rFonts w:ascii="Arial" w:hAnsi="Arial" w:cs="Arial"/>
          <w:sz w:val="20"/>
          <w:szCs w:val="20"/>
          <w:lang w:val="en-GB"/>
        </w:rPr>
        <w:t xml:space="preserve">map developed by the Senate Department for Urban Development and the Environment </w:t>
      </w:r>
      <w:r>
        <w:rPr>
          <w:rFonts w:ascii="Arial" w:hAnsi="Arial" w:cs="Arial"/>
          <w:sz w:val="20"/>
          <w:szCs w:val="20"/>
          <w:lang w:val="en-GB"/>
        </w:rPr>
        <w:t>as per the Federal Allotment Gardens Law</w:t>
      </w:r>
      <w:r w:rsidRPr="0072544E">
        <w:rPr>
          <w:rFonts w:ascii="Arial" w:hAnsi="Arial" w:cs="Arial"/>
          <w:sz w:val="20"/>
          <w:szCs w:val="20"/>
          <w:lang w:val="en-GB"/>
        </w:rPr>
        <w:t>.</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Compared to a single</w:t>
      </w:r>
      <w:r w:rsidR="00F206D8">
        <w:rPr>
          <w:rFonts w:ascii="Arial" w:hAnsi="Arial" w:cs="Arial"/>
          <w:sz w:val="20"/>
          <w:szCs w:val="20"/>
          <w:lang w:val="en-GB"/>
        </w:rPr>
        <w:t>-</w:t>
      </w:r>
      <w:r>
        <w:rPr>
          <w:rFonts w:ascii="Arial" w:hAnsi="Arial" w:cs="Arial"/>
          <w:sz w:val="20"/>
          <w:szCs w:val="20"/>
          <w:lang w:val="en-GB"/>
        </w:rPr>
        <w:t xml:space="preserve">family home </w:t>
      </w:r>
      <w:r w:rsidR="00F206D8">
        <w:rPr>
          <w:rFonts w:ascii="Arial" w:hAnsi="Arial" w:cs="Arial"/>
          <w:sz w:val="20"/>
          <w:szCs w:val="20"/>
          <w:lang w:val="en-GB"/>
        </w:rPr>
        <w:t xml:space="preserve">area </w:t>
      </w:r>
      <w:r w:rsidRPr="0072544E">
        <w:rPr>
          <w:rFonts w:ascii="Arial" w:hAnsi="Arial" w:cs="Arial"/>
          <w:sz w:val="20"/>
          <w:szCs w:val="20"/>
          <w:lang w:val="en-GB"/>
        </w:rPr>
        <w:t xml:space="preserve">with residential use, these blocks are generally characterized by a smaller </w:t>
      </w:r>
      <w:r>
        <w:rPr>
          <w:rFonts w:ascii="Arial" w:hAnsi="Arial" w:cs="Arial"/>
          <w:sz w:val="20"/>
          <w:szCs w:val="20"/>
          <w:lang w:val="en-GB"/>
        </w:rPr>
        <w:t xml:space="preserve">structural </w:t>
      </w:r>
      <w:r w:rsidRPr="0072544E">
        <w:rPr>
          <w:rFonts w:ascii="Arial" w:hAnsi="Arial" w:cs="Arial"/>
          <w:sz w:val="20"/>
          <w:szCs w:val="20"/>
          <w:lang w:val="en-GB"/>
        </w:rPr>
        <w:t>volume and a small</w:t>
      </w:r>
      <w:r>
        <w:rPr>
          <w:rFonts w:ascii="Arial" w:hAnsi="Arial" w:cs="Arial"/>
          <w:sz w:val="20"/>
          <w:szCs w:val="20"/>
          <w:lang w:val="en-GB"/>
        </w:rPr>
        <w:t>er</w:t>
      </w:r>
      <w:r w:rsidRPr="0072544E">
        <w:rPr>
          <w:rFonts w:ascii="Arial" w:hAnsi="Arial" w:cs="Arial"/>
          <w:sz w:val="20"/>
          <w:szCs w:val="20"/>
          <w:lang w:val="en-GB"/>
        </w:rPr>
        <w:t xml:space="preserve">-scale subdivision of the </w:t>
      </w:r>
      <w:r>
        <w:rPr>
          <w:rFonts w:ascii="Arial" w:hAnsi="Arial" w:cs="Arial"/>
          <w:sz w:val="20"/>
          <w:szCs w:val="20"/>
          <w:lang w:val="en-GB"/>
        </w:rPr>
        <w:t>lots</w:t>
      </w:r>
      <w:r w:rsidRPr="0072544E">
        <w:rPr>
          <w:rFonts w:ascii="Arial" w:hAnsi="Arial" w:cs="Arial"/>
          <w:sz w:val="20"/>
          <w:szCs w:val="20"/>
          <w:lang w:val="en-GB"/>
        </w:rPr>
        <w:t>. Compared with</w:t>
      </w:r>
      <w:r>
        <w:rPr>
          <w:rFonts w:ascii="Arial" w:hAnsi="Arial" w:cs="Arial"/>
          <w:sz w:val="20"/>
          <w:szCs w:val="20"/>
          <w:lang w:val="en-GB"/>
        </w:rPr>
        <w:t xml:space="preserve"> Allotment </w:t>
      </w:r>
      <w:r w:rsidR="00F206D8">
        <w:rPr>
          <w:rFonts w:ascii="Arial" w:hAnsi="Arial" w:cs="Arial"/>
          <w:sz w:val="20"/>
          <w:szCs w:val="20"/>
          <w:lang w:val="en-GB"/>
        </w:rPr>
        <w:t>g</w:t>
      </w:r>
      <w:r w:rsidRPr="0072544E">
        <w:rPr>
          <w:rFonts w:ascii="Arial" w:hAnsi="Arial" w:cs="Arial"/>
          <w:sz w:val="20"/>
          <w:szCs w:val="20"/>
          <w:lang w:val="en-GB"/>
        </w:rPr>
        <w:t xml:space="preserve">arden </w:t>
      </w:r>
      <w:r w:rsidR="00F206D8">
        <w:rPr>
          <w:rFonts w:ascii="Arial" w:hAnsi="Arial" w:cs="Arial"/>
          <w:sz w:val="20"/>
          <w:szCs w:val="20"/>
          <w:lang w:val="en-GB"/>
        </w:rPr>
        <w:t>a</w:t>
      </w:r>
      <w:r w:rsidRPr="0072544E">
        <w:rPr>
          <w:rFonts w:ascii="Arial" w:hAnsi="Arial" w:cs="Arial"/>
          <w:sz w:val="20"/>
          <w:szCs w:val="20"/>
          <w:lang w:val="en-GB"/>
        </w:rPr>
        <w:t xml:space="preserve">reas </w:t>
      </w:r>
      <w:r>
        <w:rPr>
          <w:rFonts w:ascii="Arial" w:hAnsi="Arial" w:cs="Arial"/>
          <w:sz w:val="20"/>
          <w:szCs w:val="20"/>
          <w:lang w:val="en-GB"/>
        </w:rPr>
        <w:t xml:space="preserve">however, </w:t>
      </w:r>
      <w:r w:rsidRPr="0072544E">
        <w:rPr>
          <w:rFonts w:ascii="Arial" w:hAnsi="Arial" w:cs="Arial"/>
          <w:sz w:val="20"/>
          <w:szCs w:val="20"/>
          <w:lang w:val="en-GB"/>
        </w:rPr>
        <w:t>these areas are more densely built</w:t>
      </w:r>
      <w:r>
        <w:rPr>
          <w:rFonts w:ascii="Arial" w:hAnsi="Arial" w:cs="Arial"/>
          <w:sz w:val="20"/>
          <w:szCs w:val="20"/>
          <w:lang w:val="en-GB"/>
        </w:rPr>
        <w:t>-up,</w:t>
      </w:r>
      <w:r w:rsidRPr="0072544E">
        <w:rPr>
          <w:rFonts w:ascii="Arial" w:hAnsi="Arial" w:cs="Arial"/>
          <w:sz w:val="20"/>
          <w:szCs w:val="20"/>
          <w:lang w:val="en-GB"/>
        </w:rPr>
        <w:t xml:space="preserve"> and the lots are generally larger.</w:t>
      </w:r>
    </w:p>
    <w:p w:rsidR="007C7089" w:rsidRPr="0072544E" w:rsidRDefault="007C7089" w:rsidP="00964235">
      <w:pPr>
        <w:spacing w:after="120"/>
        <w:jc w:val="both"/>
        <w:rPr>
          <w:rFonts w:ascii="Arial" w:hAnsi="Arial" w:cs="Arial"/>
          <w:lang w:val="en-GB"/>
        </w:rPr>
      </w:pPr>
      <w:r w:rsidRPr="0072544E">
        <w:rPr>
          <w:rFonts w:ascii="Arial" w:hAnsi="Arial" w:cs="Arial"/>
          <w:lang w:val="en-GB"/>
        </w:rPr>
        <w:t xml:space="preserve">Areas classified as </w:t>
      </w:r>
      <w:r w:rsidRPr="0072544E">
        <w:rPr>
          <w:rFonts w:ascii="Arial" w:hAnsi="Arial" w:cs="Arial"/>
          <w:b/>
          <w:bCs/>
          <w:lang w:val="en-GB"/>
        </w:rPr>
        <w:t xml:space="preserve">Construction </w:t>
      </w:r>
      <w:r w:rsidR="00724F2D">
        <w:rPr>
          <w:rFonts w:ascii="Arial" w:hAnsi="Arial" w:cs="Arial"/>
          <w:b/>
          <w:bCs/>
          <w:lang w:val="en-GB"/>
        </w:rPr>
        <w:t>s</w:t>
      </w:r>
      <w:r w:rsidRPr="0072544E">
        <w:rPr>
          <w:rFonts w:ascii="Arial" w:hAnsi="Arial" w:cs="Arial"/>
          <w:b/>
          <w:bCs/>
          <w:lang w:val="en-GB"/>
        </w:rPr>
        <w:t>ite</w:t>
      </w:r>
      <w:r>
        <w:rPr>
          <w:rFonts w:ascii="Arial" w:hAnsi="Arial" w:cs="Arial"/>
          <w:b/>
          <w:bCs/>
          <w:lang w:val="en-GB"/>
        </w:rPr>
        <w:t>s</w:t>
      </w:r>
      <w:r w:rsidRPr="0072544E">
        <w:rPr>
          <w:rFonts w:ascii="Arial" w:hAnsi="Arial" w:cs="Arial"/>
          <w:lang w:val="en-GB"/>
        </w:rPr>
        <w:t xml:space="preserve"> </w:t>
      </w:r>
      <w:r w:rsidR="005D1034">
        <w:rPr>
          <w:rFonts w:ascii="Arial" w:hAnsi="Arial" w:cs="Arial"/>
          <w:lang w:val="en-GB"/>
        </w:rPr>
        <w:t>a</w:t>
      </w:r>
      <w:r w:rsidRPr="0072544E">
        <w:rPr>
          <w:rFonts w:ascii="Arial" w:hAnsi="Arial" w:cs="Arial"/>
          <w:lang w:val="en-GB"/>
        </w:rPr>
        <w:t>re those with a typical cons</w:t>
      </w:r>
      <w:r>
        <w:rPr>
          <w:rFonts w:ascii="Arial" w:hAnsi="Arial" w:cs="Arial"/>
          <w:lang w:val="en-GB"/>
        </w:rPr>
        <w:t xml:space="preserve">truction site character, </w:t>
      </w:r>
      <w:r w:rsidRPr="0072544E">
        <w:rPr>
          <w:rFonts w:ascii="Arial" w:hAnsi="Arial" w:cs="Arial"/>
          <w:lang w:val="en-GB"/>
        </w:rPr>
        <w:t>as a rule</w:t>
      </w:r>
      <w:r>
        <w:rPr>
          <w:rFonts w:ascii="Arial" w:hAnsi="Arial" w:cs="Arial"/>
          <w:lang w:val="en-GB"/>
        </w:rPr>
        <w:t>,</w:t>
      </w:r>
      <w:r w:rsidRPr="0072544E">
        <w:rPr>
          <w:rFonts w:ascii="Arial" w:hAnsi="Arial" w:cs="Arial"/>
          <w:lang w:val="en-GB"/>
        </w:rPr>
        <w:t xml:space="preserve"> with </w:t>
      </w:r>
      <w:r w:rsidR="00313330">
        <w:rPr>
          <w:rFonts w:ascii="Arial" w:hAnsi="Arial" w:cs="Arial"/>
          <w:lang w:val="en-GB"/>
        </w:rPr>
        <w:t>open ground</w:t>
      </w:r>
      <w:r w:rsidRPr="0072544E">
        <w:rPr>
          <w:rFonts w:ascii="Arial" w:hAnsi="Arial" w:cs="Arial"/>
          <w:lang w:val="en-GB"/>
        </w:rPr>
        <w:t xml:space="preserve">. </w:t>
      </w:r>
      <w:r>
        <w:rPr>
          <w:rFonts w:ascii="Arial" w:hAnsi="Arial" w:cs="Arial"/>
          <w:lang w:val="en-GB"/>
        </w:rPr>
        <w:t xml:space="preserve">Once </w:t>
      </w:r>
      <w:r w:rsidRPr="0072544E">
        <w:rPr>
          <w:rFonts w:ascii="Arial" w:hAnsi="Arial" w:cs="Arial"/>
          <w:lang w:val="en-GB"/>
        </w:rPr>
        <w:t xml:space="preserve">the foundations and first floors </w:t>
      </w:r>
      <w:r>
        <w:rPr>
          <w:rFonts w:ascii="Arial" w:hAnsi="Arial" w:cs="Arial"/>
          <w:lang w:val="en-GB"/>
        </w:rPr>
        <w:t xml:space="preserve">of the new building </w:t>
      </w:r>
      <w:r w:rsidRPr="0072544E">
        <w:rPr>
          <w:rFonts w:ascii="Arial" w:hAnsi="Arial" w:cs="Arial"/>
          <w:lang w:val="en-GB"/>
        </w:rPr>
        <w:t xml:space="preserve">are </w:t>
      </w:r>
      <w:r>
        <w:rPr>
          <w:rFonts w:ascii="Arial" w:hAnsi="Arial" w:cs="Arial"/>
          <w:lang w:val="en-GB"/>
        </w:rPr>
        <w:t xml:space="preserve">recognizable, it will be classified </w:t>
      </w:r>
      <w:r w:rsidRPr="0072544E">
        <w:rPr>
          <w:rFonts w:ascii="Arial" w:hAnsi="Arial" w:cs="Arial"/>
          <w:lang w:val="en-GB"/>
        </w:rPr>
        <w:t xml:space="preserve">according to </w:t>
      </w:r>
      <w:r>
        <w:rPr>
          <w:rFonts w:ascii="Arial" w:hAnsi="Arial" w:cs="Arial"/>
          <w:lang w:val="en-GB"/>
        </w:rPr>
        <w:t xml:space="preserve">its </w:t>
      </w:r>
      <w:r w:rsidRPr="0072544E">
        <w:rPr>
          <w:rFonts w:ascii="Arial" w:hAnsi="Arial" w:cs="Arial"/>
          <w:lang w:val="en-GB"/>
        </w:rPr>
        <w:t xml:space="preserve">planned use. </w:t>
      </w:r>
    </w:p>
    <w:p w:rsidR="007C7089" w:rsidRPr="0072544E" w:rsidRDefault="007C7089" w:rsidP="007C7089">
      <w:pPr>
        <w:pStyle w:val="berschrift3"/>
        <w:rPr>
          <w:lang w:val="en-GB"/>
        </w:rPr>
      </w:pPr>
      <w:r w:rsidRPr="0072544E">
        <w:rPr>
          <w:lang w:val="en-GB"/>
        </w:rPr>
        <w:lastRenderedPageBreak/>
        <w:t xml:space="preserve">Categories of the Map </w:t>
      </w:r>
      <w:r w:rsidR="0093586E">
        <w:rPr>
          <w:lang w:val="en-GB"/>
        </w:rPr>
        <w:t>“</w:t>
      </w:r>
      <w:r w:rsidRPr="0072544E">
        <w:rPr>
          <w:lang w:val="en-GB"/>
        </w:rPr>
        <w:t>Inventory of Green and Open Space</w:t>
      </w:r>
      <w:r w:rsidR="007A0202">
        <w:rPr>
          <w:lang w:val="en-GB"/>
        </w:rPr>
        <w:t>” (06.02)</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The category </w:t>
      </w:r>
      <w:r w:rsidRPr="0072544E">
        <w:rPr>
          <w:rFonts w:ascii="Arial" w:hAnsi="Arial" w:cs="Arial"/>
          <w:b/>
          <w:bCs/>
          <w:sz w:val="20"/>
          <w:szCs w:val="20"/>
          <w:lang w:val="en-GB"/>
        </w:rPr>
        <w:t>Forest</w:t>
      </w:r>
      <w:r w:rsidRPr="0072544E">
        <w:rPr>
          <w:rFonts w:ascii="Arial" w:hAnsi="Arial" w:cs="Arial"/>
          <w:sz w:val="20"/>
          <w:szCs w:val="20"/>
          <w:lang w:val="en-GB"/>
        </w:rPr>
        <w:t xml:space="preserve"> includes all wooded areas of the Berlin forests, as well as those wooded stands outside the Berlin forests which appear clearly in aerial photography as forest stands. </w:t>
      </w:r>
      <w:r w:rsidR="00BB3B0B">
        <w:rPr>
          <w:rFonts w:ascii="Arial" w:hAnsi="Arial" w:cs="Arial"/>
          <w:sz w:val="20"/>
          <w:szCs w:val="20"/>
          <w:lang w:val="en-GB"/>
        </w:rPr>
        <w:t>Besides the wooded areas of the Berlin forests, this</w:t>
      </w:r>
      <w:r w:rsidRPr="0072544E">
        <w:rPr>
          <w:rFonts w:ascii="Arial" w:hAnsi="Arial" w:cs="Arial"/>
          <w:sz w:val="20"/>
          <w:szCs w:val="20"/>
          <w:lang w:val="en-GB"/>
        </w:rPr>
        <w:t xml:space="preserve"> include</w:t>
      </w:r>
      <w:r w:rsidR="00BB3B0B">
        <w:rPr>
          <w:rFonts w:ascii="Arial" w:hAnsi="Arial" w:cs="Arial"/>
          <w:sz w:val="20"/>
          <w:szCs w:val="20"/>
          <w:lang w:val="en-GB"/>
        </w:rPr>
        <w:t>s</w:t>
      </w:r>
      <w:r w:rsidRPr="0072544E">
        <w:rPr>
          <w:rFonts w:ascii="Arial" w:hAnsi="Arial" w:cs="Arial"/>
          <w:sz w:val="20"/>
          <w:szCs w:val="20"/>
          <w:lang w:val="en-GB"/>
        </w:rPr>
        <w:t xml:space="preserve"> reforested former sewage farms</w:t>
      </w:r>
      <w:r>
        <w:rPr>
          <w:rFonts w:ascii="Arial" w:hAnsi="Arial" w:cs="Arial"/>
          <w:sz w:val="20"/>
          <w:szCs w:val="20"/>
          <w:lang w:val="en-GB"/>
        </w:rPr>
        <w:t xml:space="preserve"> and other fallows with forest-like vegetation</w:t>
      </w:r>
      <w:r w:rsidRPr="0072544E">
        <w:rPr>
          <w:rFonts w:ascii="Arial" w:hAnsi="Arial" w:cs="Arial"/>
          <w:sz w:val="20"/>
          <w:szCs w:val="20"/>
          <w:lang w:val="en-GB"/>
        </w:rPr>
        <w:t>.</w:t>
      </w:r>
    </w:p>
    <w:p w:rsidR="007C7089" w:rsidRDefault="007C7089" w:rsidP="00964235">
      <w:pPr>
        <w:spacing w:after="120"/>
        <w:jc w:val="both"/>
        <w:rPr>
          <w:rFonts w:ascii="Arial" w:hAnsi="Arial" w:cs="Arial"/>
          <w:lang w:val="en-GB"/>
        </w:rPr>
      </w:pPr>
      <w:r w:rsidRPr="0072544E">
        <w:rPr>
          <w:rFonts w:ascii="Arial" w:hAnsi="Arial" w:cs="Arial"/>
          <w:lang w:val="en-GB"/>
        </w:rPr>
        <w:t xml:space="preserve">Not included in this category </w:t>
      </w:r>
      <w:r>
        <w:rPr>
          <w:rFonts w:ascii="Arial" w:hAnsi="Arial" w:cs="Arial"/>
          <w:lang w:val="en-GB"/>
        </w:rPr>
        <w:t>are</w:t>
      </w:r>
      <w:r w:rsidRPr="0072544E">
        <w:rPr>
          <w:rFonts w:ascii="Arial" w:hAnsi="Arial" w:cs="Arial"/>
          <w:lang w:val="en-GB"/>
        </w:rPr>
        <w:t xml:space="preserve"> forest-like parks, such as </w:t>
      </w:r>
      <w:r>
        <w:rPr>
          <w:rFonts w:ascii="Arial" w:hAnsi="Arial" w:cs="Arial"/>
          <w:lang w:val="en-GB"/>
        </w:rPr>
        <w:t>the</w:t>
      </w:r>
      <w:r w:rsidR="00C92825">
        <w:rPr>
          <w:rFonts w:ascii="Arial" w:hAnsi="Arial" w:cs="Arial"/>
          <w:lang w:val="en-GB"/>
        </w:rPr>
        <w:t xml:space="preserve"> </w:t>
      </w:r>
      <w:r w:rsidR="00BB3B0B">
        <w:rPr>
          <w:rFonts w:ascii="Arial" w:hAnsi="Arial" w:cs="Arial"/>
          <w:lang w:val="en-GB"/>
        </w:rPr>
        <w:t xml:space="preserve">Großer Tiergarten or the </w:t>
      </w:r>
      <w:r w:rsidR="00BB3B0B">
        <w:rPr>
          <w:rFonts w:ascii="Verdana" w:hAnsi="Verdana"/>
          <w:color w:val="000000"/>
          <w:sz w:val="18"/>
          <w:szCs w:val="18"/>
          <w:shd w:val="clear" w:color="auto" w:fill="FFFFFF"/>
        </w:rPr>
        <w:t>Klein-Glienicke People's Park</w:t>
      </w:r>
      <w:r w:rsidRPr="0072544E">
        <w:rPr>
          <w:rFonts w:ascii="Arial" w:hAnsi="Arial" w:cs="Arial"/>
          <w:lang w:val="en-GB"/>
        </w:rPr>
        <w:t>,</w:t>
      </w:r>
      <w:r>
        <w:rPr>
          <w:rFonts w:ascii="Arial" w:hAnsi="Arial" w:cs="Arial"/>
          <w:lang w:val="en-GB"/>
        </w:rPr>
        <w:t xml:space="preserve"> which is part of the parkland inventory </w:t>
      </w:r>
      <w:r w:rsidRPr="0072544E">
        <w:rPr>
          <w:rFonts w:ascii="Arial" w:hAnsi="Arial" w:cs="Arial"/>
          <w:lang w:val="en-GB"/>
        </w:rPr>
        <w:t>of Berlin.</w:t>
      </w:r>
      <w:r>
        <w:rPr>
          <w:rFonts w:ascii="Arial" w:hAnsi="Arial" w:cs="Arial"/>
          <w:lang w:val="en-GB"/>
        </w:rPr>
        <w:t xml:space="preserve"> Such areas have been </w:t>
      </w:r>
      <w:r w:rsidRPr="0072544E">
        <w:rPr>
          <w:rFonts w:ascii="Arial" w:hAnsi="Arial" w:cs="Arial"/>
          <w:lang w:val="en-GB"/>
        </w:rPr>
        <w:t>assigned</w:t>
      </w:r>
      <w:r>
        <w:rPr>
          <w:rFonts w:ascii="Arial" w:hAnsi="Arial" w:cs="Arial"/>
          <w:lang w:val="en-GB"/>
        </w:rPr>
        <w:t xml:space="preserve"> to the </w:t>
      </w:r>
      <w:r w:rsidRPr="0072544E">
        <w:rPr>
          <w:rFonts w:ascii="Arial" w:hAnsi="Arial" w:cs="Arial"/>
          <w:lang w:val="en-GB"/>
        </w:rPr>
        <w:t>use</w:t>
      </w:r>
      <w:r>
        <w:rPr>
          <w:rFonts w:ascii="Arial" w:hAnsi="Arial" w:cs="Arial"/>
          <w:lang w:val="en-GB"/>
        </w:rPr>
        <w:t xml:space="preserve"> category </w:t>
      </w:r>
      <w:r w:rsidRPr="0072544E">
        <w:rPr>
          <w:rFonts w:ascii="Arial" w:hAnsi="Arial" w:cs="Arial"/>
          <w:lang w:val="en-GB"/>
        </w:rPr>
        <w:t>Park</w:t>
      </w:r>
      <w:r w:rsidR="00BB3B0B">
        <w:rPr>
          <w:rFonts w:ascii="Arial" w:hAnsi="Arial" w:cs="Arial"/>
          <w:lang w:val="en-GB"/>
        </w:rPr>
        <w:t xml:space="preserve"> </w:t>
      </w:r>
      <w:r w:rsidRPr="0072544E">
        <w:rPr>
          <w:rFonts w:ascii="Arial" w:hAnsi="Arial" w:cs="Arial"/>
          <w:lang w:val="en-GB"/>
        </w:rPr>
        <w:t xml:space="preserve">/ </w:t>
      </w:r>
      <w:r w:rsidR="00BB3B0B">
        <w:rPr>
          <w:rFonts w:ascii="Arial" w:hAnsi="Arial" w:cs="Arial"/>
          <w:lang w:val="en-GB"/>
        </w:rPr>
        <w:t>g</w:t>
      </w:r>
      <w:r w:rsidRPr="0072544E">
        <w:rPr>
          <w:rFonts w:ascii="Arial" w:hAnsi="Arial" w:cs="Arial"/>
          <w:lang w:val="en-GB"/>
        </w:rPr>
        <w:t xml:space="preserve">reen </w:t>
      </w:r>
      <w:r w:rsidR="00BB3B0B">
        <w:rPr>
          <w:rFonts w:ascii="Arial" w:hAnsi="Arial" w:cs="Arial"/>
          <w:lang w:val="en-GB"/>
        </w:rPr>
        <w:t>s</w:t>
      </w:r>
      <w:r w:rsidRPr="0072544E">
        <w:rPr>
          <w:rFonts w:ascii="Arial" w:hAnsi="Arial" w:cs="Arial"/>
          <w:lang w:val="en-GB"/>
        </w:rPr>
        <w:t xml:space="preserve">pace and </w:t>
      </w:r>
      <w:r>
        <w:rPr>
          <w:rFonts w:ascii="Arial" w:hAnsi="Arial" w:cs="Arial"/>
          <w:lang w:val="en-GB"/>
        </w:rPr>
        <w:t>to the area</w:t>
      </w:r>
      <w:r w:rsidRPr="0072544E">
        <w:rPr>
          <w:rFonts w:ascii="Arial" w:hAnsi="Arial" w:cs="Arial"/>
          <w:lang w:val="en-GB"/>
        </w:rPr>
        <w:t xml:space="preserve"> typ</w:t>
      </w:r>
      <w:r>
        <w:rPr>
          <w:rFonts w:ascii="Arial" w:hAnsi="Arial" w:cs="Arial"/>
          <w:lang w:val="en-GB"/>
        </w:rPr>
        <w:t>e</w:t>
      </w:r>
      <w:r w:rsidRPr="0072544E">
        <w:rPr>
          <w:rFonts w:ascii="Arial" w:hAnsi="Arial" w:cs="Arial"/>
          <w:lang w:val="en-GB"/>
        </w:rPr>
        <w:t xml:space="preserve"> Forest.</w:t>
      </w:r>
    </w:p>
    <w:p w:rsidR="007C7089" w:rsidRPr="0072544E" w:rsidRDefault="007C7089" w:rsidP="00964235">
      <w:pPr>
        <w:spacing w:after="120"/>
        <w:jc w:val="both"/>
        <w:rPr>
          <w:rFonts w:ascii="Arial" w:hAnsi="Arial" w:cs="Arial"/>
          <w:lang w:val="en-GB"/>
        </w:rPr>
      </w:pPr>
      <w:r w:rsidRPr="00E34D7F">
        <w:rPr>
          <w:rFonts w:ascii="Arial" w:hAnsi="Arial" w:cs="Arial"/>
          <w:b/>
          <w:lang w:val="en-GB"/>
        </w:rPr>
        <w:t>Bod</w:t>
      </w:r>
      <w:r w:rsidR="00BB3B0B">
        <w:rPr>
          <w:rFonts w:ascii="Arial" w:hAnsi="Arial" w:cs="Arial"/>
          <w:b/>
          <w:lang w:val="en-GB"/>
        </w:rPr>
        <w:t>y</w:t>
      </w:r>
      <w:r w:rsidRPr="00E34D7F">
        <w:rPr>
          <w:rFonts w:ascii="Arial" w:hAnsi="Arial" w:cs="Arial"/>
          <w:b/>
          <w:lang w:val="en-GB"/>
        </w:rPr>
        <w:t xml:space="preserve"> of </w:t>
      </w:r>
      <w:r w:rsidR="00BB3B0B">
        <w:rPr>
          <w:rFonts w:ascii="Arial" w:hAnsi="Arial" w:cs="Arial"/>
          <w:b/>
          <w:lang w:val="en-GB"/>
        </w:rPr>
        <w:t>w</w:t>
      </w:r>
      <w:r w:rsidRPr="00E34D7F">
        <w:rPr>
          <w:rFonts w:ascii="Arial" w:hAnsi="Arial" w:cs="Arial"/>
          <w:b/>
          <w:lang w:val="en-GB"/>
        </w:rPr>
        <w:t>ater</w:t>
      </w:r>
      <w:r w:rsidRPr="0072544E">
        <w:rPr>
          <w:rFonts w:ascii="Arial" w:hAnsi="Arial" w:cs="Arial"/>
          <w:lang w:val="en-GB"/>
        </w:rPr>
        <w:t xml:space="preserve"> include</w:t>
      </w:r>
      <w:r w:rsidR="00BB3B0B">
        <w:rPr>
          <w:rFonts w:ascii="Arial" w:hAnsi="Arial" w:cs="Arial"/>
          <w:lang w:val="en-GB"/>
        </w:rPr>
        <w:t>s</w:t>
      </w:r>
      <w:r w:rsidRPr="0072544E">
        <w:rPr>
          <w:rFonts w:ascii="Arial" w:hAnsi="Arial" w:cs="Arial"/>
          <w:lang w:val="en-GB"/>
        </w:rPr>
        <w:t xml:space="preserve"> all natural bodies of water</w:t>
      </w:r>
      <w:r w:rsidR="00C92825">
        <w:rPr>
          <w:rFonts w:ascii="Arial" w:hAnsi="Arial" w:cs="Arial"/>
          <w:lang w:val="en-GB"/>
        </w:rPr>
        <w:t>, e.g.</w:t>
      </w:r>
      <w:r w:rsidRPr="0072544E">
        <w:rPr>
          <w:rFonts w:ascii="Arial" w:hAnsi="Arial" w:cs="Arial"/>
          <w:lang w:val="en-GB"/>
        </w:rPr>
        <w:t xml:space="preserve"> rivers, lakes, ponds</w:t>
      </w:r>
      <w:r w:rsidR="00C92825">
        <w:rPr>
          <w:rFonts w:ascii="Arial" w:hAnsi="Arial" w:cs="Arial"/>
          <w:lang w:val="en-GB"/>
        </w:rPr>
        <w:t>,</w:t>
      </w:r>
      <w:r w:rsidRPr="0072544E">
        <w:rPr>
          <w:rFonts w:ascii="Arial" w:hAnsi="Arial" w:cs="Arial"/>
          <w:lang w:val="en-GB"/>
        </w:rPr>
        <w:t xml:space="preserve"> and also canals</w:t>
      </w:r>
      <w:r>
        <w:rPr>
          <w:rFonts w:ascii="Arial" w:hAnsi="Arial" w:cs="Arial"/>
          <w:lang w:val="en-GB"/>
        </w:rPr>
        <w:t>,</w:t>
      </w:r>
      <w:r w:rsidRPr="0072544E">
        <w:rPr>
          <w:rFonts w:ascii="Arial" w:hAnsi="Arial" w:cs="Arial"/>
          <w:lang w:val="en-GB"/>
        </w:rPr>
        <w:t xml:space="preserve"> re</w:t>
      </w:r>
      <w:r>
        <w:rPr>
          <w:rFonts w:ascii="Arial" w:hAnsi="Arial" w:cs="Arial"/>
          <w:lang w:val="en-GB"/>
        </w:rPr>
        <w:t>taining and seepage basins of</w:t>
      </w:r>
      <w:r w:rsidRPr="0072544E">
        <w:rPr>
          <w:rFonts w:ascii="Arial" w:hAnsi="Arial" w:cs="Arial"/>
          <w:lang w:val="en-GB"/>
        </w:rPr>
        <w:t xml:space="preserve"> the Berlin Water Authority,</w:t>
      </w:r>
      <w:r>
        <w:rPr>
          <w:rFonts w:ascii="Arial" w:hAnsi="Arial" w:cs="Arial"/>
          <w:lang w:val="en-GB"/>
        </w:rPr>
        <w:t xml:space="preserve"> provided </w:t>
      </w:r>
      <w:r w:rsidRPr="0072544E">
        <w:rPr>
          <w:rFonts w:ascii="Arial" w:hAnsi="Arial" w:cs="Arial"/>
          <w:lang w:val="en-GB"/>
        </w:rPr>
        <w:t xml:space="preserve">they are </w:t>
      </w:r>
      <w:r>
        <w:rPr>
          <w:rFonts w:ascii="Arial" w:hAnsi="Arial" w:cs="Arial"/>
          <w:lang w:val="en-GB"/>
        </w:rPr>
        <w:t xml:space="preserve">recognizable as </w:t>
      </w:r>
      <w:r w:rsidRPr="0072544E">
        <w:rPr>
          <w:rFonts w:ascii="Arial" w:hAnsi="Arial" w:cs="Arial"/>
          <w:lang w:val="en-GB"/>
        </w:rPr>
        <w:t>water surface</w:t>
      </w:r>
      <w:r>
        <w:rPr>
          <w:rFonts w:ascii="Arial" w:hAnsi="Arial" w:cs="Arial"/>
          <w:lang w:val="en-GB"/>
        </w:rPr>
        <w:t>s</w:t>
      </w:r>
      <w:r w:rsidRPr="0072544E">
        <w:rPr>
          <w:rFonts w:ascii="Arial" w:hAnsi="Arial" w:cs="Arial"/>
          <w:lang w:val="en-GB"/>
        </w:rPr>
        <w:t xml:space="preserve"> </w:t>
      </w:r>
      <w:r w:rsidR="00BB3B0B">
        <w:rPr>
          <w:rFonts w:ascii="Arial" w:hAnsi="Arial" w:cs="Arial"/>
          <w:lang w:val="en-GB"/>
        </w:rPr>
        <w:t>(</w:t>
      </w:r>
      <w:r w:rsidRPr="0072544E">
        <w:rPr>
          <w:rFonts w:ascii="Arial" w:hAnsi="Arial" w:cs="Arial"/>
          <w:lang w:val="en-GB"/>
        </w:rPr>
        <w:t xml:space="preserve">or </w:t>
      </w:r>
      <w:r>
        <w:rPr>
          <w:rFonts w:ascii="Arial" w:hAnsi="Arial" w:cs="Arial"/>
          <w:lang w:val="en-GB"/>
        </w:rPr>
        <w:t xml:space="preserve">as </w:t>
      </w:r>
      <w:r w:rsidRPr="0072544E">
        <w:rPr>
          <w:rFonts w:ascii="Arial" w:hAnsi="Arial" w:cs="Arial"/>
          <w:lang w:val="en-GB"/>
        </w:rPr>
        <w:t>water engineering structures</w:t>
      </w:r>
      <w:r w:rsidR="00BB3B0B">
        <w:rPr>
          <w:rFonts w:ascii="Arial" w:hAnsi="Arial" w:cs="Arial"/>
          <w:lang w:val="en-GB"/>
        </w:rPr>
        <w:t>)</w:t>
      </w:r>
      <w:r w:rsidRPr="0072544E">
        <w:rPr>
          <w:rFonts w:ascii="Arial" w:hAnsi="Arial" w:cs="Arial"/>
          <w:lang w:val="en-GB"/>
        </w:rPr>
        <w:t>.</w:t>
      </w:r>
    </w:p>
    <w:p w:rsidR="007C7089" w:rsidRPr="0072544E" w:rsidRDefault="007C7089" w:rsidP="00964235">
      <w:pPr>
        <w:spacing w:after="120"/>
        <w:jc w:val="both"/>
        <w:rPr>
          <w:rFonts w:ascii="Arial" w:hAnsi="Arial" w:cs="Arial"/>
          <w:lang w:val="en-GB"/>
        </w:rPr>
      </w:pPr>
      <w:r w:rsidRPr="0072544E">
        <w:rPr>
          <w:rFonts w:ascii="Arial" w:hAnsi="Arial" w:cs="Arial"/>
          <w:lang w:val="en-GB"/>
        </w:rPr>
        <w:t xml:space="preserve">The category </w:t>
      </w:r>
      <w:r w:rsidRPr="0072544E">
        <w:rPr>
          <w:rFonts w:ascii="Arial" w:hAnsi="Arial" w:cs="Arial"/>
          <w:b/>
          <w:bCs/>
          <w:lang w:val="en-GB"/>
        </w:rPr>
        <w:t xml:space="preserve">Meadow and </w:t>
      </w:r>
      <w:r w:rsidR="00BB3B0B">
        <w:rPr>
          <w:rFonts w:ascii="Arial" w:hAnsi="Arial" w:cs="Arial"/>
          <w:b/>
          <w:bCs/>
          <w:lang w:val="en-GB"/>
        </w:rPr>
        <w:t>p</w:t>
      </w:r>
      <w:r w:rsidRPr="0072544E">
        <w:rPr>
          <w:rFonts w:ascii="Arial" w:hAnsi="Arial" w:cs="Arial"/>
          <w:b/>
          <w:bCs/>
          <w:lang w:val="en-GB"/>
        </w:rPr>
        <w:t>asture</w:t>
      </w:r>
      <w:r w:rsidRPr="0072544E">
        <w:rPr>
          <w:rFonts w:ascii="Arial" w:hAnsi="Arial" w:cs="Arial"/>
          <w:lang w:val="en-GB"/>
        </w:rPr>
        <w:t xml:space="preserve"> includes meadows, pastures and enclosures used for agricultural purposes, and also experimental areas used by the universities for similar purposes, and former sewage fields,</w:t>
      </w:r>
      <w:r>
        <w:rPr>
          <w:rFonts w:ascii="Arial" w:hAnsi="Arial" w:cs="Arial"/>
          <w:lang w:val="en-GB"/>
        </w:rPr>
        <w:t xml:space="preserve"> regardless of how </w:t>
      </w:r>
      <w:r w:rsidRPr="0072544E">
        <w:rPr>
          <w:rFonts w:ascii="Arial" w:hAnsi="Arial" w:cs="Arial"/>
          <w:lang w:val="en-GB"/>
        </w:rPr>
        <w:t>the products</w:t>
      </w:r>
      <w:r>
        <w:rPr>
          <w:rFonts w:ascii="Arial" w:hAnsi="Arial" w:cs="Arial"/>
          <w:lang w:val="en-GB"/>
        </w:rPr>
        <w:t xml:space="preserve"> of these fields are used</w:t>
      </w:r>
      <w:r w:rsidRPr="0072544E">
        <w:rPr>
          <w:rFonts w:ascii="Arial" w:hAnsi="Arial" w:cs="Arial"/>
          <w:lang w:val="en-GB"/>
        </w:rPr>
        <w:t xml:space="preserve">. </w:t>
      </w:r>
    </w:p>
    <w:p w:rsidR="007C7089" w:rsidRDefault="007C7089"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b/>
          <w:bCs/>
          <w:sz w:val="20"/>
          <w:szCs w:val="20"/>
          <w:lang w:val="en-GB"/>
        </w:rPr>
        <w:t>Farmland</w:t>
      </w:r>
      <w:r w:rsidRPr="0072544E">
        <w:rPr>
          <w:rFonts w:ascii="Arial" w:hAnsi="Arial" w:cs="Arial"/>
          <w:sz w:val="20"/>
          <w:szCs w:val="20"/>
          <w:lang w:val="en-GB"/>
        </w:rPr>
        <w:t xml:space="preserve"> includes areas identified as being used for agricultural purpos</w:t>
      </w:r>
      <w:r>
        <w:rPr>
          <w:rFonts w:ascii="Arial" w:hAnsi="Arial" w:cs="Arial"/>
          <w:sz w:val="20"/>
          <w:szCs w:val="20"/>
          <w:lang w:val="en-GB"/>
        </w:rPr>
        <w:t>es. The difference from</w:t>
      </w:r>
      <w:r w:rsidR="00BB3B0B">
        <w:rPr>
          <w:rFonts w:ascii="Arial" w:hAnsi="Arial" w:cs="Arial"/>
          <w:sz w:val="20"/>
          <w:szCs w:val="20"/>
          <w:lang w:val="en-GB"/>
        </w:rPr>
        <w:t xml:space="preserve"> the category</w:t>
      </w:r>
      <w:r>
        <w:rPr>
          <w:rFonts w:ascii="Arial" w:hAnsi="Arial" w:cs="Arial"/>
          <w:sz w:val="20"/>
          <w:szCs w:val="20"/>
          <w:lang w:val="en-GB"/>
        </w:rPr>
        <w:t xml:space="preserve"> </w:t>
      </w:r>
      <w:r w:rsidRPr="0072544E">
        <w:rPr>
          <w:rFonts w:ascii="Arial" w:hAnsi="Arial" w:cs="Arial"/>
          <w:sz w:val="20"/>
          <w:szCs w:val="20"/>
          <w:lang w:val="en-GB"/>
        </w:rPr>
        <w:t xml:space="preserve">Meadow and </w:t>
      </w:r>
      <w:r w:rsidR="00BB3B0B">
        <w:rPr>
          <w:rFonts w:ascii="Arial" w:hAnsi="Arial" w:cs="Arial"/>
          <w:sz w:val="20"/>
          <w:szCs w:val="20"/>
          <w:lang w:val="en-GB"/>
        </w:rPr>
        <w:t>p</w:t>
      </w:r>
      <w:r w:rsidRPr="0072544E">
        <w:rPr>
          <w:rFonts w:ascii="Arial" w:hAnsi="Arial" w:cs="Arial"/>
          <w:sz w:val="20"/>
          <w:szCs w:val="20"/>
          <w:lang w:val="en-GB"/>
        </w:rPr>
        <w:t xml:space="preserve">asture is that in this case, the land is periodically </w:t>
      </w:r>
      <w:r w:rsidR="00BB3B0B">
        <w:rPr>
          <w:rFonts w:ascii="Arial" w:hAnsi="Arial" w:cs="Arial"/>
          <w:sz w:val="20"/>
          <w:szCs w:val="20"/>
          <w:lang w:val="en-GB"/>
        </w:rPr>
        <w:t xml:space="preserve">ploughed, </w:t>
      </w:r>
      <w:r w:rsidRPr="0072544E">
        <w:rPr>
          <w:rFonts w:ascii="Arial" w:hAnsi="Arial" w:cs="Arial"/>
          <w:sz w:val="20"/>
          <w:szCs w:val="20"/>
          <w:lang w:val="en-GB"/>
        </w:rPr>
        <w:t xml:space="preserve">sown, fertilized and harvested. </w:t>
      </w:r>
    </w:p>
    <w:p w:rsidR="007C7089" w:rsidRPr="00782276" w:rsidRDefault="00BB3B0B" w:rsidP="00964235">
      <w:pPr>
        <w:pStyle w:val="StandardWeb"/>
        <w:spacing w:before="0" w:beforeAutospacing="0" w:after="120" w:afterAutospacing="0"/>
        <w:jc w:val="both"/>
        <w:rPr>
          <w:rFonts w:ascii="Arial" w:hAnsi="Arial" w:cs="Arial"/>
          <w:sz w:val="20"/>
          <w:szCs w:val="20"/>
          <w:lang w:val="en-GB"/>
        </w:rPr>
      </w:pPr>
      <w:r w:rsidRPr="00BB3B0B">
        <w:rPr>
          <w:rFonts w:ascii="Arial" w:hAnsi="Arial" w:cs="Arial"/>
          <w:sz w:val="20"/>
          <w:szCs w:val="20"/>
          <w:lang w:val="en-GB"/>
        </w:rPr>
        <w:t xml:space="preserve">To determine the use of </w:t>
      </w:r>
      <w:r w:rsidR="00802153">
        <w:rPr>
          <w:rFonts w:ascii="Arial" w:hAnsi="Arial" w:cs="Arial"/>
          <w:sz w:val="20"/>
          <w:szCs w:val="20"/>
          <w:lang w:val="en-GB"/>
        </w:rPr>
        <w:t>meadow and pasture</w:t>
      </w:r>
      <w:r w:rsidRPr="00BB3B0B">
        <w:rPr>
          <w:rFonts w:ascii="Arial" w:hAnsi="Arial" w:cs="Arial"/>
          <w:sz w:val="20"/>
          <w:szCs w:val="20"/>
          <w:lang w:val="en-GB"/>
        </w:rPr>
        <w:t xml:space="preserve"> and </w:t>
      </w:r>
      <w:r w:rsidR="00815864">
        <w:rPr>
          <w:rFonts w:ascii="Arial" w:hAnsi="Arial" w:cs="Arial"/>
          <w:sz w:val="20"/>
          <w:szCs w:val="20"/>
          <w:lang w:val="en-GB"/>
        </w:rPr>
        <w:t>farmland</w:t>
      </w:r>
      <w:r w:rsidRPr="00BB3B0B">
        <w:rPr>
          <w:rFonts w:ascii="Arial" w:hAnsi="Arial" w:cs="Arial"/>
          <w:sz w:val="20"/>
          <w:szCs w:val="20"/>
          <w:lang w:val="en-GB"/>
        </w:rPr>
        <w:t xml:space="preserve">, the database of the </w:t>
      </w:r>
      <w:r w:rsidR="00815864">
        <w:rPr>
          <w:rFonts w:ascii="Arial" w:hAnsi="Arial" w:cs="Arial"/>
          <w:sz w:val="20"/>
          <w:szCs w:val="20"/>
          <w:lang w:val="en-GB"/>
        </w:rPr>
        <w:t>d</w:t>
      </w:r>
      <w:r w:rsidRPr="00BB3B0B">
        <w:rPr>
          <w:rFonts w:ascii="Arial" w:hAnsi="Arial" w:cs="Arial"/>
          <w:sz w:val="20"/>
          <w:szCs w:val="20"/>
          <w:lang w:val="en-GB"/>
        </w:rPr>
        <w:t xml:space="preserve">igital </w:t>
      </w:r>
      <w:r w:rsidR="00815864">
        <w:rPr>
          <w:rFonts w:ascii="Arial" w:hAnsi="Arial" w:cs="Arial"/>
          <w:sz w:val="20"/>
          <w:szCs w:val="20"/>
          <w:lang w:val="en-GB"/>
        </w:rPr>
        <w:t>f</w:t>
      </w:r>
      <w:r w:rsidRPr="00BB3B0B">
        <w:rPr>
          <w:rFonts w:ascii="Arial" w:hAnsi="Arial" w:cs="Arial"/>
          <w:sz w:val="20"/>
          <w:szCs w:val="20"/>
          <w:lang w:val="en-GB"/>
        </w:rPr>
        <w:t xml:space="preserve">ield </w:t>
      </w:r>
      <w:r w:rsidR="00815864">
        <w:rPr>
          <w:rFonts w:ascii="Arial" w:hAnsi="Arial" w:cs="Arial"/>
          <w:sz w:val="20"/>
          <w:szCs w:val="20"/>
          <w:lang w:val="en-GB"/>
        </w:rPr>
        <w:t>b</w:t>
      </w:r>
      <w:r w:rsidRPr="00BB3B0B">
        <w:rPr>
          <w:rFonts w:ascii="Arial" w:hAnsi="Arial" w:cs="Arial"/>
          <w:sz w:val="20"/>
          <w:szCs w:val="20"/>
          <w:lang w:val="en-GB"/>
        </w:rPr>
        <w:t xml:space="preserve">lock </w:t>
      </w:r>
      <w:r w:rsidR="00815864">
        <w:rPr>
          <w:rFonts w:ascii="Arial" w:hAnsi="Arial" w:cs="Arial"/>
          <w:sz w:val="20"/>
          <w:szCs w:val="20"/>
          <w:lang w:val="en-GB"/>
        </w:rPr>
        <w:t>register</w:t>
      </w:r>
      <w:r w:rsidRPr="00BB3B0B">
        <w:rPr>
          <w:rFonts w:ascii="Arial" w:hAnsi="Arial" w:cs="Arial"/>
          <w:sz w:val="20"/>
          <w:szCs w:val="20"/>
          <w:lang w:val="en-GB"/>
        </w:rPr>
        <w:t xml:space="preserve"> was </w:t>
      </w:r>
      <w:r w:rsidR="00815864">
        <w:rPr>
          <w:rFonts w:ascii="Arial" w:hAnsi="Arial" w:cs="Arial"/>
          <w:sz w:val="20"/>
          <w:szCs w:val="20"/>
          <w:lang w:val="en-GB"/>
        </w:rPr>
        <w:t>analy</w:t>
      </w:r>
      <w:r w:rsidR="00C92825">
        <w:rPr>
          <w:rFonts w:ascii="Arial" w:hAnsi="Arial" w:cs="Arial"/>
          <w:sz w:val="20"/>
          <w:szCs w:val="20"/>
          <w:lang w:val="en-GB"/>
        </w:rPr>
        <w:t>z</w:t>
      </w:r>
      <w:r w:rsidR="00815864">
        <w:rPr>
          <w:rFonts w:ascii="Arial" w:hAnsi="Arial" w:cs="Arial"/>
          <w:sz w:val="20"/>
          <w:szCs w:val="20"/>
          <w:lang w:val="en-GB"/>
        </w:rPr>
        <w:t>ed</w:t>
      </w:r>
      <w:r w:rsidRPr="00BB3B0B">
        <w:rPr>
          <w:rFonts w:ascii="Arial" w:hAnsi="Arial" w:cs="Arial"/>
          <w:sz w:val="20"/>
          <w:szCs w:val="20"/>
          <w:lang w:val="en-GB"/>
        </w:rPr>
        <w:t xml:space="preserve"> for the first time. </w:t>
      </w:r>
      <w:r w:rsidR="007C7089" w:rsidRPr="0072544E">
        <w:rPr>
          <w:rFonts w:ascii="Arial" w:hAnsi="Arial" w:cs="Arial"/>
          <w:sz w:val="20"/>
          <w:szCs w:val="20"/>
          <w:lang w:val="en-GB"/>
        </w:rPr>
        <w:t>The use</w:t>
      </w:r>
      <w:r w:rsidR="007C7089">
        <w:rPr>
          <w:rFonts w:ascii="Arial" w:hAnsi="Arial" w:cs="Arial"/>
          <w:sz w:val="20"/>
          <w:szCs w:val="20"/>
          <w:lang w:val="en-GB"/>
        </w:rPr>
        <w:t xml:space="preserve"> categories </w:t>
      </w:r>
      <w:r w:rsidR="007C7089" w:rsidRPr="0072544E">
        <w:rPr>
          <w:rFonts w:ascii="Arial" w:hAnsi="Arial" w:cs="Arial"/>
          <w:sz w:val="20"/>
          <w:szCs w:val="20"/>
          <w:lang w:val="en-GB"/>
        </w:rPr>
        <w:t xml:space="preserve">Meadow and </w:t>
      </w:r>
      <w:r w:rsidR="00815864">
        <w:rPr>
          <w:rFonts w:ascii="Arial" w:hAnsi="Arial" w:cs="Arial"/>
          <w:sz w:val="20"/>
          <w:szCs w:val="20"/>
          <w:lang w:val="en-GB"/>
        </w:rPr>
        <w:t>p</w:t>
      </w:r>
      <w:r w:rsidR="007C7089" w:rsidRPr="0072544E">
        <w:rPr>
          <w:rFonts w:ascii="Arial" w:hAnsi="Arial" w:cs="Arial"/>
          <w:sz w:val="20"/>
          <w:szCs w:val="20"/>
          <w:lang w:val="en-GB"/>
        </w:rPr>
        <w:t>asture and</w:t>
      </w:r>
      <w:r w:rsidR="007C7089">
        <w:rPr>
          <w:rFonts w:ascii="Arial" w:hAnsi="Arial" w:cs="Arial"/>
          <w:sz w:val="20"/>
          <w:szCs w:val="20"/>
          <w:lang w:val="en-GB"/>
        </w:rPr>
        <w:t xml:space="preserve"> Farml</w:t>
      </w:r>
      <w:r w:rsidR="007C7089" w:rsidRPr="0072544E">
        <w:rPr>
          <w:rFonts w:ascii="Arial" w:hAnsi="Arial" w:cs="Arial"/>
          <w:sz w:val="20"/>
          <w:szCs w:val="20"/>
          <w:lang w:val="en-GB"/>
        </w:rPr>
        <w:t>and may alternat</w:t>
      </w:r>
      <w:r w:rsidR="007C7089">
        <w:rPr>
          <w:rFonts w:ascii="Arial" w:hAnsi="Arial" w:cs="Arial"/>
          <w:sz w:val="20"/>
          <w:szCs w:val="20"/>
          <w:lang w:val="en-GB"/>
        </w:rPr>
        <w:t xml:space="preserve">e over the course of only </w:t>
      </w:r>
      <w:r w:rsidR="007C7089" w:rsidRPr="0072544E">
        <w:rPr>
          <w:rFonts w:ascii="Arial" w:hAnsi="Arial" w:cs="Arial"/>
          <w:sz w:val="20"/>
          <w:szCs w:val="20"/>
          <w:lang w:val="en-GB"/>
        </w:rPr>
        <w:t xml:space="preserve">a few years </w:t>
      </w:r>
      <w:r w:rsidR="007C7089">
        <w:rPr>
          <w:rFonts w:ascii="Arial" w:hAnsi="Arial" w:cs="Arial"/>
          <w:sz w:val="20"/>
          <w:szCs w:val="20"/>
          <w:lang w:val="en-GB"/>
        </w:rPr>
        <w:t xml:space="preserve">in </w:t>
      </w:r>
      <w:r w:rsidR="007C7089" w:rsidRPr="00782276">
        <w:rPr>
          <w:rFonts w:ascii="Arial" w:hAnsi="Arial" w:cs="Arial"/>
          <w:sz w:val="20"/>
          <w:szCs w:val="20"/>
          <w:lang w:val="en-GB"/>
        </w:rPr>
        <w:t>the same area. For these two agricultural use categories, it is therefore particularly important that the mapping process reflect the current state of knowledge.</w:t>
      </w:r>
    </w:p>
    <w:p w:rsidR="007C7089" w:rsidRDefault="007C7089" w:rsidP="00964235">
      <w:pPr>
        <w:spacing w:after="120"/>
        <w:jc w:val="both"/>
        <w:rPr>
          <w:rFonts w:ascii="Arial" w:hAnsi="Arial" w:cs="Arial"/>
          <w:lang w:val="en"/>
        </w:rPr>
      </w:pPr>
      <w:r w:rsidRPr="00782276">
        <w:rPr>
          <w:rFonts w:ascii="Arial" w:hAnsi="Arial" w:cs="Arial"/>
          <w:lang w:val="en-GB"/>
        </w:rPr>
        <w:t xml:space="preserve">The category </w:t>
      </w:r>
      <w:r w:rsidRPr="00782276">
        <w:rPr>
          <w:rFonts w:ascii="Arial" w:hAnsi="Arial" w:cs="Arial"/>
          <w:b/>
          <w:bCs/>
          <w:lang w:val="en-GB"/>
        </w:rPr>
        <w:t xml:space="preserve">Tree </w:t>
      </w:r>
      <w:r w:rsidR="00FE7EC0">
        <w:rPr>
          <w:rFonts w:ascii="Arial" w:hAnsi="Arial" w:cs="Arial"/>
          <w:b/>
          <w:bCs/>
          <w:lang w:val="en-GB"/>
        </w:rPr>
        <w:t>n</w:t>
      </w:r>
      <w:r w:rsidRPr="00782276">
        <w:rPr>
          <w:rFonts w:ascii="Arial" w:hAnsi="Arial" w:cs="Arial"/>
          <w:b/>
          <w:bCs/>
          <w:lang w:val="en-GB"/>
        </w:rPr>
        <w:t>urser</w:t>
      </w:r>
      <w:r w:rsidR="00FE7EC0">
        <w:rPr>
          <w:rFonts w:ascii="Arial" w:hAnsi="Arial" w:cs="Arial"/>
          <w:b/>
          <w:bCs/>
          <w:lang w:val="en-GB"/>
        </w:rPr>
        <w:t xml:space="preserve">y </w:t>
      </w:r>
      <w:r w:rsidRPr="00782276">
        <w:rPr>
          <w:rFonts w:ascii="Arial" w:hAnsi="Arial" w:cs="Arial"/>
          <w:b/>
          <w:bCs/>
          <w:lang w:val="en-GB"/>
        </w:rPr>
        <w:t>/</w:t>
      </w:r>
      <w:r>
        <w:rPr>
          <w:rFonts w:ascii="Arial" w:hAnsi="Arial" w:cs="Arial"/>
          <w:b/>
          <w:bCs/>
          <w:lang w:val="en-GB"/>
        </w:rPr>
        <w:t xml:space="preserve"> </w:t>
      </w:r>
      <w:r w:rsidR="00FE7EC0">
        <w:rPr>
          <w:rFonts w:ascii="Arial" w:hAnsi="Arial" w:cs="Arial"/>
          <w:b/>
          <w:bCs/>
          <w:lang w:val="en-GB"/>
        </w:rPr>
        <w:t>h</w:t>
      </w:r>
      <w:r w:rsidRPr="00782276">
        <w:rPr>
          <w:rFonts w:ascii="Arial" w:hAnsi="Arial" w:cs="Arial"/>
          <w:b/>
          <w:bCs/>
          <w:lang w:val="en-GB"/>
        </w:rPr>
        <w:t>orticulture</w:t>
      </w:r>
      <w:r>
        <w:rPr>
          <w:rStyle w:val="hps"/>
          <w:rFonts w:ascii="Arial" w:hAnsi="Arial" w:cs="Arial"/>
          <w:lang w:val="en"/>
        </w:rPr>
        <w:t xml:space="preserve"> includes both </w:t>
      </w:r>
      <w:r w:rsidRPr="00782276">
        <w:rPr>
          <w:rStyle w:val="hps"/>
          <w:rFonts w:ascii="Arial" w:hAnsi="Arial" w:cs="Arial"/>
          <w:lang w:val="en"/>
        </w:rPr>
        <w:t>the</w:t>
      </w:r>
      <w:r w:rsidRPr="00782276">
        <w:rPr>
          <w:rFonts w:ascii="Arial" w:hAnsi="Arial" w:cs="Arial"/>
          <w:lang w:val="en"/>
        </w:rPr>
        <w:t xml:space="preserve"> </w:t>
      </w:r>
      <w:r w:rsidRPr="00782276">
        <w:rPr>
          <w:rStyle w:val="hps"/>
          <w:rFonts w:ascii="Arial" w:hAnsi="Arial" w:cs="Arial"/>
          <w:lang w:val="en"/>
        </w:rPr>
        <w:t>acreage</w:t>
      </w:r>
      <w:r w:rsidRPr="00782276">
        <w:rPr>
          <w:rFonts w:ascii="Arial" w:hAnsi="Arial" w:cs="Arial"/>
          <w:lang w:val="en"/>
        </w:rPr>
        <w:t xml:space="preserve"> </w:t>
      </w:r>
      <w:r w:rsidRPr="00782276">
        <w:rPr>
          <w:rStyle w:val="hps"/>
          <w:rFonts w:ascii="Arial" w:hAnsi="Arial" w:cs="Arial"/>
          <w:lang w:val="en"/>
        </w:rPr>
        <w:t>of private</w:t>
      </w:r>
      <w:r>
        <w:rPr>
          <w:rStyle w:val="hps"/>
          <w:rFonts w:ascii="Arial" w:hAnsi="Arial" w:cs="Arial"/>
          <w:lang w:val="en"/>
        </w:rPr>
        <w:t xml:space="preserve"> tree</w:t>
      </w:r>
      <w:r w:rsidRPr="00782276">
        <w:rPr>
          <w:rFonts w:ascii="Arial" w:hAnsi="Arial" w:cs="Arial"/>
          <w:lang w:val="en"/>
        </w:rPr>
        <w:t xml:space="preserve"> </w:t>
      </w:r>
      <w:r w:rsidRPr="00782276">
        <w:rPr>
          <w:rStyle w:val="hps"/>
          <w:rFonts w:ascii="Arial" w:hAnsi="Arial" w:cs="Arial"/>
          <w:lang w:val="en"/>
        </w:rPr>
        <w:t>nurseries</w:t>
      </w:r>
      <w:r w:rsidRPr="00782276">
        <w:rPr>
          <w:rFonts w:ascii="Arial" w:hAnsi="Arial" w:cs="Arial"/>
          <w:lang w:val="en"/>
        </w:rPr>
        <w:t xml:space="preserve"> </w:t>
      </w:r>
      <w:r w:rsidRPr="00782276">
        <w:rPr>
          <w:rStyle w:val="hps"/>
          <w:rFonts w:ascii="Arial" w:hAnsi="Arial" w:cs="Arial"/>
          <w:lang w:val="en"/>
        </w:rPr>
        <w:t>and</w:t>
      </w:r>
      <w:r w:rsidRPr="00782276">
        <w:rPr>
          <w:rFonts w:ascii="Arial" w:hAnsi="Arial" w:cs="Arial"/>
          <w:lang w:val="en"/>
        </w:rPr>
        <w:t xml:space="preserve"> </w:t>
      </w:r>
      <w:r w:rsidRPr="00782276">
        <w:rPr>
          <w:rFonts w:ascii="Arial" w:hAnsi="Arial" w:cs="Arial"/>
          <w:lang w:val="en-GB"/>
        </w:rPr>
        <w:t>garden</w:t>
      </w:r>
      <w:r w:rsidRPr="00782276">
        <w:rPr>
          <w:rStyle w:val="hps"/>
          <w:rFonts w:ascii="Arial" w:hAnsi="Arial" w:cs="Arial"/>
          <w:lang w:val="en"/>
        </w:rPr>
        <w:t xml:space="preserve"> centers</w:t>
      </w:r>
      <w:r w:rsidRPr="00782276">
        <w:rPr>
          <w:rFonts w:ascii="Arial" w:hAnsi="Arial" w:cs="Arial"/>
          <w:lang w:val="en"/>
        </w:rPr>
        <w:t xml:space="preserve">, and </w:t>
      </w:r>
      <w:r>
        <w:rPr>
          <w:rFonts w:ascii="Arial" w:hAnsi="Arial" w:cs="Arial"/>
          <w:lang w:val="en"/>
        </w:rPr>
        <w:t>of borough garden centers and city</w:t>
      </w:r>
      <w:r>
        <w:rPr>
          <w:rStyle w:val="hps"/>
          <w:rFonts w:ascii="Arial" w:hAnsi="Arial" w:cs="Arial"/>
          <w:lang w:val="en"/>
        </w:rPr>
        <w:t xml:space="preserve"> horticultural </w:t>
      </w:r>
      <w:r w:rsidRPr="00782276">
        <w:rPr>
          <w:rStyle w:val="hps"/>
          <w:rFonts w:ascii="Arial" w:hAnsi="Arial" w:cs="Arial"/>
          <w:lang w:val="en"/>
        </w:rPr>
        <w:t>schools</w:t>
      </w:r>
      <w:r w:rsidRPr="00782276">
        <w:rPr>
          <w:rFonts w:ascii="Arial" w:hAnsi="Arial" w:cs="Arial"/>
          <w:lang w:val="en"/>
        </w:rPr>
        <w:t xml:space="preserve">. </w:t>
      </w:r>
      <w:r w:rsidRPr="00782276">
        <w:rPr>
          <w:rStyle w:val="hps"/>
          <w:rFonts w:ascii="Arial" w:hAnsi="Arial" w:cs="Arial"/>
          <w:lang w:val="en"/>
        </w:rPr>
        <w:t>These are</w:t>
      </w:r>
      <w:r w:rsidRPr="00782276">
        <w:rPr>
          <w:rFonts w:ascii="Arial" w:hAnsi="Arial" w:cs="Arial"/>
          <w:lang w:val="en"/>
        </w:rPr>
        <w:t xml:space="preserve"> </w:t>
      </w:r>
      <w:r w:rsidRPr="00782276">
        <w:rPr>
          <w:rStyle w:val="hps"/>
          <w:rFonts w:ascii="Arial" w:hAnsi="Arial" w:cs="Arial"/>
          <w:lang w:val="en"/>
        </w:rPr>
        <w:t>areas</w:t>
      </w:r>
      <w:r w:rsidRPr="00782276">
        <w:rPr>
          <w:rFonts w:ascii="Arial" w:hAnsi="Arial" w:cs="Arial"/>
          <w:lang w:val="en"/>
        </w:rPr>
        <w:t xml:space="preserve"> </w:t>
      </w:r>
      <w:r w:rsidRPr="00782276">
        <w:rPr>
          <w:rStyle w:val="hps"/>
          <w:rFonts w:ascii="Arial" w:hAnsi="Arial" w:cs="Arial"/>
          <w:lang w:val="en"/>
        </w:rPr>
        <w:t>with predominant</w:t>
      </w:r>
      <w:r>
        <w:rPr>
          <w:rStyle w:val="hps"/>
          <w:rFonts w:ascii="Arial" w:hAnsi="Arial" w:cs="Arial"/>
          <w:lang w:val="en"/>
        </w:rPr>
        <w:t>ly</w:t>
      </w:r>
      <w:r w:rsidRPr="00782276">
        <w:rPr>
          <w:rFonts w:ascii="Arial" w:hAnsi="Arial" w:cs="Arial"/>
          <w:lang w:val="en"/>
        </w:rPr>
        <w:t xml:space="preserve"> </w:t>
      </w:r>
      <w:r w:rsidRPr="00782276">
        <w:rPr>
          <w:rStyle w:val="hps"/>
          <w:rFonts w:ascii="Arial" w:hAnsi="Arial" w:cs="Arial"/>
          <w:lang w:val="en"/>
        </w:rPr>
        <w:t>outdoor cultivation</w:t>
      </w:r>
      <w:r w:rsidRPr="00782276">
        <w:rPr>
          <w:rFonts w:ascii="Arial" w:hAnsi="Arial" w:cs="Arial"/>
          <w:lang w:val="en"/>
        </w:rPr>
        <w:t>.</w:t>
      </w:r>
      <w:r>
        <w:rPr>
          <w:rStyle w:val="hps"/>
          <w:rFonts w:ascii="Arial" w:hAnsi="Arial" w:cs="Arial"/>
          <w:lang w:val="en"/>
        </w:rPr>
        <w:t xml:space="preserve"> Facilities </w:t>
      </w:r>
      <w:r w:rsidRPr="00782276">
        <w:rPr>
          <w:rStyle w:val="hps"/>
          <w:rFonts w:ascii="Arial" w:hAnsi="Arial" w:cs="Arial"/>
          <w:lang w:val="en"/>
        </w:rPr>
        <w:t>with</w:t>
      </w:r>
      <w:r>
        <w:rPr>
          <w:rStyle w:val="hps"/>
          <w:rFonts w:ascii="Arial" w:hAnsi="Arial" w:cs="Arial"/>
          <w:lang w:val="en"/>
        </w:rPr>
        <w:t xml:space="preserve"> purely </w:t>
      </w:r>
      <w:r w:rsidRPr="00782276">
        <w:rPr>
          <w:rStyle w:val="hps"/>
          <w:rFonts w:ascii="Arial" w:hAnsi="Arial" w:cs="Arial"/>
          <w:lang w:val="en"/>
        </w:rPr>
        <w:t>indoor</w:t>
      </w:r>
      <w:r>
        <w:rPr>
          <w:rStyle w:val="hps"/>
          <w:rFonts w:ascii="Arial" w:hAnsi="Arial" w:cs="Arial"/>
          <w:lang w:val="en"/>
        </w:rPr>
        <w:t xml:space="preserve"> operations </w:t>
      </w:r>
      <w:r w:rsidRPr="00782276">
        <w:rPr>
          <w:rStyle w:val="hps"/>
          <w:rFonts w:ascii="Arial" w:hAnsi="Arial" w:cs="Arial"/>
          <w:lang w:val="en"/>
        </w:rPr>
        <w:t>are</w:t>
      </w:r>
      <w:r w:rsidRPr="00782276">
        <w:rPr>
          <w:rFonts w:ascii="Arial" w:hAnsi="Arial" w:cs="Arial"/>
          <w:lang w:val="en"/>
        </w:rPr>
        <w:t xml:space="preserve"> </w:t>
      </w:r>
      <w:r>
        <w:rPr>
          <w:rStyle w:val="hps"/>
          <w:rFonts w:ascii="Arial" w:hAnsi="Arial" w:cs="Arial"/>
          <w:lang w:val="en"/>
        </w:rPr>
        <w:t>rather assigned to the category</w:t>
      </w:r>
      <w:r w:rsidRPr="00782276">
        <w:rPr>
          <w:rFonts w:ascii="Arial" w:hAnsi="Arial" w:cs="Arial"/>
          <w:lang w:val="en"/>
        </w:rPr>
        <w:t xml:space="preserve"> </w:t>
      </w:r>
      <w:r w:rsidRPr="00782276">
        <w:rPr>
          <w:rStyle w:val="hps"/>
          <w:rFonts w:ascii="Arial" w:hAnsi="Arial" w:cs="Arial"/>
          <w:lang w:val="en"/>
        </w:rPr>
        <w:t>Commercial and</w:t>
      </w:r>
      <w:r w:rsidRPr="00782276">
        <w:rPr>
          <w:rFonts w:ascii="Arial" w:hAnsi="Arial" w:cs="Arial"/>
          <w:lang w:val="en"/>
        </w:rPr>
        <w:t xml:space="preserve"> </w:t>
      </w:r>
      <w:r w:rsidR="00FE7EC0">
        <w:rPr>
          <w:rStyle w:val="hps"/>
          <w:rFonts w:ascii="Arial" w:hAnsi="Arial" w:cs="Arial"/>
          <w:lang w:val="en"/>
        </w:rPr>
        <w:t>i</w:t>
      </w:r>
      <w:r w:rsidRPr="00782276">
        <w:rPr>
          <w:rStyle w:val="hps"/>
          <w:rFonts w:ascii="Arial" w:hAnsi="Arial" w:cs="Arial"/>
          <w:lang w:val="en"/>
        </w:rPr>
        <w:t>ndus</w:t>
      </w:r>
      <w:r>
        <w:rPr>
          <w:rStyle w:val="hps"/>
          <w:rFonts w:ascii="Arial" w:hAnsi="Arial" w:cs="Arial"/>
          <w:lang w:val="en"/>
        </w:rPr>
        <w:t xml:space="preserve">trial </w:t>
      </w:r>
      <w:r w:rsidR="00FE7EC0">
        <w:rPr>
          <w:rStyle w:val="hps"/>
          <w:rFonts w:ascii="Arial" w:hAnsi="Arial" w:cs="Arial"/>
          <w:lang w:val="en"/>
        </w:rPr>
        <w:t>u</w:t>
      </w:r>
      <w:r>
        <w:rPr>
          <w:rStyle w:val="hps"/>
          <w:rFonts w:ascii="Arial" w:hAnsi="Arial" w:cs="Arial"/>
          <w:lang w:val="en"/>
        </w:rPr>
        <w:t>se</w:t>
      </w:r>
      <w:r w:rsidRPr="00782276">
        <w:rPr>
          <w:rFonts w:ascii="Arial" w:hAnsi="Arial" w:cs="Arial"/>
          <w:lang w:val="en"/>
        </w:rPr>
        <w:t>.</w:t>
      </w:r>
    </w:p>
    <w:p w:rsidR="002D5A48" w:rsidRDefault="002D5A48" w:rsidP="00964235">
      <w:pPr>
        <w:spacing w:after="120"/>
        <w:jc w:val="both"/>
        <w:rPr>
          <w:rFonts w:ascii="Arial" w:hAnsi="Arial" w:cs="Arial"/>
          <w:lang w:val="en-GB"/>
        </w:rPr>
      </w:pPr>
      <w:r>
        <w:rPr>
          <w:rFonts w:ascii="Arial" w:hAnsi="Arial" w:cs="Arial"/>
          <w:lang w:val="en-GB"/>
        </w:rPr>
        <w:t xml:space="preserve">Block areas with borough garden centres, horticultural schools, the work yards of the horticultural offices, and certain research facilities, such as the Institute for Crop Research </w:t>
      </w:r>
      <w:r w:rsidR="00FE7EC0">
        <w:rPr>
          <w:rFonts w:ascii="Arial" w:hAnsi="Arial" w:cs="Arial"/>
          <w:lang w:val="en-GB"/>
        </w:rPr>
        <w:t xml:space="preserve">of the Technical University Berlin </w:t>
      </w:r>
      <w:r>
        <w:rPr>
          <w:rFonts w:ascii="Arial" w:hAnsi="Arial" w:cs="Arial"/>
          <w:lang w:val="en-GB"/>
        </w:rPr>
        <w:t xml:space="preserve">and the corresponding teaching and experimental fields of the universities, are mapped as dual use together with Public </w:t>
      </w:r>
      <w:r w:rsidR="00FE7EC0">
        <w:rPr>
          <w:rFonts w:ascii="Arial" w:hAnsi="Arial" w:cs="Arial"/>
          <w:lang w:val="en-GB"/>
        </w:rPr>
        <w:t>u</w:t>
      </w:r>
      <w:r>
        <w:rPr>
          <w:rFonts w:ascii="Arial" w:hAnsi="Arial" w:cs="Arial"/>
          <w:lang w:val="en-GB"/>
        </w:rPr>
        <w:t>se</w:t>
      </w:r>
      <w:r w:rsidR="00FE7EC0">
        <w:rPr>
          <w:rFonts w:ascii="Arial" w:hAnsi="Arial" w:cs="Arial"/>
          <w:lang w:val="en-GB"/>
        </w:rPr>
        <w:t xml:space="preserve"> </w:t>
      </w:r>
      <w:r>
        <w:rPr>
          <w:rFonts w:ascii="Arial" w:hAnsi="Arial" w:cs="Arial"/>
          <w:lang w:val="en-GB"/>
        </w:rPr>
        <w:t>/</w:t>
      </w:r>
      <w:r w:rsidR="00FE7EC0">
        <w:rPr>
          <w:rFonts w:ascii="Arial" w:hAnsi="Arial" w:cs="Arial"/>
          <w:lang w:val="en-GB"/>
        </w:rPr>
        <w:t>s</w:t>
      </w:r>
      <w:r>
        <w:rPr>
          <w:rFonts w:ascii="Arial" w:hAnsi="Arial" w:cs="Arial"/>
          <w:lang w:val="en-GB"/>
        </w:rPr>
        <w:t xml:space="preserve">pecial </w:t>
      </w:r>
      <w:r w:rsidR="00FE7EC0">
        <w:rPr>
          <w:rFonts w:ascii="Arial" w:hAnsi="Arial" w:cs="Arial"/>
          <w:lang w:val="en-GB"/>
        </w:rPr>
        <w:t>u</w:t>
      </w:r>
      <w:r>
        <w:rPr>
          <w:rFonts w:ascii="Arial" w:hAnsi="Arial" w:cs="Arial"/>
          <w:lang w:val="en-GB"/>
        </w:rPr>
        <w:t>se. Due to their high demand for space, tree nurseries and horticultural facilities are largely located at the outskirts of the city.</w:t>
      </w:r>
    </w:p>
    <w:p w:rsidR="007C7089" w:rsidRDefault="007C7089" w:rsidP="00964235">
      <w:pPr>
        <w:spacing w:after="120"/>
        <w:jc w:val="both"/>
        <w:rPr>
          <w:rFonts w:ascii="Arial" w:hAnsi="Arial" w:cs="Arial"/>
          <w:lang w:val="en-GB"/>
        </w:rPr>
      </w:pPr>
      <w:r>
        <w:rPr>
          <w:rFonts w:ascii="Arial" w:hAnsi="Arial" w:cs="Arial"/>
          <w:lang w:val="en-GB"/>
        </w:rPr>
        <w:t xml:space="preserve">In addition to </w:t>
      </w:r>
      <w:r w:rsidRPr="00782276">
        <w:rPr>
          <w:rFonts w:ascii="Arial" w:hAnsi="Arial" w:cs="Arial"/>
          <w:lang w:val="en-GB"/>
        </w:rPr>
        <w:t>those facilities listed in the Directory of Green Spaces</w:t>
      </w:r>
      <w:r w:rsidR="00FE7EC0">
        <w:rPr>
          <w:rFonts w:ascii="Arial" w:hAnsi="Arial" w:cs="Arial"/>
          <w:lang w:val="en-GB"/>
        </w:rPr>
        <w:t xml:space="preserve"> compiled by the Senate Department for Urban Development and the Environment</w:t>
      </w:r>
      <w:r w:rsidRPr="00782276">
        <w:rPr>
          <w:rFonts w:ascii="Arial" w:hAnsi="Arial" w:cs="Arial"/>
          <w:lang w:val="en-GB"/>
        </w:rPr>
        <w:t>,</w:t>
      </w:r>
      <w:r w:rsidRPr="00466AB2">
        <w:rPr>
          <w:rStyle w:val="hps"/>
          <w:rFonts w:ascii="Arial" w:hAnsi="Arial" w:cs="Arial"/>
          <w:lang w:val="en"/>
        </w:rPr>
        <w:t xml:space="preserve"> </w:t>
      </w:r>
      <w:r>
        <w:rPr>
          <w:rStyle w:val="hps"/>
          <w:rFonts w:ascii="Arial" w:hAnsi="Arial" w:cs="Arial"/>
          <w:lang w:val="en"/>
        </w:rPr>
        <w:t>the category</w:t>
      </w:r>
      <w:r w:rsidRPr="00782276">
        <w:rPr>
          <w:rFonts w:ascii="Arial" w:hAnsi="Arial" w:cs="Arial"/>
          <w:lang w:val="en-GB"/>
        </w:rPr>
        <w:t xml:space="preserve"> </w:t>
      </w:r>
      <w:r w:rsidRPr="00782276">
        <w:rPr>
          <w:rFonts w:ascii="Arial" w:hAnsi="Arial" w:cs="Arial"/>
          <w:b/>
          <w:bCs/>
          <w:lang w:val="en-GB"/>
        </w:rPr>
        <w:t>Park</w:t>
      </w:r>
      <w:r w:rsidR="00FE7EC0">
        <w:rPr>
          <w:rFonts w:ascii="Arial" w:hAnsi="Arial" w:cs="Arial"/>
          <w:b/>
          <w:bCs/>
          <w:lang w:val="en-GB"/>
        </w:rPr>
        <w:t xml:space="preserve"> </w:t>
      </w:r>
      <w:r>
        <w:rPr>
          <w:rFonts w:ascii="Arial" w:hAnsi="Arial" w:cs="Arial"/>
          <w:b/>
          <w:bCs/>
          <w:lang w:val="en-GB"/>
        </w:rPr>
        <w:t>/</w:t>
      </w:r>
      <w:r w:rsidRPr="00782276">
        <w:rPr>
          <w:rFonts w:ascii="Arial" w:hAnsi="Arial" w:cs="Arial"/>
          <w:lang w:val="en-GB"/>
        </w:rPr>
        <w:t xml:space="preserve"> </w:t>
      </w:r>
      <w:r w:rsidR="00FE7EC0">
        <w:rPr>
          <w:rFonts w:ascii="Arial" w:hAnsi="Arial" w:cs="Arial"/>
          <w:b/>
          <w:bCs/>
          <w:lang w:val="en-GB"/>
        </w:rPr>
        <w:t>g</w:t>
      </w:r>
      <w:r w:rsidRPr="00782276">
        <w:rPr>
          <w:rFonts w:ascii="Arial" w:hAnsi="Arial" w:cs="Arial"/>
          <w:b/>
          <w:bCs/>
          <w:lang w:val="en-GB"/>
        </w:rPr>
        <w:t xml:space="preserve">reen </w:t>
      </w:r>
      <w:r w:rsidR="00FE7EC0">
        <w:rPr>
          <w:rFonts w:ascii="Arial" w:hAnsi="Arial" w:cs="Arial"/>
          <w:b/>
          <w:bCs/>
          <w:lang w:val="en-GB"/>
        </w:rPr>
        <w:t>s</w:t>
      </w:r>
      <w:r w:rsidRPr="00782276">
        <w:rPr>
          <w:rFonts w:ascii="Arial" w:hAnsi="Arial" w:cs="Arial"/>
          <w:b/>
          <w:bCs/>
          <w:lang w:val="en-GB"/>
        </w:rPr>
        <w:t>pace</w:t>
      </w:r>
      <w:r w:rsidRPr="00782276">
        <w:rPr>
          <w:rFonts w:ascii="Arial" w:hAnsi="Arial" w:cs="Arial"/>
          <w:lang w:val="en-GB"/>
        </w:rPr>
        <w:t xml:space="preserve"> include</w:t>
      </w:r>
      <w:r>
        <w:rPr>
          <w:rFonts w:ascii="Arial" w:hAnsi="Arial" w:cs="Arial"/>
          <w:lang w:val="en-GB"/>
        </w:rPr>
        <w:t>s</w:t>
      </w:r>
      <w:r w:rsidRPr="00782276">
        <w:rPr>
          <w:rFonts w:ascii="Arial" w:hAnsi="Arial" w:cs="Arial"/>
          <w:lang w:val="en-GB"/>
        </w:rPr>
        <w:t xml:space="preserve"> other green space</w:t>
      </w:r>
      <w:r>
        <w:rPr>
          <w:rFonts w:ascii="Arial" w:hAnsi="Arial" w:cs="Arial"/>
          <w:lang w:val="en-GB"/>
        </w:rPr>
        <w:t>s,</w:t>
      </w:r>
      <w:r w:rsidRPr="00782276">
        <w:rPr>
          <w:rFonts w:ascii="Arial" w:hAnsi="Arial" w:cs="Arial"/>
          <w:lang w:val="en-GB"/>
        </w:rPr>
        <w:t xml:space="preserve"> if they are similar in appearance </w:t>
      </w:r>
      <w:r>
        <w:rPr>
          <w:rFonts w:ascii="Arial" w:hAnsi="Arial" w:cs="Arial"/>
          <w:lang w:val="en-GB"/>
        </w:rPr>
        <w:t>t</w:t>
      </w:r>
      <w:r w:rsidRPr="00782276">
        <w:rPr>
          <w:rFonts w:ascii="Arial" w:hAnsi="Arial" w:cs="Arial"/>
          <w:lang w:val="en-GB"/>
        </w:rPr>
        <w:t xml:space="preserve">o a publicly accessible </w:t>
      </w:r>
      <w:r>
        <w:rPr>
          <w:rFonts w:ascii="Arial" w:hAnsi="Arial" w:cs="Arial"/>
          <w:lang w:val="en-GB"/>
        </w:rPr>
        <w:t xml:space="preserve">park facility </w:t>
      </w:r>
      <w:r w:rsidRPr="00782276">
        <w:rPr>
          <w:rFonts w:ascii="Arial" w:hAnsi="Arial" w:cs="Arial"/>
          <w:lang w:val="en-GB"/>
        </w:rPr>
        <w:t xml:space="preserve">and </w:t>
      </w:r>
      <w:r>
        <w:rPr>
          <w:rFonts w:ascii="Arial" w:hAnsi="Arial" w:cs="Arial"/>
          <w:lang w:val="en-GB"/>
        </w:rPr>
        <w:t xml:space="preserve">are </w:t>
      </w:r>
      <w:r w:rsidRPr="00782276">
        <w:rPr>
          <w:rFonts w:ascii="Arial" w:hAnsi="Arial" w:cs="Arial"/>
          <w:lang w:val="en-GB"/>
        </w:rPr>
        <w:t>apparently subject to regular maintenance gardening. Thus, for example</w:t>
      </w:r>
      <w:r>
        <w:rPr>
          <w:rFonts w:ascii="Arial" w:hAnsi="Arial" w:cs="Arial"/>
          <w:lang w:val="en-GB"/>
        </w:rPr>
        <w:t>,</w:t>
      </w:r>
      <w:r w:rsidRPr="00782276">
        <w:rPr>
          <w:rFonts w:ascii="Arial" w:hAnsi="Arial" w:cs="Arial"/>
          <w:lang w:val="en-GB"/>
        </w:rPr>
        <w:t xml:space="preserve"> well maintained </w:t>
      </w:r>
      <w:r>
        <w:rPr>
          <w:rFonts w:ascii="Arial" w:hAnsi="Arial" w:cs="Arial"/>
          <w:lang w:val="en-GB"/>
        </w:rPr>
        <w:t>green spaces associated with traffic areas along roads</w:t>
      </w:r>
      <w:r w:rsidRPr="00782276">
        <w:rPr>
          <w:rFonts w:ascii="Arial" w:hAnsi="Arial" w:cs="Arial"/>
          <w:lang w:val="en-GB"/>
        </w:rPr>
        <w:t xml:space="preserve"> and motorways </w:t>
      </w:r>
      <w:r>
        <w:rPr>
          <w:rFonts w:ascii="Arial" w:hAnsi="Arial" w:cs="Arial"/>
          <w:lang w:val="en-GB"/>
        </w:rPr>
        <w:t xml:space="preserve">are </w:t>
      </w:r>
      <w:r w:rsidRPr="00782276">
        <w:rPr>
          <w:rFonts w:ascii="Arial" w:hAnsi="Arial" w:cs="Arial"/>
          <w:lang w:val="en-GB"/>
        </w:rPr>
        <w:t>a</w:t>
      </w:r>
      <w:r>
        <w:rPr>
          <w:rFonts w:ascii="Arial" w:hAnsi="Arial" w:cs="Arial"/>
          <w:lang w:val="en-GB"/>
        </w:rPr>
        <w:t xml:space="preserve">ssigned </w:t>
      </w:r>
      <w:r w:rsidRPr="00782276">
        <w:rPr>
          <w:rFonts w:ascii="Arial" w:hAnsi="Arial" w:cs="Arial"/>
          <w:lang w:val="en-GB"/>
        </w:rPr>
        <w:t xml:space="preserve">to this category, </w:t>
      </w:r>
      <w:r>
        <w:rPr>
          <w:rFonts w:ascii="Arial" w:hAnsi="Arial" w:cs="Arial"/>
          <w:lang w:val="en-GB"/>
        </w:rPr>
        <w:t xml:space="preserve">albeit as </w:t>
      </w:r>
      <w:r w:rsidRPr="00782276">
        <w:rPr>
          <w:rFonts w:ascii="Arial" w:hAnsi="Arial" w:cs="Arial"/>
          <w:lang w:val="en-GB"/>
        </w:rPr>
        <w:t>dual purpose a</w:t>
      </w:r>
      <w:r>
        <w:rPr>
          <w:rFonts w:ascii="Arial" w:hAnsi="Arial" w:cs="Arial"/>
          <w:lang w:val="en-GB"/>
        </w:rPr>
        <w:t>rea</w:t>
      </w:r>
      <w:r w:rsidRPr="00782276">
        <w:rPr>
          <w:rFonts w:ascii="Arial" w:hAnsi="Arial" w:cs="Arial"/>
          <w:lang w:val="en-GB"/>
        </w:rPr>
        <w:t xml:space="preserve">s </w:t>
      </w:r>
      <w:r>
        <w:rPr>
          <w:rFonts w:ascii="Arial" w:hAnsi="Arial" w:cs="Arial"/>
          <w:lang w:val="en-GB"/>
        </w:rPr>
        <w:t xml:space="preserve">with traffic use. </w:t>
      </w:r>
      <w:r w:rsidRPr="00782276">
        <w:rPr>
          <w:rFonts w:ascii="Arial" w:hAnsi="Arial" w:cs="Arial"/>
          <w:lang w:val="en-GB"/>
        </w:rPr>
        <w:t>Smaller</w:t>
      </w:r>
      <w:r>
        <w:rPr>
          <w:rFonts w:ascii="Arial" w:hAnsi="Arial" w:cs="Arial"/>
          <w:lang w:val="en-GB"/>
        </w:rPr>
        <w:t>, public-squar</w:t>
      </w:r>
      <w:r w:rsidRPr="00782276">
        <w:rPr>
          <w:rFonts w:ascii="Arial" w:hAnsi="Arial" w:cs="Arial"/>
          <w:lang w:val="en-GB"/>
        </w:rPr>
        <w:t>e-like green</w:t>
      </w:r>
      <w:r w:rsidRPr="0072544E">
        <w:rPr>
          <w:rFonts w:ascii="Arial" w:hAnsi="Arial" w:cs="Arial"/>
          <w:lang w:val="en-GB"/>
        </w:rPr>
        <w:t xml:space="preserve"> spaces and play</w:t>
      </w:r>
      <w:r>
        <w:rPr>
          <w:rFonts w:ascii="Arial" w:hAnsi="Arial" w:cs="Arial"/>
          <w:lang w:val="en-GB"/>
        </w:rPr>
        <w:t>grounds</w:t>
      </w:r>
      <w:r w:rsidRPr="0072544E">
        <w:rPr>
          <w:rFonts w:ascii="Arial" w:hAnsi="Arial" w:cs="Arial"/>
          <w:lang w:val="en-GB"/>
        </w:rPr>
        <w:t xml:space="preserve"> are </w:t>
      </w:r>
      <w:r>
        <w:rPr>
          <w:rFonts w:ascii="Arial" w:hAnsi="Arial" w:cs="Arial"/>
          <w:lang w:val="en-GB"/>
        </w:rPr>
        <w:t xml:space="preserve">also </w:t>
      </w:r>
      <w:r w:rsidRPr="0072544E">
        <w:rPr>
          <w:rFonts w:ascii="Arial" w:hAnsi="Arial" w:cs="Arial"/>
          <w:lang w:val="en-GB"/>
        </w:rPr>
        <w:t>mapped as a Park</w:t>
      </w:r>
      <w:r w:rsidR="00BF68EA">
        <w:rPr>
          <w:rFonts w:ascii="Arial" w:hAnsi="Arial" w:cs="Arial"/>
          <w:lang w:val="en-GB"/>
        </w:rPr>
        <w:t xml:space="preserve"> </w:t>
      </w:r>
      <w:r w:rsidRPr="0072544E">
        <w:rPr>
          <w:rFonts w:ascii="Arial" w:hAnsi="Arial" w:cs="Arial"/>
          <w:lang w:val="en-GB"/>
        </w:rPr>
        <w:t xml:space="preserve">/ </w:t>
      </w:r>
      <w:r w:rsidR="00BF68EA">
        <w:rPr>
          <w:rFonts w:ascii="Arial" w:hAnsi="Arial" w:cs="Arial"/>
          <w:lang w:val="en-GB"/>
        </w:rPr>
        <w:t>g</w:t>
      </w:r>
      <w:r w:rsidRPr="0072544E">
        <w:rPr>
          <w:rFonts w:ascii="Arial" w:hAnsi="Arial" w:cs="Arial"/>
          <w:lang w:val="en-GB"/>
        </w:rPr>
        <w:t xml:space="preserve">reen </w:t>
      </w:r>
      <w:r w:rsidR="00BF68EA">
        <w:rPr>
          <w:rFonts w:ascii="Arial" w:hAnsi="Arial" w:cs="Arial"/>
          <w:lang w:val="en-GB"/>
        </w:rPr>
        <w:t>s</w:t>
      </w:r>
      <w:r w:rsidRPr="0072544E">
        <w:rPr>
          <w:rFonts w:ascii="Arial" w:hAnsi="Arial" w:cs="Arial"/>
          <w:lang w:val="en-GB"/>
        </w:rPr>
        <w:t>pace</w:t>
      </w:r>
      <w:r>
        <w:rPr>
          <w:rFonts w:ascii="Arial" w:hAnsi="Arial" w:cs="Arial"/>
          <w:lang w:val="en-GB"/>
        </w:rPr>
        <w:t>s</w:t>
      </w:r>
      <w:r w:rsidRPr="0072544E">
        <w:rPr>
          <w:rFonts w:ascii="Arial" w:hAnsi="Arial" w:cs="Arial"/>
          <w:lang w:val="en-GB"/>
        </w:rPr>
        <w:t xml:space="preserve">, </w:t>
      </w:r>
      <w:r>
        <w:rPr>
          <w:rFonts w:ascii="Arial" w:hAnsi="Arial" w:cs="Arial"/>
          <w:lang w:val="en-GB"/>
        </w:rPr>
        <w:t>provided they are</w:t>
      </w:r>
      <w:r w:rsidRPr="0072544E">
        <w:rPr>
          <w:rFonts w:ascii="Arial" w:hAnsi="Arial" w:cs="Arial"/>
          <w:lang w:val="en-GB"/>
        </w:rPr>
        <w:t xml:space="preserve"> less than </w:t>
      </w:r>
      <w:r>
        <w:rPr>
          <w:rFonts w:ascii="Arial" w:hAnsi="Arial" w:cs="Arial"/>
          <w:lang w:val="en-GB"/>
        </w:rPr>
        <w:t xml:space="preserve">approx. one </w:t>
      </w:r>
      <w:r w:rsidRPr="0072544E">
        <w:rPr>
          <w:rFonts w:ascii="Arial" w:hAnsi="Arial" w:cs="Arial"/>
          <w:lang w:val="en-GB"/>
        </w:rPr>
        <w:t xml:space="preserve">third </w:t>
      </w:r>
      <w:r>
        <w:rPr>
          <w:rFonts w:ascii="Arial" w:hAnsi="Arial" w:cs="Arial"/>
          <w:lang w:val="en-GB"/>
        </w:rPr>
        <w:t>impervious;</w:t>
      </w:r>
      <w:r w:rsidRPr="0072544E">
        <w:rPr>
          <w:rFonts w:ascii="Arial" w:hAnsi="Arial" w:cs="Arial"/>
          <w:lang w:val="en-GB"/>
        </w:rPr>
        <w:t xml:space="preserve"> otherwise they fall under the category of </w:t>
      </w:r>
      <w:r w:rsidR="00BF68EA">
        <w:rPr>
          <w:rFonts w:ascii="Arial" w:hAnsi="Arial" w:cs="Arial"/>
          <w:lang w:val="en-GB"/>
        </w:rPr>
        <w:t>City</w:t>
      </w:r>
      <w:r w:rsidR="00BF68EA" w:rsidRPr="0072544E">
        <w:rPr>
          <w:rFonts w:ascii="Arial" w:hAnsi="Arial" w:cs="Arial"/>
          <w:lang w:val="en-GB"/>
        </w:rPr>
        <w:t xml:space="preserve"> </w:t>
      </w:r>
      <w:r w:rsidR="00BF68EA">
        <w:rPr>
          <w:rFonts w:ascii="Arial" w:hAnsi="Arial" w:cs="Arial"/>
          <w:lang w:val="en-GB"/>
        </w:rPr>
        <w:t>s</w:t>
      </w:r>
      <w:r>
        <w:rPr>
          <w:rFonts w:ascii="Arial" w:hAnsi="Arial" w:cs="Arial"/>
          <w:lang w:val="en-GB"/>
        </w:rPr>
        <w:t>quare</w:t>
      </w:r>
      <w:r w:rsidR="00BF68EA">
        <w:rPr>
          <w:rFonts w:ascii="Arial" w:hAnsi="Arial" w:cs="Arial"/>
          <w:lang w:val="en-GB"/>
        </w:rPr>
        <w:t xml:space="preserve"> </w:t>
      </w:r>
      <w:r w:rsidRPr="0072544E">
        <w:rPr>
          <w:rFonts w:ascii="Arial" w:hAnsi="Arial" w:cs="Arial"/>
          <w:lang w:val="en-GB"/>
        </w:rPr>
        <w:t xml:space="preserve">/ </w:t>
      </w:r>
      <w:r w:rsidR="00BF68EA">
        <w:rPr>
          <w:rFonts w:ascii="Arial" w:hAnsi="Arial" w:cs="Arial"/>
          <w:lang w:val="en-GB"/>
        </w:rPr>
        <w:t>p</w:t>
      </w:r>
      <w:r w:rsidRPr="0072544E">
        <w:rPr>
          <w:rFonts w:ascii="Arial" w:hAnsi="Arial" w:cs="Arial"/>
          <w:lang w:val="en-GB"/>
        </w:rPr>
        <w:t>romenade. Blocks</w:t>
      </w:r>
      <w:r>
        <w:rPr>
          <w:rFonts w:ascii="Arial" w:hAnsi="Arial" w:cs="Arial"/>
          <w:lang w:val="en-GB"/>
        </w:rPr>
        <w:t xml:space="preserve"> </w:t>
      </w:r>
      <w:r w:rsidRPr="0072544E">
        <w:rPr>
          <w:rFonts w:ascii="Arial" w:hAnsi="Arial" w:cs="Arial"/>
          <w:lang w:val="en-GB"/>
        </w:rPr>
        <w:t xml:space="preserve">of </w:t>
      </w:r>
      <w:r>
        <w:rPr>
          <w:rFonts w:ascii="Arial" w:hAnsi="Arial" w:cs="Arial"/>
          <w:lang w:val="en-GB"/>
        </w:rPr>
        <w:t xml:space="preserve">the </w:t>
      </w:r>
      <w:r w:rsidRPr="0072544E">
        <w:rPr>
          <w:rFonts w:ascii="Arial" w:hAnsi="Arial" w:cs="Arial"/>
          <w:lang w:val="en-GB"/>
        </w:rPr>
        <w:t xml:space="preserve">use </w:t>
      </w:r>
      <w:r>
        <w:rPr>
          <w:rFonts w:ascii="Arial" w:hAnsi="Arial" w:cs="Arial"/>
          <w:lang w:val="en-GB"/>
        </w:rPr>
        <w:t xml:space="preserve">category </w:t>
      </w:r>
      <w:r w:rsidRPr="0072544E">
        <w:rPr>
          <w:rFonts w:ascii="Arial" w:hAnsi="Arial" w:cs="Arial"/>
          <w:lang w:val="en-GB"/>
        </w:rPr>
        <w:t xml:space="preserve">Park / </w:t>
      </w:r>
      <w:r w:rsidR="00BF68EA">
        <w:rPr>
          <w:rFonts w:ascii="Arial" w:hAnsi="Arial" w:cs="Arial"/>
          <w:lang w:val="en-GB"/>
        </w:rPr>
        <w:t>g</w:t>
      </w:r>
      <w:r w:rsidRPr="0072544E">
        <w:rPr>
          <w:rFonts w:ascii="Arial" w:hAnsi="Arial" w:cs="Arial"/>
          <w:lang w:val="en-GB"/>
        </w:rPr>
        <w:t xml:space="preserve">reen </w:t>
      </w:r>
      <w:r w:rsidR="00BF68EA">
        <w:rPr>
          <w:rFonts w:ascii="Arial" w:hAnsi="Arial" w:cs="Arial"/>
          <w:lang w:val="en-GB"/>
        </w:rPr>
        <w:t>s</w:t>
      </w:r>
      <w:r w:rsidRPr="0072544E">
        <w:rPr>
          <w:rFonts w:ascii="Arial" w:hAnsi="Arial" w:cs="Arial"/>
          <w:lang w:val="en-GB"/>
        </w:rPr>
        <w:t xml:space="preserve">pace are also generally </w:t>
      </w:r>
      <w:r>
        <w:rPr>
          <w:rFonts w:ascii="Arial" w:hAnsi="Arial" w:cs="Arial"/>
          <w:lang w:val="en-GB"/>
        </w:rPr>
        <w:t xml:space="preserve">assigned to </w:t>
      </w:r>
      <w:r w:rsidRPr="0072544E">
        <w:rPr>
          <w:rFonts w:ascii="Arial" w:hAnsi="Arial" w:cs="Arial"/>
          <w:lang w:val="en-GB"/>
        </w:rPr>
        <w:t xml:space="preserve">the area type Park / </w:t>
      </w:r>
      <w:r w:rsidR="00BF68EA">
        <w:rPr>
          <w:rFonts w:ascii="Arial" w:hAnsi="Arial" w:cs="Arial"/>
          <w:lang w:val="en-GB"/>
        </w:rPr>
        <w:t>g</w:t>
      </w:r>
      <w:r w:rsidRPr="0072544E">
        <w:rPr>
          <w:rFonts w:ascii="Arial" w:hAnsi="Arial" w:cs="Arial"/>
          <w:lang w:val="en-GB"/>
        </w:rPr>
        <w:t xml:space="preserve">reen </w:t>
      </w:r>
      <w:r w:rsidR="00BF68EA">
        <w:rPr>
          <w:rFonts w:ascii="Arial" w:hAnsi="Arial" w:cs="Arial"/>
          <w:lang w:val="en-GB"/>
        </w:rPr>
        <w:t>s</w:t>
      </w:r>
      <w:r w:rsidRPr="0072544E">
        <w:rPr>
          <w:rFonts w:ascii="Arial" w:hAnsi="Arial" w:cs="Arial"/>
          <w:lang w:val="en-GB"/>
        </w:rPr>
        <w:t>pace.</w:t>
      </w:r>
      <w:r>
        <w:rPr>
          <w:rFonts w:ascii="Arial" w:hAnsi="Arial" w:cs="Arial"/>
          <w:lang w:val="en-GB"/>
        </w:rPr>
        <w:t xml:space="preserve"> Very extensive </w:t>
      </w:r>
      <w:r w:rsidRPr="0072544E">
        <w:rPr>
          <w:rFonts w:ascii="Arial" w:hAnsi="Arial" w:cs="Arial"/>
          <w:lang w:val="en-GB"/>
        </w:rPr>
        <w:t>park</w:t>
      </w:r>
      <w:r>
        <w:rPr>
          <w:rFonts w:ascii="Arial" w:hAnsi="Arial" w:cs="Arial"/>
          <w:lang w:val="en-GB"/>
        </w:rPr>
        <w:t>s</w:t>
      </w:r>
      <w:r w:rsidRPr="0072544E">
        <w:rPr>
          <w:rFonts w:ascii="Arial" w:hAnsi="Arial" w:cs="Arial"/>
          <w:lang w:val="en-GB"/>
        </w:rPr>
        <w:t xml:space="preserve"> and recreation</w:t>
      </w:r>
      <w:r>
        <w:rPr>
          <w:rFonts w:ascii="Arial" w:hAnsi="Arial" w:cs="Arial"/>
          <w:lang w:val="en-GB"/>
        </w:rPr>
        <w:t>al facilities</w:t>
      </w:r>
      <w:r w:rsidRPr="0072544E">
        <w:rPr>
          <w:rFonts w:ascii="Arial" w:hAnsi="Arial" w:cs="Arial"/>
          <w:lang w:val="en-GB"/>
        </w:rPr>
        <w:t xml:space="preserve"> characterized almost exclusively by extensively</w:t>
      </w:r>
      <w:r>
        <w:rPr>
          <w:rFonts w:ascii="Arial" w:hAnsi="Arial" w:cs="Arial"/>
          <w:lang w:val="en-GB"/>
        </w:rPr>
        <w:t xml:space="preserve"> maintained or non-maintained wooded or</w:t>
      </w:r>
      <w:r w:rsidRPr="0072544E">
        <w:rPr>
          <w:rFonts w:ascii="Arial" w:hAnsi="Arial" w:cs="Arial"/>
          <w:lang w:val="en-GB"/>
        </w:rPr>
        <w:t xml:space="preserve"> meadow-like areas</w:t>
      </w:r>
      <w:r>
        <w:rPr>
          <w:rFonts w:ascii="Arial" w:hAnsi="Arial" w:cs="Arial"/>
          <w:lang w:val="en-GB"/>
        </w:rPr>
        <w:t xml:space="preserve"> are in some cases assigned to </w:t>
      </w:r>
      <w:r w:rsidRPr="0072544E">
        <w:rPr>
          <w:rFonts w:ascii="Arial" w:hAnsi="Arial" w:cs="Arial"/>
          <w:lang w:val="en-GB"/>
        </w:rPr>
        <w:t>the area types Forest or Fallow</w:t>
      </w:r>
      <w:r w:rsidR="00C92825">
        <w:rPr>
          <w:rFonts w:ascii="Arial" w:hAnsi="Arial" w:cs="Arial"/>
          <w:lang w:val="en-GB"/>
        </w:rPr>
        <w:t xml:space="preserve"> area</w:t>
      </w:r>
      <w:r w:rsidRPr="0072544E">
        <w:rPr>
          <w:rFonts w:ascii="Arial" w:hAnsi="Arial" w:cs="Arial"/>
          <w:lang w:val="en-GB"/>
        </w:rPr>
        <w:t xml:space="preserve"> (</w:t>
      </w:r>
      <w:r>
        <w:rPr>
          <w:rFonts w:ascii="Arial" w:hAnsi="Arial" w:cs="Arial"/>
          <w:lang w:val="en-GB"/>
        </w:rPr>
        <w:t>e.g.,</w:t>
      </w:r>
      <w:r w:rsidRPr="0072544E">
        <w:rPr>
          <w:rFonts w:ascii="Arial" w:hAnsi="Arial" w:cs="Arial"/>
          <w:lang w:val="en-GB"/>
        </w:rPr>
        <w:t xml:space="preserve"> </w:t>
      </w:r>
      <w:r>
        <w:rPr>
          <w:rFonts w:ascii="Arial" w:hAnsi="Arial" w:cs="Arial"/>
          <w:lang w:val="en-GB"/>
        </w:rPr>
        <w:t xml:space="preserve">the </w:t>
      </w:r>
      <w:r w:rsidR="009C2AD1">
        <w:rPr>
          <w:rFonts w:ascii="Verdana" w:hAnsi="Verdana"/>
          <w:color w:val="000000"/>
          <w:sz w:val="18"/>
          <w:szCs w:val="18"/>
          <w:shd w:val="clear" w:color="auto" w:fill="FFFFFF"/>
        </w:rPr>
        <w:t>Klein-Glienicke People's Park</w:t>
      </w:r>
      <w:r w:rsidRPr="0072544E">
        <w:rPr>
          <w:rFonts w:ascii="Arial" w:hAnsi="Arial" w:cs="Arial"/>
          <w:lang w:val="en-GB"/>
        </w:rPr>
        <w:t>).</w:t>
      </w:r>
      <w:r w:rsidR="00BF68EA">
        <w:rPr>
          <w:rFonts w:ascii="Arial" w:hAnsi="Arial" w:cs="Arial"/>
          <w:lang w:val="en-GB"/>
        </w:rPr>
        <w:t xml:space="preserve"> </w:t>
      </w:r>
      <w:r w:rsidRPr="0072544E">
        <w:rPr>
          <w:rFonts w:ascii="Arial" w:hAnsi="Arial" w:cs="Arial"/>
          <w:lang w:val="en-GB"/>
        </w:rPr>
        <w:t>S</w:t>
      </w:r>
      <w:r>
        <w:rPr>
          <w:rFonts w:ascii="Arial" w:hAnsi="Arial" w:cs="Arial"/>
          <w:lang w:val="en-GB"/>
        </w:rPr>
        <w:t>ome s</w:t>
      </w:r>
      <w:r w:rsidRPr="0072544E">
        <w:rPr>
          <w:rFonts w:ascii="Arial" w:hAnsi="Arial" w:cs="Arial"/>
          <w:lang w:val="en-GB"/>
        </w:rPr>
        <w:t>pecial, not freely accessible facilities</w:t>
      </w:r>
      <w:r>
        <w:rPr>
          <w:rFonts w:ascii="Arial" w:hAnsi="Arial" w:cs="Arial"/>
          <w:lang w:val="en-GB"/>
        </w:rPr>
        <w:t>,</w:t>
      </w:r>
      <w:r w:rsidRPr="0072544E">
        <w:rPr>
          <w:rFonts w:ascii="Arial" w:hAnsi="Arial" w:cs="Arial"/>
          <w:lang w:val="en-GB"/>
        </w:rPr>
        <w:t xml:space="preserve"> such as the Botanical Garden</w:t>
      </w:r>
      <w:r>
        <w:rPr>
          <w:rFonts w:ascii="Arial" w:hAnsi="Arial" w:cs="Arial"/>
          <w:lang w:val="en-GB"/>
        </w:rPr>
        <w:t>s or</w:t>
      </w:r>
      <w:r w:rsidRPr="0072544E">
        <w:rPr>
          <w:rFonts w:ascii="Arial" w:hAnsi="Arial" w:cs="Arial"/>
          <w:lang w:val="en-GB"/>
        </w:rPr>
        <w:t xml:space="preserve"> </w:t>
      </w:r>
      <w:r w:rsidR="0039496E">
        <w:rPr>
          <w:rFonts w:ascii="Arial" w:hAnsi="Arial" w:cs="Arial"/>
          <w:lang w:val="en-GB"/>
        </w:rPr>
        <w:t>Zoologischer Garten or Tierpark</w:t>
      </w:r>
      <w:r w:rsidRPr="0072544E">
        <w:rPr>
          <w:rFonts w:ascii="Arial" w:hAnsi="Arial" w:cs="Arial"/>
          <w:lang w:val="en-GB"/>
        </w:rPr>
        <w:t xml:space="preserve"> Friedrichsfelde</w:t>
      </w:r>
      <w:r>
        <w:rPr>
          <w:rFonts w:ascii="Arial" w:hAnsi="Arial" w:cs="Arial"/>
          <w:lang w:val="en-GB"/>
        </w:rPr>
        <w:t xml:space="preserve">, are mapped as </w:t>
      </w:r>
      <w:r w:rsidR="00C92825">
        <w:rPr>
          <w:rFonts w:ascii="Arial" w:hAnsi="Arial" w:cs="Arial"/>
          <w:lang w:val="en-GB"/>
        </w:rPr>
        <w:t xml:space="preserve">a </w:t>
      </w:r>
      <w:r>
        <w:rPr>
          <w:rFonts w:ascii="Arial" w:hAnsi="Arial" w:cs="Arial"/>
          <w:lang w:val="en-GB"/>
        </w:rPr>
        <w:t>Park</w:t>
      </w:r>
      <w:r w:rsidR="0039496E">
        <w:rPr>
          <w:rFonts w:ascii="Arial" w:hAnsi="Arial" w:cs="Arial"/>
          <w:lang w:val="en-GB"/>
        </w:rPr>
        <w:t xml:space="preserve"> </w:t>
      </w:r>
      <w:r>
        <w:rPr>
          <w:rFonts w:ascii="Arial" w:hAnsi="Arial" w:cs="Arial"/>
          <w:lang w:val="en-GB"/>
        </w:rPr>
        <w:t xml:space="preserve">/ </w:t>
      </w:r>
      <w:r w:rsidR="0039496E">
        <w:rPr>
          <w:rFonts w:ascii="Arial" w:hAnsi="Arial" w:cs="Arial"/>
          <w:lang w:val="en-GB"/>
        </w:rPr>
        <w:t>g</w:t>
      </w:r>
      <w:r>
        <w:rPr>
          <w:rFonts w:ascii="Arial" w:hAnsi="Arial" w:cs="Arial"/>
          <w:lang w:val="en-GB"/>
        </w:rPr>
        <w:t xml:space="preserve">reen </w:t>
      </w:r>
      <w:r w:rsidR="0039496E">
        <w:rPr>
          <w:rFonts w:ascii="Arial" w:hAnsi="Arial" w:cs="Arial"/>
          <w:lang w:val="en-GB"/>
        </w:rPr>
        <w:t>s</w:t>
      </w:r>
      <w:r>
        <w:rPr>
          <w:rFonts w:ascii="Arial" w:hAnsi="Arial" w:cs="Arial"/>
          <w:lang w:val="en-GB"/>
        </w:rPr>
        <w:t>p</w:t>
      </w:r>
      <w:r w:rsidRPr="0072544E">
        <w:rPr>
          <w:rFonts w:ascii="Arial" w:hAnsi="Arial" w:cs="Arial"/>
          <w:lang w:val="en-GB"/>
        </w:rPr>
        <w:t xml:space="preserve">ace, but with </w:t>
      </w:r>
      <w:r>
        <w:rPr>
          <w:rFonts w:ascii="Arial" w:hAnsi="Arial" w:cs="Arial"/>
          <w:lang w:val="en-GB"/>
        </w:rPr>
        <w:t xml:space="preserve">the </w:t>
      </w:r>
      <w:r w:rsidRPr="0072544E">
        <w:rPr>
          <w:rFonts w:ascii="Arial" w:hAnsi="Arial" w:cs="Arial"/>
          <w:lang w:val="en-GB"/>
        </w:rPr>
        <w:t xml:space="preserve">dual purpose </w:t>
      </w:r>
      <w:r>
        <w:rPr>
          <w:rFonts w:ascii="Arial" w:hAnsi="Arial" w:cs="Arial"/>
          <w:lang w:val="en-GB"/>
        </w:rPr>
        <w:t xml:space="preserve">assignment </w:t>
      </w:r>
      <w:r w:rsidRPr="0072544E">
        <w:rPr>
          <w:rFonts w:ascii="Arial" w:hAnsi="Arial" w:cs="Arial"/>
          <w:lang w:val="en-GB"/>
        </w:rPr>
        <w:t xml:space="preserve">as </w:t>
      </w:r>
      <w:r>
        <w:rPr>
          <w:rFonts w:ascii="Arial" w:hAnsi="Arial" w:cs="Arial"/>
          <w:lang w:val="en-GB"/>
        </w:rPr>
        <w:t xml:space="preserve">Public </w:t>
      </w:r>
      <w:r w:rsidR="0039496E">
        <w:rPr>
          <w:rFonts w:ascii="Arial" w:hAnsi="Arial" w:cs="Arial"/>
          <w:lang w:val="en-GB"/>
        </w:rPr>
        <w:t>u</w:t>
      </w:r>
      <w:r>
        <w:rPr>
          <w:rFonts w:ascii="Arial" w:hAnsi="Arial" w:cs="Arial"/>
          <w:lang w:val="en-GB"/>
        </w:rPr>
        <w:t>se</w:t>
      </w:r>
      <w:r w:rsidR="0039496E">
        <w:rPr>
          <w:rFonts w:ascii="Arial" w:hAnsi="Arial" w:cs="Arial"/>
          <w:lang w:val="en-GB"/>
        </w:rPr>
        <w:t xml:space="preserve"> </w:t>
      </w:r>
      <w:r>
        <w:rPr>
          <w:rFonts w:ascii="Arial" w:hAnsi="Arial" w:cs="Arial"/>
          <w:lang w:val="en-GB"/>
        </w:rPr>
        <w:t xml:space="preserve">/ </w:t>
      </w:r>
      <w:r w:rsidR="0039496E">
        <w:rPr>
          <w:rFonts w:ascii="Arial" w:hAnsi="Arial" w:cs="Arial"/>
          <w:lang w:val="en-GB"/>
        </w:rPr>
        <w:t>s</w:t>
      </w:r>
      <w:r w:rsidRPr="0072544E">
        <w:rPr>
          <w:rFonts w:ascii="Arial" w:hAnsi="Arial" w:cs="Arial"/>
          <w:lang w:val="en-GB"/>
        </w:rPr>
        <w:t xml:space="preserve">pecial </w:t>
      </w:r>
      <w:r w:rsidR="0039496E">
        <w:rPr>
          <w:rFonts w:ascii="Arial" w:hAnsi="Arial" w:cs="Arial"/>
          <w:lang w:val="en-GB"/>
        </w:rPr>
        <w:t>u</w:t>
      </w:r>
      <w:r w:rsidRPr="0072544E">
        <w:rPr>
          <w:rFonts w:ascii="Arial" w:hAnsi="Arial" w:cs="Arial"/>
          <w:lang w:val="en-GB"/>
        </w:rPr>
        <w:t>se. Other public facilities</w:t>
      </w:r>
      <w:r>
        <w:rPr>
          <w:rFonts w:ascii="Arial" w:hAnsi="Arial" w:cs="Arial"/>
          <w:lang w:val="en-GB"/>
        </w:rPr>
        <w:t>,</w:t>
      </w:r>
      <w:r w:rsidRPr="0072544E">
        <w:rPr>
          <w:rFonts w:ascii="Arial" w:hAnsi="Arial" w:cs="Arial"/>
          <w:lang w:val="en-GB"/>
        </w:rPr>
        <w:t xml:space="preserve"> </w:t>
      </w:r>
      <w:r>
        <w:rPr>
          <w:rFonts w:ascii="Arial" w:hAnsi="Arial" w:cs="Arial"/>
          <w:lang w:val="en-GB"/>
        </w:rPr>
        <w:t xml:space="preserve">too, may be </w:t>
      </w:r>
      <w:r w:rsidRPr="0072544E">
        <w:rPr>
          <w:rFonts w:ascii="Arial" w:hAnsi="Arial" w:cs="Arial"/>
          <w:lang w:val="en-GB"/>
        </w:rPr>
        <w:t>associat</w:t>
      </w:r>
      <w:r>
        <w:rPr>
          <w:rFonts w:ascii="Arial" w:hAnsi="Arial" w:cs="Arial"/>
          <w:lang w:val="en-GB"/>
        </w:rPr>
        <w:t>ed</w:t>
      </w:r>
      <w:r w:rsidRPr="0072544E">
        <w:rPr>
          <w:rFonts w:ascii="Arial" w:hAnsi="Arial" w:cs="Arial"/>
          <w:lang w:val="en-GB"/>
        </w:rPr>
        <w:t xml:space="preserve"> with green </w:t>
      </w:r>
      <w:r>
        <w:rPr>
          <w:rFonts w:ascii="Arial" w:hAnsi="Arial" w:cs="Arial"/>
          <w:lang w:val="en-GB"/>
        </w:rPr>
        <w:t>facilities</w:t>
      </w:r>
      <w:r w:rsidRPr="0072544E">
        <w:rPr>
          <w:rFonts w:ascii="Arial" w:hAnsi="Arial" w:cs="Arial"/>
          <w:lang w:val="en-GB"/>
        </w:rPr>
        <w:t>. The</w:t>
      </w:r>
      <w:r>
        <w:rPr>
          <w:rFonts w:ascii="Arial" w:hAnsi="Arial" w:cs="Arial"/>
          <w:lang w:val="en-GB"/>
        </w:rPr>
        <w:t>se</w:t>
      </w:r>
      <w:r w:rsidRPr="0072544E">
        <w:rPr>
          <w:rFonts w:ascii="Arial" w:hAnsi="Arial" w:cs="Arial"/>
          <w:lang w:val="en-GB"/>
        </w:rPr>
        <w:t xml:space="preserve"> park</w:t>
      </w:r>
      <w:r>
        <w:rPr>
          <w:rFonts w:ascii="Arial" w:hAnsi="Arial" w:cs="Arial"/>
          <w:lang w:val="en-GB"/>
        </w:rPr>
        <w:t>land</w:t>
      </w:r>
      <w:r w:rsidRPr="0072544E">
        <w:rPr>
          <w:rFonts w:ascii="Arial" w:hAnsi="Arial" w:cs="Arial"/>
          <w:lang w:val="en-GB"/>
        </w:rPr>
        <w:t>s are then not</w:t>
      </w:r>
      <w:r>
        <w:rPr>
          <w:rFonts w:ascii="Arial" w:hAnsi="Arial" w:cs="Arial"/>
          <w:lang w:val="en-GB"/>
        </w:rPr>
        <w:t xml:space="preserve"> delimited </w:t>
      </w:r>
      <w:r w:rsidRPr="0072544E">
        <w:rPr>
          <w:rFonts w:ascii="Arial" w:hAnsi="Arial" w:cs="Arial"/>
          <w:lang w:val="en-GB"/>
        </w:rPr>
        <w:t>separately, even if their size</w:t>
      </w:r>
      <w:r>
        <w:rPr>
          <w:rFonts w:ascii="Arial" w:hAnsi="Arial" w:cs="Arial"/>
          <w:lang w:val="en-GB"/>
        </w:rPr>
        <w:t xml:space="preserve"> exceeds </w:t>
      </w:r>
      <w:r w:rsidRPr="0072544E">
        <w:rPr>
          <w:rFonts w:ascii="Arial" w:hAnsi="Arial" w:cs="Arial"/>
          <w:lang w:val="en-GB"/>
        </w:rPr>
        <w:t>the</w:t>
      </w:r>
      <w:r>
        <w:rPr>
          <w:rFonts w:ascii="Arial" w:hAnsi="Arial" w:cs="Arial"/>
          <w:lang w:val="en-GB"/>
        </w:rPr>
        <w:t xml:space="preserve"> ascertainment </w:t>
      </w:r>
      <w:r w:rsidRPr="0072544E">
        <w:rPr>
          <w:rFonts w:ascii="Arial" w:hAnsi="Arial" w:cs="Arial"/>
          <w:lang w:val="en-GB"/>
        </w:rPr>
        <w:t>limit of one h</w:t>
      </w:r>
      <w:r>
        <w:rPr>
          <w:rFonts w:ascii="Arial" w:hAnsi="Arial" w:cs="Arial"/>
          <w:lang w:val="en-GB"/>
        </w:rPr>
        <w:t>a</w:t>
      </w:r>
      <w:r w:rsidRPr="0072544E">
        <w:rPr>
          <w:rFonts w:ascii="Arial" w:hAnsi="Arial" w:cs="Arial"/>
          <w:lang w:val="en-GB"/>
        </w:rPr>
        <w:t xml:space="preserve">. </w:t>
      </w:r>
      <w:r>
        <w:rPr>
          <w:rFonts w:ascii="Arial" w:hAnsi="Arial" w:cs="Arial"/>
          <w:lang w:val="en-GB"/>
        </w:rPr>
        <w:t>They</w:t>
      </w:r>
      <w:r w:rsidRPr="0072544E">
        <w:rPr>
          <w:rFonts w:ascii="Arial" w:hAnsi="Arial" w:cs="Arial"/>
          <w:lang w:val="en-GB"/>
        </w:rPr>
        <w:t xml:space="preserve"> may be mapped as dual purpose</w:t>
      </w:r>
      <w:r>
        <w:rPr>
          <w:rFonts w:ascii="Arial" w:hAnsi="Arial" w:cs="Arial"/>
          <w:lang w:val="en-GB"/>
        </w:rPr>
        <w:t xml:space="preserve"> areas</w:t>
      </w:r>
      <w:r w:rsidRPr="0072544E">
        <w:rPr>
          <w:rFonts w:ascii="Arial" w:hAnsi="Arial" w:cs="Arial"/>
          <w:lang w:val="en-GB"/>
        </w:rPr>
        <w:t xml:space="preserve">, </w:t>
      </w:r>
      <w:r>
        <w:rPr>
          <w:rFonts w:ascii="Arial" w:hAnsi="Arial" w:cs="Arial"/>
          <w:lang w:val="en-GB"/>
        </w:rPr>
        <w:t>in order to also connote</w:t>
      </w:r>
      <w:r w:rsidRPr="0072544E">
        <w:rPr>
          <w:rFonts w:ascii="Arial" w:hAnsi="Arial" w:cs="Arial"/>
          <w:lang w:val="en-GB"/>
        </w:rPr>
        <w:t xml:space="preserve"> the</w:t>
      </w:r>
      <w:r>
        <w:rPr>
          <w:rFonts w:ascii="Arial" w:hAnsi="Arial" w:cs="Arial"/>
          <w:lang w:val="en-GB"/>
        </w:rPr>
        <w:t>ir</w:t>
      </w:r>
      <w:r w:rsidRPr="0072544E">
        <w:rPr>
          <w:rFonts w:ascii="Arial" w:hAnsi="Arial" w:cs="Arial"/>
          <w:lang w:val="en-GB"/>
        </w:rPr>
        <w:t xml:space="preserve"> predominantly "green" character.</w:t>
      </w:r>
    </w:p>
    <w:p w:rsidR="007C7089" w:rsidRPr="0072544E" w:rsidRDefault="007C7089" w:rsidP="00964235">
      <w:pPr>
        <w:spacing w:after="120"/>
        <w:jc w:val="both"/>
        <w:rPr>
          <w:rFonts w:ascii="Arial" w:hAnsi="Arial" w:cs="Arial"/>
          <w:lang w:val="en-GB"/>
        </w:rPr>
      </w:pPr>
      <w:r>
        <w:rPr>
          <w:rFonts w:ascii="Arial" w:hAnsi="Arial" w:cs="Arial"/>
          <w:lang w:val="en-GB"/>
        </w:rPr>
        <w:t>By contrast</w:t>
      </w:r>
      <w:r w:rsidRPr="003455BA">
        <w:rPr>
          <w:rFonts w:ascii="Arial" w:hAnsi="Arial" w:cs="Arial"/>
          <w:lang w:val="en-GB"/>
        </w:rPr>
        <w:t xml:space="preserve"> </w:t>
      </w:r>
      <w:r w:rsidRPr="0072544E">
        <w:rPr>
          <w:rFonts w:ascii="Arial" w:hAnsi="Arial" w:cs="Arial"/>
          <w:lang w:val="en-GB"/>
        </w:rPr>
        <w:t>however</w:t>
      </w:r>
      <w:r>
        <w:rPr>
          <w:rFonts w:ascii="Arial" w:hAnsi="Arial" w:cs="Arial"/>
          <w:lang w:val="en-GB"/>
        </w:rPr>
        <w:t xml:space="preserve">, </w:t>
      </w:r>
      <w:r w:rsidRPr="0072544E">
        <w:rPr>
          <w:rFonts w:ascii="Arial" w:hAnsi="Arial" w:cs="Arial"/>
          <w:lang w:val="en-GB"/>
        </w:rPr>
        <w:t xml:space="preserve">private outdoor facilities, playgrounds, etc. in residential areas are not </w:t>
      </w:r>
      <w:r>
        <w:rPr>
          <w:rFonts w:ascii="Arial" w:hAnsi="Arial" w:cs="Arial"/>
          <w:lang w:val="en-GB"/>
        </w:rPr>
        <w:t xml:space="preserve">mapped </w:t>
      </w:r>
      <w:r w:rsidRPr="0072544E">
        <w:rPr>
          <w:rFonts w:ascii="Arial" w:hAnsi="Arial" w:cs="Arial"/>
          <w:lang w:val="en-GB"/>
        </w:rPr>
        <w:t xml:space="preserve">as a Park / </w:t>
      </w:r>
      <w:r w:rsidR="00E10317">
        <w:rPr>
          <w:rFonts w:ascii="Arial" w:hAnsi="Arial" w:cs="Arial"/>
          <w:lang w:val="en-GB"/>
        </w:rPr>
        <w:t>g</w:t>
      </w:r>
      <w:r w:rsidRPr="0072544E">
        <w:rPr>
          <w:rFonts w:ascii="Arial" w:hAnsi="Arial" w:cs="Arial"/>
          <w:lang w:val="en-GB"/>
        </w:rPr>
        <w:t xml:space="preserve">reen </w:t>
      </w:r>
      <w:r w:rsidR="00E10317">
        <w:rPr>
          <w:rFonts w:ascii="Arial" w:hAnsi="Arial" w:cs="Arial"/>
          <w:lang w:val="en-GB"/>
        </w:rPr>
        <w:t>s</w:t>
      </w:r>
      <w:r w:rsidRPr="0072544E">
        <w:rPr>
          <w:rFonts w:ascii="Arial" w:hAnsi="Arial" w:cs="Arial"/>
          <w:lang w:val="en-GB"/>
        </w:rPr>
        <w:t>pace, since they</w:t>
      </w:r>
      <w:r>
        <w:rPr>
          <w:rFonts w:ascii="Arial" w:hAnsi="Arial" w:cs="Arial"/>
          <w:lang w:val="en-GB"/>
        </w:rPr>
        <w:t xml:space="preserve"> are part of </w:t>
      </w:r>
      <w:r w:rsidRPr="0072544E">
        <w:rPr>
          <w:rFonts w:ascii="Arial" w:hAnsi="Arial" w:cs="Arial"/>
          <w:lang w:val="en-GB"/>
        </w:rPr>
        <w:t xml:space="preserve">the character of the residential use </w:t>
      </w:r>
      <w:r>
        <w:rPr>
          <w:rFonts w:ascii="Arial" w:hAnsi="Arial" w:cs="Arial"/>
          <w:lang w:val="en-GB"/>
        </w:rPr>
        <w:t xml:space="preserve">of those areas, </w:t>
      </w:r>
      <w:r w:rsidRPr="0072544E">
        <w:rPr>
          <w:rFonts w:ascii="Arial" w:hAnsi="Arial" w:cs="Arial"/>
          <w:lang w:val="en-GB"/>
        </w:rPr>
        <w:t xml:space="preserve">and the </w:t>
      </w:r>
      <w:r>
        <w:rPr>
          <w:rFonts w:ascii="Arial" w:hAnsi="Arial" w:cs="Arial"/>
          <w:lang w:val="en-GB"/>
        </w:rPr>
        <w:t xml:space="preserve">open </w:t>
      </w:r>
      <w:r w:rsidRPr="0072544E">
        <w:rPr>
          <w:rFonts w:ascii="Arial" w:hAnsi="Arial" w:cs="Arial"/>
          <w:lang w:val="en-GB"/>
        </w:rPr>
        <w:t xml:space="preserve">space structure of these blocks </w:t>
      </w:r>
      <w:r>
        <w:rPr>
          <w:rFonts w:ascii="Arial" w:hAnsi="Arial" w:cs="Arial"/>
          <w:lang w:val="en-GB"/>
        </w:rPr>
        <w:t xml:space="preserve">is </w:t>
      </w:r>
      <w:r w:rsidRPr="0072544E">
        <w:rPr>
          <w:rFonts w:ascii="Arial" w:hAnsi="Arial" w:cs="Arial"/>
          <w:lang w:val="en-GB"/>
        </w:rPr>
        <w:t>further differentiated in the type</w:t>
      </w:r>
      <w:r>
        <w:rPr>
          <w:rFonts w:ascii="Arial" w:hAnsi="Arial" w:cs="Arial"/>
          <w:lang w:val="en-GB"/>
        </w:rPr>
        <w:t xml:space="preserve"> assignment </w:t>
      </w:r>
      <w:r w:rsidRPr="0072544E">
        <w:rPr>
          <w:rFonts w:ascii="Arial" w:hAnsi="Arial" w:cs="Arial"/>
          <w:lang w:val="en-GB"/>
        </w:rPr>
        <w:t xml:space="preserve">(see comments on the </w:t>
      </w:r>
      <w:hyperlink r:id="rId17" w:history="1">
        <w:r w:rsidRPr="00F76154">
          <w:rPr>
            <w:rStyle w:val="Hyperlink"/>
            <w:rFonts w:ascii="Arial" w:hAnsi="Arial" w:cs="Arial"/>
            <w:lang w:val="en-GB"/>
          </w:rPr>
          <w:t>Environmental Atlas Maps 06.07/06.08</w:t>
        </w:r>
      </w:hyperlink>
      <w:r w:rsidRPr="0072544E">
        <w:rPr>
          <w:rFonts w:ascii="Arial" w:hAnsi="Arial" w:cs="Arial"/>
          <w:lang w:val="en-GB"/>
        </w:rPr>
        <w:t>).</w:t>
      </w:r>
    </w:p>
    <w:p w:rsidR="007C7089" w:rsidRDefault="007C7089" w:rsidP="00964235">
      <w:pPr>
        <w:pStyle w:val="StandardWeb"/>
        <w:spacing w:before="0" w:beforeAutospacing="0" w:after="120" w:afterAutospacing="0"/>
        <w:jc w:val="both"/>
        <w:rPr>
          <w:rFonts w:ascii="Arial" w:hAnsi="Arial" w:cs="Arial"/>
          <w:sz w:val="20"/>
          <w:szCs w:val="20"/>
          <w:lang w:val="en-GB"/>
        </w:rPr>
      </w:pPr>
      <w:r>
        <w:rPr>
          <w:rFonts w:ascii="Arial" w:hAnsi="Arial" w:cs="Arial"/>
          <w:b/>
          <w:bCs/>
          <w:sz w:val="20"/>
          <w:szCs w:val="20"/>
          <w:lang w:val="en-GB"/>
        </w:rPr>
        <w:t xml:space="preserve">City </w:t>
      </w:r>
      <w:r w:rsidR="00C76128">
        <w:rPr>
          <w:rFonts w:ascii="Arial" w:hAnsi="Arial" w:cs="Arial"/>
          <w:b/>
          <w:bCs/>
          <w:sz w:val="20"/>
          <w:szCs w:val="20"/>
          <w:lang w:val="en-GB"/>
        </w:rPr>
        <w:t>s</w:t>
      </w:r>
      <w:r>
        <w:rPr>
          <w:rFonts w:ascii="Arial" w:hAnsi="Arial" w:cs="Arial"/>
          <w:b/>
          <w:bCs/>
          <w:sz w:val="20"/>
          <w:szCs w:val="20"/>
          <w:lang w:val="en-GB"/>
        </w:rPr>
        <w:t>quares</w:t>
      </w:r>
      <w:r w:rsidR="00C76128">
        <w:rPr>
          <w:rFonts w:ascii="Arial" w:hAnsi="Arial" w:cs="Arial"/>
          <w:b/>
          <w:bCs/>
          <w:sz w:val="20"/>
          <w:szCs w:val="20"/>
          <w:lang w:val="en-GB"/>
        </w:rPr>
        <w:t xml:space="preserve"> </w:t>
      </w:r>
      <w:r>
        <w:rPr>
          <w:rFonts w:ascii="Arial" w:hAnsi="Arial" w:cs="Arial"/>
          <w:b/>
          <w:bCs/>
          <w:sz w:val="20"/>
          <w:szCs w:val="20"/>
          <w:lang w:val="en-GB"/>
        </w:rPr>
        <w:t xml:space="preserve">/ </w:t>
      </w:r>
      <w:r w:rsidR="00C76128">
        <w:rPr>
          <w:rFonts w:ascii="Arial" w:hAnsi="Arial" w:cs="Arial"/>
          <w:b/>
          <w:bCs/>
          <w:sz w:val="20"/>
          <w:szCs w:val="20"/>
          <w:lang w:val="en-GB"/>
        </w:rPr>
        <w:t>p</w:t>
      </w:r>
      <w:r w:rsidRPr="0072544E">
        <w:rPr>
          <w:rFonts w:ascii="Arial" w:hAnsi="Arial" w:cs="Arial"/>
          <w:b/>
          <w:bCs/>
          <w:sz w:val="20"/>
          <w:szCs w:val="20"/>
          <w:lang w:val="en-GB"/>
        </w:rPr>
        <w:t>romenades</w:t>
      </w:r>
      <w:r w:rsidRPr="0072544E">
        <w:rPr>
          <w:rFonts w:ascii="Arial" w:hAnsi="Arial" w:cs="Arial"/>
          <w:sz w:val="20"/>
          <w:szCs w:val="20"/>
          <w:lang w:val="en-GB"/>
        </w:rPr>
        <w:t xml:space="preserve"> </w:t>
      </w:r>
      <w:r w:rsidRPr="00CC0FEC">
        <w:rPr>
          <w:rFonts w:ascii="Arial" w:hAnsi="Arial" w:cs="Arial"/>
          <w:sz w:val="20"/>
          <w:szCs w:val="20"/>
          <w:lang w:val="en-GB"/>
        </w:rPr>
        <w:t xml:space="preserve">are </w:t>
      </w:r>
      <w:r>
        <w:rPr>
          <w:rFonts w:ascii="Arial" w:hAnsi="Arial" w:cs="Arial"/>
          <w:sz w:val="20"/>
          <w:szCs w:val="20"/>
          <w:lang w:val="en-GB"/>
        </w:rPr>
        <w:t xml:space="preserve">the </w:t>
      </w:r>
      <w:r w:rsidRPr="00CC0FEC">
        <w:rPr>
          <w:rFonts w:ascii="Arial" w:hAnsi="Arial" w:cs="Arial"/>
          <w:sz w:val="20"/>
          <w:szCs w:val="20"/>
          <w:lang w:val="en-GB"/>
        </w:rPr>
        <w:t>public spaces of urban li</w:t>
      </w:r>
      <w:r>
        <w:rPr>
          <w:rFonts w:ascii="Arial" w:hAnsi="Arial" w:cs="Arial"/>
          <w:sz w:val="20"/>
          <w:szCs w:val="20"/>
          <w:lang w:val="en-GB"/>
        </w:rPr>
        <w:t>ving</w:t>
      </w:r>
      <w:r w:rsidRPr="00CC0FEC">
        <w:rPr>
          <w:rFonts w:ascii="Arial" w:hAnsi="Arial" w:cs="Arial"/>
          <w:sz w:val="20"/>
          <w:szCs w:val="20"/>
          <w:lang w:val="en-GB"/>
        </w:rPr>
        <w:t xml:space="preserve">. </w:t>
      </w:r>
      <w:r>
        <w:rPr>
          <w:rFonts w:ascii="Arial" w:hAnsi="Arial" w:cs="Arial"/>
          <w:sz w:val="20"/>
          <w:szCs w:val="20"/>
          <w:lang w:val="en-GB"/>
        </w:rPr>
        <w:t xml:space="preserve">City </w:t>
      </w:r>
      <w:r w:rsidRPr="00CC0FEC">
        <w:rPr>
          <w:rFonts w:ascii="Arial" w:hAnsi="Arial" w:cs="Arial"/>
          <w:sz w:val="20"/>
          <w:szCs w:val="20"/>
          <w:lang w:val="en-GB"/>
        </w:rPr>
        <w:t xml:space="preserve">squares serve as places </w:t>
      </w:r>
      <w:r>
        <w:rPr>
          <w:rFonts w:ascii="Arial" w:hAnsi="Arial" w:cs="Arial"/>
          <w:sz w:val="20"/>
          <w:szCs w:val="20"/>
          <w:lang w:val="en-GB"/>
        </w:rPr>
        <w:t>of sojourn for leisure</w:t>
      </w:r>
      <w:r w:rsidRPr="00CC0FEC">
        <w:rPr>
          <w:rFonts w:ascii="Arial" w:hAnsi="Arial" w:cs="Arial"/>
          <w:sz w:val="20"/>
          <w:szCs w:val="20"/>
          <w:lang w:val="en-GB"/>
        </w:rPr>
        <w:t xml:space="preserve"> and recreation</w:t>
      </w:r>
      <w:r>
        <w:rPr>
          <w:rFonts w:ascii="Arial" w:hAnsi="Arial" w:cs="Arial"/>
          <w:sz w:val="20"/>
          <w:szCs w:val="20"/>
          <w:lang w:val="en-GB"/>
        </w:rPr>
        <w:t>al</w:t>
      </w:r>
      <w:r w:rsidRPr="00CC0FEC">
        <w:rPr>
          <w:rFonts w:ascii="Arial" w:hAnsi="Arial" w:cs="Arial"/>
          <w:sz w:val="20"/>
          <w:szCs w:val="20"/>
          <w:lang w:val="en-GB"/>
        </w:rPr>
        <w:t xml:space="preserve"> purposes</w:t>
      </w:r>
      <w:r>
        <w:rPr>
          <w:rFonts w:ascii="Arial" w:hAnsi="Arial" w:cs="Arial"/>
          <w:sz w:val="20"/>
          <w:szCs w:val="20"/>
          <w:lang w:val="en-GB"/>
        </w:rPr>
        <w:t>,</w:t>
      </w:r>
      <w:r w:rsidRPr="00CC0FEC">
        <w:rPr>
          <w:rFonts w:ascii="Arial" w:hAnsi="Arial" w:cs="Arial"/>
          <w:sz w:val="20"/>
          <w:szCs w:val="20"/>
          <w:lang w:val="en-GB"/>
        </w:rPr>
        <w:t xml:space="preserve"> as meeting areas, market places etc.</w:t>
      </w:r>
      <w:r>
        <w:rPr>
          <w:rFonts w:ascii="Arial" w:hAnsi="Arial" w:cs="Arial"/>
          <w:sz w:val="20"/>
          <w:szCs w:val="20"/>
          <w:lang w:val="en-GB"/>
        </w:rPr>
        <w:t>,</w:t>
      </w:r>
      <w:r w:rsidRPr="00CC0FEC">
        <w:rPr>
          <w:rFonts w:ascii="Arial" w:hAnsi="Arial" w:cs="Arial"/>
          <w:sz w:val="20"/>
          <w:szCs w:val="20"/>
          <w:lang w:val="en-GB"/>
        </w:rPr>
        <w:t xml:space="preserve"> and </w:t>
      </w:r>
      <w:r>
        <w:rPr>
          <w:rFonts w:ascii="Arial" w:hAnsi="Arial" w:cs="Arial"/>
          <w:sz w:val="20"/>
          <w:szCs w:val="20"/>
          <w:lang w:val="en-GB"/>
        </w:rPr>
        <w:t xml:space="preserve">are </w:t>
      </w:r>
      <w:r w:rsidRPr="00CC0FEC">
        <w:rPr>
          <w:rFonts w:ascii="Arial" w:hAnsi="Arial" w:cs="Arial"/>
          <w:sz w:val="20"/>
          <w:szCs w:val="20"/>
          <w:lang w:val="en-GB"/>
        </w:rPr>
        <w:t xml:space="preserve">often </w:t>
      </w:r>
      <w:r>
        <w:rPr>
          <w:rFonts w:ascii="Arial" w:hAnsi="Arial" w:cs="Arial"/>
          <w:sz w:val="20"/>
          <w:szCs w:val="20"/>
          <w:lang w:val="en-GB"/>
        </w:rPr>
        <w:t xml:space="preserve">located in front of railway </w:t>
      </w:r>
      <w:r w:rsidRPr="00CC0FEC">
        <w:rPr>
          <w:rFonts w:ascii="Arial" w:hAnsi="Arial" w:cs="Arial"/>
          <w:sz w:val="20"/>
          <w:szCs w:val="20"/>
          <w:lang w:val="en-GB"/>
        </w:rPr>
        <w:t>stations and other representative public buildings.</w:t>
      </w:r>
    </w:p>
    <w:p w:rsidR="007C7089" w:rsidRPr="0072544E" w:rsidRDefault="007C7089" w:rsidP="00964235">
      <w:pPr>
        <w:pStyle w:val="StandardWeb"/>
        <w:spacing w:before="0" w:beforeAutospacing="0" w:after="120" w:afterAutospacing="0"/>
        <w:jc w:val="both"/>
        <w:rPr>
          <w:rFonts w:ascii="Arial" w:hAnsi="Arial" w:cs="Arial"/>
          <w:sz w:val="20"/>
          <w:szCs w:val="20"/>
          <w:lang w:val="en-GB"/>
        </w:rPr>
      </w:pPr>
      <w:r w:rsidRPr="00CC0FEC">
        <w:rPr>
          <w:rFonts w:ascii="Arial" w:hAnsi="Arial" w:cs="Arial"/>
          <w:bCs/>
          <w:sz w:val="20"/>
          <w:szCs w:val="20"/>
          <w:lang w:val="en-GB"/>
        </w:rPr>
        <w:lastRenderedPageBreak/>
        <w:t>Promenades</w:t>
      </w:r>
      <w:r w:rsidRPr="0072544E">
        <w:rPr>
          <w:rFonts w:ascii="Arial" w:hAnsi="Arial" w:cs="Arial"/>
          <w:sz w:val="20"/>
          <w:szCs w:val="20"/>
          <w:lang w:val="en-GB"/>
        </w:rPr>
        <w:t xml:space="preserve"> </w:t>
      </w:r>
      <w:r w:rsidRPr="00CC0FEC">
        <w:rPr>
          <w:rFonts w:ascii="Arial" w:hAnsi="Arial" w:cs="Arial"/>
          <w:sz w:val="20"/>
          <w:szCs w:val="20"/>
          <w:lang w:val="en-GB"/>
        </w:rPr>
        <w:t>are spacious path</w:t>
      </w:r>
      <w:r>
        <w:rPr>
          <w:rFonts w:ascii="Arial" w:hAnsi="Arial" w:cs="Arial"/>
          <w:sz w:val="20"/>
          <w:szCs w:val="20"/>
          <w:lang w:val="en-GB"/>
        </w:rPr>
        <w:t>way</w:t>
      </w:r>
      <w:r w:rsidRPr="00CC0FEC">
        <w:rPr>
          <w:rFonts w:ascii="Arial" w:hAnsi="Arial" w:cs="Arial"/>
          <w:sz w:val="20"/>
          <w:szCs w:val="20"/>
          <w:lang w:val="en-GB"/>
        </w:rPr>
        <w:t xml:space="preserve">s that </w:t>
      </w:r>
      <w:r>
        <w:rPr>
          <w:rFonts w:ascii="Arial" w:hAnsi="Arial" w:cs="Arial"/>
          <w:sz w:val="20"/>
          <w:szCs w:val="20"/>
          <w:lang w:val="en-GB"/>
        </w:rPr>
        <w:t xml:space="preserve">provide </w:t>
      </w:r>
      <w:r w:rsidRPr="00CC0FEC">
        <w:rPr>
          <w:rFonts w:ascii="Arial" w:hAnsi="Arial" w:cs="Arial"/>
          <w:sz w:val="20"/>
          <w:szCs w:val="20"/>
          <w:lang w:val="en-GB"/>
        </w:rPr>
        <w:t>pedestrians and cyclists</w:t>
      </w:r>
      <w:r>
        <w:rPr>
          <w:rFonts w:ascii="Arial" w:hAnsi="Arial" w:cs="Arial"/>
          <w:sz w:val="20"/>
          <w:szCs w:val="20"/>
          <w:lang w:val="en-GB"/>
        </w:rPr>
        <w:t xml:space="preserve"> with </w:t>
      </w:r>
      <w:r w:rsidRPr="00CC0FEC">
        <w:rPr>
          <w:rFonts w:ascii="Arial" w:hAnsi="Arial" w:cs="Arial"/>
          <w:sz w:val="20"/>
          <w:szCs w:val="20"/>
          <w:lang w:val="en-GB"/>
        </w:rPr>
        <w:t xml:space="preserve">space for movement away from road traffic. </w:t>
      </w:r>
      <w:r>
        <w:rPr>
          <w:rFonts w:ascii="Arial" w:hAnsi="Arial" w:cs="Arial"/>
          <w:sz w:val="20"/>
          <w:szCs w:val="20"/>
          <w:lang w:val="en-GB"/>
        </w:rPr>
        <w:t>P</w:t>
      </w:r>
      <w:r w:rsidRPr="00CC0FEC">
        <w:rPr>
          <w:rFonts w:ascii="Arial" w:hAnsi="Arial" w:cs="Arial"/>
          <w:sz w:val="20"/>
          <w:szCs w:val="20"/>
          <w:lang w:val="en-GB"/>
        </w:rPr>
        <w:t xml:space="preserve">romenade </w:t>
      </w:r>
      <w:r>
        <w:rPr>
          <w:rFonts w:ascii="Arial" w:hAnsi="Arial" w:cs="Arial"/>
          <w:sz w:val="20"/>
          <w:szCs w:val="20"/>
          <w:lang w:val="en-GB"/>
        </w:rPr>
        <w:t xml:space="preserve">may </w:t>
      </w:r>
      <w:r w:rsidRPr="00CC0FEC">
        <w:rPr>
          <w:rFonts w:ascii="Arial" w:hAnsi="Arial" w:cs="Arial"/>
          <w:sz w:val="20"/>
          <w:szCs w:val="20"/>
          <w:lang w:val="en-GB"/>
        </w:rPr>
        <w:t>also</w:t>
      </w:r>
      <w:r>
        <w:rPr>
          <w:rFonts w:ascii="Arial" w:hAnsi="Arial" w:cs="Arial"/>
          <w:sz w:val="20"/>
          <w:szCs w:val="20"/>
          <w:lang w:val="en-GB"/>
        </w:rPr>
        <w:t xml:space="preserve"> include some more highly impervious median </w:t>
      </w:r>
      <w:r w:rsidRPr="00CC0FEC">
        <w:rPr>
          <w:rFonts w:ascii="Arial" w:hAnsi="Arial" w:cs="Arial"/>
          <w:sz w:val="20"/>
          <w:szCs w:val="20"/>
          <w:lang w:val="en-GB"/>
        </w:rPr>
        <w:t>strip</w:t>
      </w:r>
      <w:r>
        <w:rPr>
          <w:rFonts w:ascii="Arial" w:hAnsi="Arial" w:cs="Arial"/>
          <w:sz w:val="20"/>
          <w:szCs w:val="20"/>
          <w:lang w:val="en-GB"/>
        </w:rPr>
        <w:t>s</w:t>
      </w:r>
      <w:r w:rsidRPr="00CC0FEC">
        <w:rPr>
          <w:rFonts w:ascii="Arial" w:hAnsi="Arial" w:cs="Arial"/>
          <w:sz w:val="20"/>
          <w:szCs w:val="20"/>
          <w:lang w:val="en-GB"/>
        </w:rPr>
        <w:t>,</w:t>
      </w:r>
      <w:r>
        <w:rPr>
          <w:rFonts w:ascii="Arial" w:hAnsi="Arial" w:cs="Arial"/>
          <w:sz w:val="20"/>
          <w:szCs w:val="20"/>
          <w:lang w:val="en-GB"/>
        </w:rPr>
        <w:t xml:space="preserve"> provided </w:t>
      </w:r>
      <w:r w:rsidRPr="00CC0FEC">
        <w:rPr>
          <w:rFonts w:ascii="Arial" w:hAnsi="Arial" w:cs="Arial"/>
          <w:sz w:val="20"/>
          <w:szCs w:val="20"/>
          <w:lang w:val="en-GB"/>
        </w:rPr>
        <w:t>they are not used as parking lot</w:t>
      </w:r>
      <w:r>
        <w:rPr>
          <w:rFonts w:ascii="Arial" w:hAnsi="Arial" w:cs="Arial"/>
          <w:sz w:val="20"/>
          <w:szCs w:val="20"/>
          <w:lang w:val="en-GB"/>
        </w:rPr>
        <w:t>s</w:t>
      </w:r>
      <w:r w:rsidRPr="00CC0FEC">
        <w:rPr>
          <w:rFonts w:ascii="Arial" w:hAnsi="Arial" w:cs="Arial"/>
          <w:sz w:val="20"/>
          <w:szCs w:val="20"/>
          <w:lang w:val="en-GB"/>
        </w:rPr>
        <w:t>.</w:t>
      </w:r>
      <w:r w:rsidR="00DF1162">
        <w:rPr>
          <w:rFonts w:ascii="Arial" w:hAnsi="Arial" w:cs="Arial"/>
          <w:sz w:val="20"/>
          <w:szCs w:val="20"/>
          <w:lang w:val="en-GB"/>
        </w:rPr>
        <w:t xml:space="preserve"> </w:t>
      </w:r>
      <w:r w:rsidRPr="0072544E">
        <w:rPr>
          <w:rFonts w:ascii="Arial" w:hAnsi="Arial" w:cs="Arial"/>
          <w:sz w:val="20"/>
          <w:szCs w:val="20"/>
          <w:lang w:val="en-GB"/>
        </w:rPr>
        <w:t xml:space="preserve">Squares and promenades generally have a higher degree of </w:t>
      </w:r>
      <w:r>
        <w:rPr>
          <w:rFonts w:ascii="Arial" w:hAnsi="Arial" w:cs="Arial"/>
          <w:sz w:val="20"/>
          <w:szCs w:val="20"/>
          <w:lang w:val="en-GB"/>
        </w:rPr>
        <w:t xml:space="preserve">imperviousness than </w:t>
      </w:r>
      <w:r w:rsidRPr="003455BA">
        <w:rPr>
          <w:rFonts w:ascii="Arial" w:hAnsi="Arial" w:cs="Arial"/>
          <w:sz w:val="20"/>
          <w:szCs w:val="20"/>
          <w:lang w:val="en-GB"/>
        </w:rPr>
        <w:t>parks</w:t>
      </w:r>
      <w:r>
        <w:rPr>
          <w:rFonts w:ascii="Arial" w:hAnsi="Arial" w:cs="Arial"/>
          <w:sz w:val="20"/>
          <w:szCs w:val="20"/>
          <w:lang w:val="en-GB"/>
        </w:rPr>
        <w:t xml:space="preserve"> and</w:t>
      </w:r>
      <w:r w:rsidRPr="003455BA">
        <w:rPr>
          <w:rFonts w:ascii="Arial" w:hAnsi="Arial" w:cs="Arial"/>
          <w:sz w:val="20"/>
          <w:szCs w:val="20"/>
          <w:lang w:val="en-GB"/>
        </w:rPr>
        <w:t xml:space="preserve"> green spaces</w:t>
      </w:r>
      <w:r w:rsidRPr="0072544E">
        <w:rPr>
          <w:rFonts w:ascii="Arial" w:hAnsi="Arial" w:cs="Arial"/>
          <w:sz w:val="20"/>
          <w:szCs w:val="20"/>
          <w:lang w:val="en-GB"/>
        </w:rPr>
        <w:t>.</w:t>
      </w:r>
    </w:p>
    <w:p w:rsidR="007C7089" w:rsidRDefault="00DF1162" w:rsidP="00964235">
      <w:pPr>
        <w:spacing w:after="120"/>
        <w:jc w:val="both"/>
        <w:rPr>
          <w:rFonts w:ascii="Arial" w:hAnsi="Arial" w:cs="Arial"/>
          <w:lang w:val="en-GB"/>
        </w:rPr>
      </w:pPr>
      <w:r w:rsidRPr="0093586E">
        <w:rPr>
          <w:rFonts w:ascii="Arial" w:hAnsi="Arial" w:cs="Arial"/>
          <w:bCs/>
          <w:lang w:val="en-GB"/>
        </w:rPr>
        <w:t xml:space="preserve">A </w:t>
      </w:r>
      <w:r w:rsidR="007C7089" w:rsidRPr="0072544E">
        <w:rPr>
          <w:rFonts w:ascii="Arial" w:hAnsi="Arial" w:cs="Arial"/>
          <w:b/>
          <w:bCs/>
          <w:lang w:val="en-GB"/>
        </w:rPr>
        <w:t>Cemeter</w:t>
      </w:r>
      <w:r>
        <w:rPr>
          <w:rFonts w:ascii="Arial" w:hAnsi="Arial" w:cs="Arial"/>
          <w:b/>
          <w:bCs/>
          <w:lang w:val="en-GB"/>
        </w:rPr>
        <w:t>y</w:t>
      </w:r>
      <w:r w:rsidR="007C7089">
        <w:rPr>
          <w:rFonts w:ascii="Arial" w:hAnsi="Arial" w:cs="Arial"/>
          <w:lang w:val="en-GB"/>
        </w:rPr>
        <w:t xml:space="preserve"> include</w:t>
      </w:r>
      <w:r>
        <w:rPr>
          <w:rFonts w:ascii="Arial" w:hAnsi="Arial" w:cs="Arial"/>
          <w:lang w:val="en-GB"/>
        </w:rPr>
        <w:t>s</w:t>
      </w:r>
      <w:r w:rsidR="007C7089">
        <w:rPr>
          <w:rFonts w:ascii="Arial" w:hAnsi="Arial" w:cs="Arial"/>
          <w:lang w:val="en-GB"/>
        </w:rPr>
        <w:t xml:space="preserve"> both </w:t>
      </w:r>
      <w:r w:rsidR="007C7089" w:rsidRPr="0072544E">
        <w:rPr>
          <w:rFonts w:ascii="Arial" w:hAnsi="Arial" w:cs="Arial"/>
          <w:lang w:val="en-GB"/>
        </w:rPr>
        <w:t xml:space="preserve">areas </w:t>
      </w:r>
      <w:r w:rsidR="007C7089">
        <w:rPr>
          <w:rFonts w:ascii="Arial" w:hAnsi="Arial" w:cs="Arial"/>
          <w:lang w:val="en-GB"/>
        </w:rPr>
        <w:t xml:space="preserve">currently </w:t>
      </w:r>
      <w:r w:rsidR="007C7089" w:rsidRPr="0072544E">
        <w:rPr>
          <w:rFonts w:ascii="Arial" w:hAnsi="Arial" w:cs="Arial"/>
          <w:lang w:val="en-GB"/>
        </w:rPr>
        <w:t>used for burial purposes</w:t>
      </w:r>
      <w:r w:rsidR="007C7089">
        <w:rPr>
          <w:rFonts w:ascii="Arial" w:hAnsi="Arial" w:cs="Arial"/>
          <w:lang w:val="en-GB"/>
        </w:rPr>
        <w:t xml:space="preserve"> and </w:t>
      </w:r>
      <w:r w:rsidR="007C7089" w:rsidRPr="0072544E">
        <w:rPr>
          <w:rFonts w:ascii="Arial" w:hAnsi="Arial" w:cs="Arial"/>
          <w:lang w:val="en-GB"/>
        </w:rPr>
        <w:t>former cemeteries,</w:t>
      </w:r>
      <w:r w:rsidR="007C7089">
        <w:rPr>
          <w:rFonts w:ascii="Arial" w:hAnsi="Arial" w:cs="Arial"/>
          <w:lang w:val="en-GB"/>
        </w:rPr>
        <w:t xml:space="preserve"> provided </w:t>
      </w:r>
      <w:r w:rsidR="007C7089" w:rsidRPr="0072544E">
        <w:rPr>
          <w:rFonts w:ascii="Arial" w:hAnsi="Arial" w:cs="Arial"/>
          <w:lang w:val="en-GB"/>
        </w:rPr>
        <w:t xml:space="preserve">they </w:t>
      </w:r>
      <w:r w:rsidR="007C7089">
        <w:rPr>
          <w:rFonts w:ascii="Arial" w:hAnsi="Arial" w:cs="Arial"/>
          <w:lang w:val="en-GB"/>
        </w:rPr>
        <w:t xml:space="preserve">are </w:t>
      </w:r>
      <w:r w:rsidR="007C7089" w:rsidRPr="0072544E">
        <w:rPr>
          <w:rFonts w:ascii="Arial" w:hAnsi="Arial" w:cs="Arial"/>
          <w:lang w:val="en-GB"/>
        </w:rPr>
        <w:t>still recognizable</w:t>
      </w:r>
      <w:r w:rsidR="007C7089" w:rsidRPr="003026ED">
        <w:rPr>
          <w:rFonts w:ascii="Arial" w:hAnsi="Arial" w:cs="Arial"/>
          <w:lang w:val="en-GB"/>
        </w:rPr>
        <w:t xml:space="preserve"> </w:t>
      </w:r>
      <w:r w:rsidR="007C7089" w:rsidRPr="0072544E">
        <w:rPr>
          <w:rFonts w:ascii="Arial" w:hAnsi="Arial" w:cs="Arial"/>
          <w:lang w:val="en-GB"/>
        </w:rPr>
        <w:t>as</w:t>
      </w:r>
      <w:r w:rsidR="007C7089">
        <w:rPr>
          <w:rFonts w:ascii="Arial" w:hAnsi="Arial" w:cs="Arial"/>
          <w:lang w:val="en-GB"/>
        </w:rPr>
        <w:t xml:space="preserve"> such</w:t>
      </w:r>
      <w:r w:rsidR="007C7089" w:rsidRPr="0072544E">
        <w:rPr>
          <w:rFonts w:ascii="Arial" w:hAnsi="Arial" w:cs="Arial"/>
          <w:lang w:val="en-GB"/>
        </w:rPr>
        <w:t>.</w:t>
      </w:r>
    </w:p>
    <w:p w:rsidR="007C7089" w:rsidRDefault="007C7089" w:rsidP="00964235">
      <w:pPr>
        <w:spacing w:after="120"/>
        <w:jc w:val="both"/>
        <w:rPr>
          <w:rFonts w:ascii="Arial" w:hAnsi="Arial" w:cs="Arial"/>
          <w:lang w:val="en-GB"/>
        </w:rPr>
      </w:pPr>
      <w:r w:rsidRPr="0072544E">
        <w:rPr>
          <w:rFonts w:ascii="Arial" w:hAnsi="Arial" w:cs="Arial"/>
          <w:lang w:val="en-GB"/>
        </w:rPr>
        <w:t>The data</w:t>
      </w:r>
      <w:r>
        <w:rPr>
          <w:rFonts w:ascii="Arial" w:hAnsi="Arial" w:cs="Arial"/>
          <w:lang w:val="en-GB"/>
        </w:rPr>
        <w:t xml:space="preserve"> on the</w:t>
      </w:r>
      <w:r w:rsidRPr="0072544E">
        <w:rPr>
          <w:rFonts w:ascii="Arial" w:hAnsi="Arial" w:cs="Arial"/>
          <w:lang w:val="en-GB"/>
        </w:rPr>
        <w:t xml:space="preserve"> inventory </w:t>
      </w:r>
      <w:r>
        <w:rPr>
          <w:rFonts w:ascii="Arial" w:hAnsi="Arial" w:cs="Arial"/>
          <w:lang w:val="en-GB"/>
        </w:rPr>
        <w:t>of cemeteries in</w:t>
      </w:r>
      <w:r w:rsidRPr="0072544E">
        <w:rPr>
          <w:rFonts w:ascii="Arial" w:hAnsi="Arial" w:cs="Arial"/>
          <w:lang w:val="en-GB"/>
        </w:rPr>
        <w:t xml:space="preserve"> Berlin </w:t>
      </w:r>
      <w:r>
        <w:rPr>
          <w:rFonts w:ascii="Arial" w:hAnsi="Arial" w:cs="Arial"/>
          <w:lang w:val="en-GB"/>
        </w:rPr>
        <w:t xml:space="preserve">maintained by </w:t>
      </w:r>
      <w:r w:rsidRPr="0072544E">
        <w:rPr>
          <w:rFonts w:ascii="Arial" w:hAnsi="Arial" w:cs="Arial"/>
          <w:lang w:val="en-GB"/>
        </w:rPr>
        <w:t>the Senate Department for Urban Development</w:t>
      </w:r>
      <w:r w:rsidR="00DF1162">
        <w:rPr>
          <w:rFonts w:ascii="Arial" w:hAnsi="Arial" w:cs="Arial"/>
          <w:lang w:val="en-GB"/>
        </w:rPr>
        <w:t xml:space="preserve"> and the Environment</w:t>
      </w:r>
      <w:r w:rsidRPr="0072544E">
        <w:rPr>
          <w:rFonts w:ascii="Arial" w:hAnsi="Arial" w:cs="Arial"/>
          <w:lang w:val="en-GB"/>
        </w:rPr>
        <w:t xml:space="preserve"> </w:t>
      </w:r>
      <w:r>
        <w:rPr>
          <w:rFonts w:ascii="Arial" w:hAnsi="Arial" w:cs="Arial"/>
          <w:lang w:val="en-GB"/>
        </w:rPr>
        <w:t xml:space="preserve">is </w:t>
      </w:r>
      <w:r w:rsidRPr="0072544E">
        <w:rPr>
          <w:rFonts w:ascii="Arial" w:hAnsi="Arial" w:cs="Arial"/>
          <w:lang w:val="en-GB"/>
        </w:rPr>
        <w:t xml:space="preserve">the basis </w:t>
      </w:r>
      <w:r>
        <w:rPr>
          <w:rFonts w:ascii="Arial" w:hAnsi="Arial" w:cs="Arial"/>
          <w:lang w:val="en-GB"/>
        </w:rPr>
        <w:t xml:space="preserve">for the scope </w:t>
      </w:r>
      <w:r w:rsidRPr="0072544E">
        <w:rPr>
          <w:rFonts w:ascii="Arial" w:hAnsi="Arial" w:cs="Arial"/>
          <w:lang w:val="en-GB"/>
        </w:rPr>
        <w:t xml:space="preserve">of </w:t>
      </w:r>
      <w:r>
        <w:rPr>
          <w:rFonts w:ascii="Arial" w:hAnsi="Arial" w:cs="Arial"/>
          <w:lang w:val="en-GB"/>
        </w:rPr>
        <w:t xml:space="preserve">these </w:t>
      </w:r>
      <w:r w:rsidRPr="0072544E">
        <w:rPr>
          <w:rFonts w:ascii="Arial" w:hAnsi="Arial" w:cs="Arial"/>
          <w:lang w:val="en-GB"/>
        </w:rPr>
        <w:t>areas.</w:t>
      </w:r>
      <w:r>
        <w:rPr>
          <w:rFonts w:ascii="Arial" w:hAnsi="Arial" w:cs="Arial"/>
          <w:lang w:val="en-GB"/>
        </w:rPr>
        <w:t xml:space="preserve"> Honorary graves </w:t>
      </w:r>
      <w:r w:rsidRPr="0072544E">
        <w:rPr>
          <w:rFonts w:ascii="Arial" w:hAnsi="Arial" w:cs="Arial"/>
          <w:lang w:val="en-GB"/>
        </w:rPr>
        <w:t>and monuments</w:t>
      </w:r>
      <w:r>
        <w:rPr>
          <w:rFonts w:ascii="Arial" w:hAnsi="Arial" w:cs="Arial"/>
          <w:lang w:val="en-GB"/>
        </w:rPr>
        <w:t>,</w:t>
      </w:r>
      <w:r w:rsidRPr="0072544E">
        <w:rPr>
          <w:rFonts w:ascii="Arial" w:hAnsi="Arial" w:cs="Arial"/>
          <w:lang w:val="en-GB"/>
        </w:rPr>
        <w:t xml:space="preserve"> on the other hand</w:t>
      </w:r>
      <w:r>
        <w:rPr>
          <w:rFonts w:ascii="Arial" w:hAnsi="Arial" w:cs="Arial"/>
          <w:lang w:val="en-GB"/>
        </w:rPr>
        <w:t>,</w:t>
      </w:r>
      <w:r w:rsidRPr="0072544E">
        <w:rPr>
          <w:rFonts w:ascii="Arial" w:hAnsi="Arial" w:cs="Arial"/>
          <w:lang w:val="en-GB"/>
        </w:rPr>
        <w:t xml:space="preserve"> are not assigned to the area type Cemetery, although they are recorded</w:t>
      </w:r>
      <w:r>
        <w:rPr>
          <w:rFonts w:ascii="Arial" w:hAnsi="Arial" w:cs="Arial"/>
          <w:lang w:val="en-GB"/>
        </w:rPr>
        <w:t xml:space="preserve"> in the </w:t>
      </w:r>
      <w:r w:rsidRPr="0072544E">
        <w:rPr>
          <w:rFonts w:ascii="Arial" w:hAnsi="Arial" w:cs="Arial"/>
          <w:lang w:val="en-GB"/>
        </w:rPr>
        <w:t xml:space="preserve">Berlin inventory </w:t>
      </w:r>
      <w:r>
        <w:rPr>
          <w:rFonts w:ascii="Arial" w:hAnsi="Arial" w:cs="Arial"/>
          <w:lang w:val="en-GB"/>
        </w:rPr>
        <w:t xml:space="preserve">of </w:t>
      </w:r>
      <w:r w:rsidRPr="0072544E">
        <w:rPr>
          <w:rFonts w:ascii="Arial" w:hAnsi="Arial" w:cs="Arial"/>
          <w:lang w:val="en-GB"/>
        </w:rPr>
        <w:t>cemeter</w:t>
      </w:r>
      <w:r>
        <w:rPr>
          <w:rFonts w:ascii="Arial" w:hAnsi="Arial" w:cs="Arial"/>
          <w:lang w:val="en-GB"/>
        </w:rPr>
        <w:t>ies; t</w:t>
      </w:r>
      <w:r w:rsidRPr="0072544E">
        <w:rPr>
          <w:rFonts w:ascii="Arial" w:hAnsi="Arial" w:cs="Arial"/>
          <w:lang w:val="en-GB"/>
        </w:rPr>
        <w:t>hey are mapped as</w:t>
      </w:r>
      <w:r>
        <w:rPr>
          <w:rFonts w:ascii="Arial" w:hAnsi="Arial" w:cs="Arial"/>
          <w:lang w:val="en-GB"/>
        </w:rPr>
        <w:t xml:space="preserve"> Public</w:t>
      </w:r>
      <w:r w:rsidR="00DF1162">
        <w:rPr>
          <w:rFonts w:ascii="Arial" w:hAnsi="Arial" w:cs="Arial"/>
          <w:lang w:val="en-GB"/>
        </w:rPr>
        <w:t xml:space="preserve"> and</w:t>
      </w:r>
      <w:r w:rsidRPr="0072544E">
        <w:rPr>
          <w:rFonts w:ascii="Arial" w:hAnsi="Arial" w:cs="Arial"/>
          <w:lang w:val="en-GB"/>
        </w:rPr>
        <w:t xml:space="preserve"> </w:t>
      </w:r>
      <w:r w:rsidR="00DF1162">
        <w:rPr>
          <w:rFonts w:ascii="Arial" w:hAnsi="Arial" w:cs="Arial"/>
          <w:lang w:val="en-GB"/>
        </w:rPr>
        <w:t>s</w:t>
      </w:r>
      <w:r w:rsidRPr="0072544E">
        <w:rPr>
          <w:rFonts w:ascii="Arial" w:hAnsi="Arial" w:cs="Arial"/>
          <w:lang w:val="en-GB"/>
        </w:rPr>
        <w:t xml:space="preserve">pecial </w:t>
      </w:r>
      <w:r w:rsidR="00DF1162">
        <w:rPr>
          <w:rFonts w:ascii="Arial" w:hAnsi="Arial" w:cs="Arial"/>
          <w:lang w:val="en-GB"/>
        </w:rPr>
        <w:t>u</w:t>
      </w:r>
      <w:r w:rsidRPr="0072544E">
        <w:rPr>
          <w:rFonts w:ascii="Arial" w:hAnsi="Arial" w:cs="Arial"/>
          <w:lang w:val="en-GB"/>
        </w:rPr>
        <w:t>se</w:t>
      </w:r>
      <w:r>
        <w:rPr>
          <w:rFonts w:ascii="Arial" w:hAnsi="Arial" w:cs="Arial"/>
          <w:lang w:val="en-GB"/>
        </w:rPr>
        <w:t>,</w:t>
      </w:r>
      <w:r w:rsidRPr="0072544E">
        <w:rPr>
          <w:rFonts w:ascii="Arial" w:hAnsi="Arial" w:cs="Arial"/>
          <w:lang w:val="en-GB"/>
        </w:rPr>
        <w:t xml:space="preserve"> and </w:t>
      </w:r>
      <w:r>
        <w:rPr>
          <w:rFonts w:ascii="Arial" w:hAnsi="Arial" w:cs="Arial"/>
          <w:lang w:val="en-GB"/>
        </w:rPr>
        <w:t xml:space="preserve">assigned to the </w:t>
      </w:r>
      <w:r w:rsidRPr="0072544E">
        <w:rPr>
          <w:rFonts w:ascii="Arial" w:hAnsi="Arial" w:cs="Arial"/>
          <w:lang w:val="en-GB"/>
        </w:rPr>
        <w:t>area type Culture.</w:t>
      </w:r>
    </w:p>
    <w:p w:rsidR="007C7089" w:rsidRDefault="007C7089" w:rsidP="00964235">
      <w:pPr>
        <w:spacing w:after="120"/>
        <w:jc w:val="both"/>
        <w:rPr>
          <w:rFonts w:ascii="Arial" w:hAnsi="Arial" w:cs="Arial"/>
          <w:lang w:val="en-GB"/>
        </w:rPr>
      </w:pPr>
      <w:r w:rsidRPr="0072544E">
        <w:rPr>
          <w:rFonts w:ascii="Arial" w:hAnsi="Arial" w:cs="Arial"/>
          <w:lang w:val="en-GB"/>
        </w:rPr>
        <w:t>However, cemeteries are not generally</w:t>
      </w:r>
      <w:r>
        <w:rPr>
          <w:rFonts w:ascii="Arial" w:hAnsi="Arial" w:cs="Arial"/>
          <w:lang w:val="en-GB"/>
        </w:rPr>
        <w:t xml:space="preserve"> considered areas of Public</w:t>
      </w:r>
      <w:r w:rsidR="00DF1162">
        <w:rPr>
          <w:rFonts w:ascii="Arial" w:hAnsi="Arial" w:cs="Arial"/>
          <w:lang w:val="en-GB"/>
        </w:rPr>
        <w:t xml:space="preserve"> and</w:t>
      </w:r>
      <w:r w:rsidRPr="0072544E">
        <w:rPr>
          <w:rFonts w:ascii="Arial" w:hAnsi="Arial" w:cs="Arial"/>
          <w:lang w:val="en-GB"/>
        </w:rPr>
        <w:t xml:space="preserve"> </w:t>
      </w:r>
      <w:r w:rsidR="00DF1162">
        <w:rPr>
          <w:rFonts w:ascii="Arial" w:hAnsi="Arial" w:cs="Arial"/>
          <w:lang w:val="en-GB"/>
        </w:rPr>
        <w:t>s</w:t>
      </w:r>
      <w:r w:rsidRPr="0072544E">
        <w:rPr>
          <w:rFonts w:ascii="Arial" w:hAnsi="Arial" w:cs="Arial"/>
          <w:lang w:val="en-GB"/>
        </w:rPr>
        <w:t xml:space="preserve">pecial </w:t>
      </w:r>
      <w:r w:rsidR="00DF1162">
        <w:rPr>
          <w:rFonts w:ascii="Arial" w:hAnsi="Arial" w:cs="Arial"/>
          <w:lang w:val="en-GB"/>
        </w:rPr>
        <w:t>u</w:t>
      </w:r>
      <w:r w:rsidRPr="0072544E">
        <w:rPr>
          <w:rFonts w:ascii="Arial" w:hAnsi="Arial" w:cs="Arial"/>
          <w:lang w:val="en-GB"/>
        </w:rPr>
        <w:t>se</w:t>
      </w:r>
      <w:r>
        <w:rPr>
          <w:rFonts w:ascii="Arial" w:hAnsi="Arial" w:cs="Arial"/>
          <w:lang w:val="en-GB"/>
        </w:rPr>
        <w:t xml:space="preserve">. Only when </w:t>
      </w:r>
      <w:r w:rsidRPr="0072544E">
        <w:rPr>
          <w:rFonts w:ascii="Arial" w:hAnsi="Arial" w:cs="Arial"/>
          <w:lang w:val="en-GB"/>
        </w:rPr>
        <w:t>usually small-scale blocks</w:t>
      </w:r>
      <w:r>
        <w:rPr>
          <w:rFonts w:ascii="Arial" w:hAnsi="Arial" w:cs="Arial"/>
          <w:lang w:val="en-GB"/>
        </w:rPr>
        <w:t xml:space="preserve"> are </w:t>
      </w:r>
      <w:r w:rsidRPr="0072544E">
        <w:rPr>
          <w:rFonts w:ascii="Arial" w:hAnsi="Arial" w:cs="Arial"/>
          <w:lang w:val="en-GB"/>
        </w:rPr>
        <w:t>largely occupied by a church building</w:t>
      </w:r>
      <w:r>
        <w:rPr>
          <w:rFonts w:ascii="Arial" w:hAnsi="Arial" w:cs="Arial"/>
          <w:lang w:val="en-GB"/>
        </w:rPr>
        <w:t>,</w:t>
      </w:r>
      <w:r w:rsidRPr="0072544E">
        <w:rPr>
          <w:rFonts w:ascii="Arial" w:hAnsi="Arial" w:cs="Arial"/>
          <w:lang w:val="en-GB"/>
        </w:rPr>
        <w:t xml:space="preserve"> and</w:t>
      </w:r>
      <w:r>
        <w:rPr>
          <w:rFonts w:ascii="Arial" w:hAnsi="Arial" w:cs="Arial"/>
          <w:lang w:val="en-GB"/>
        </w:rPr>
        <w:t xml:space="preserve"> the </w:t>
      </w:r>
      <w:r w:rsidRPr="0072544E">
        <w:rPr>
          <w:rFonts w:ascii="Arial" w:hAnsi="Arial" w:cs="Arial"/>
          <w:lang w:val="en-GB"/>
        </w:rPr>
        <w:t>surrounding cemetery</w:t>
      </w:r>
      <w:r>
        <w:rPr>
          <w:rFonts w:ascii="Arial" w:hAnsi="Arial" w:cs="Arial"/>
          <w:lang w:val="en-GB"/>
        </w:rPr>
        <w:t xml:space="preserve"> is </w:t>
      </w:r>
      <w:r w:rsidRPr="0072544E">
        <w:rPr>
          <w:rFonts w:ascii="Arial" w:hAnsi="Arial" w:cs="Arial"/>
          <w:lang w:val="en-GB"/>
        </w:rPr>
        <w:t xml:space="preserve">only a subordinate </w:t>
      </w:r>
      <w:r>
        <w:rPr>
          <w:rFonts w:ascii="Arial" w:hAnsi="Arial" w:cs="Arial"/>
          <w:lang w:val="en-GB"/>
        </w:rPr>
        <w:t xml:space="preserve">feature will </w:t>
      </w:r>
      <w:r w:rsidRPr="0072544E">
        <w:rPr>
          <w:rFonts w:ascii="Arial" w:hAnsi="Arial" w:cs="Arial"/>
          <w:lang w:val="en-GB"/>
        </w:rPr>
        <w:t>a du</w:t>
      </w:r>
      <w:r>
        <w:rPr>
          <w:rFonts w:ascii="Arial" w:hAnsi="Arial" w:cs="Arial"/>
          <w:lang w:val="en-GB"/>
        </w:rPr>
        <w:t>a</w:t>
      </w:r>
      <w:r w:rsidRPr="0072544E">
        <w:rPr>
          <w:rFonts w:ascii="Arial" w:hAnsi="Arial" w:cs="Arial"/>
          <w:lang w:val="en-GB"/>
        </w:rPr>
        <w:t xml:space="preserve">l use </w:t>
      </w:r>
      <w:r>
        <w:rPr>
          <w:rFonts w:ascii="Arial" w:hAnsi="Arial" w:cs="Arial"/>
          <w:lang w:val="en-GB"/>
        </w:rPr>
        <w:t>as</w:t>
      </w:r>
      <w:r w:rsidRPr="00161544">
        <w:rPr>
          <w:rFonts w:ascii="Arial" w:hAnsi="Arial" w:cs="Arial"/>
          <w:lang w:val="en-GB"/>
        </w:rPr>
        <w:t xml:space="preserve"> </w:t>
      </w:r>
      <w:r>
        <w:rPr>
          <w:rFonts w:ascii="Arial" w:hAnsi="Arial" w:cs="Arial"/>
          <w:lang w:val="en-GB"/>
        </w:rPr>
        <w:t>Public</w:t>
      </w:r>
      <w:r w:rsidR="00DF1162">
        <w:rPr>
          <w:rFonts w:ascii="Arial" w:hAnsi="Arial" w:cs="Arial"/>
          <w:lang w:val="en-GB"/>
        </w:rPr>
        <w:t xml:space="preserve"> and</w:t>
      </w:r>
      <w:r w:rsidRPr="0072544E">
        <w:rPr>
          <w:rFonts w:ascii="Arial" w:hAnsi="Arial" w:cs="Arial"/>
          <w:lang w:val="en-GB"/>
        </w:rPr>
        <w:t xml:space="preserve"> </w:t>
      </w:r>
      <w:r w:rsidR="00DF1162">
        <w:rPr>
          <w:rFonts w:ascii="Arial" w:hAnsi="Arial" w:cs="Arial"/>
          <w:lang w:val="en-GB"/>
        </w:rPr>
        <w:t>s</w:t>
      </w:r>
      <w:r w:rsidRPr="0072544E">
        <w:rPr>
          <w:rFonts w:ascii="Arial" w:hAnsi="Arial" w:cs="Arial"/>
          <w:lang w:val="en-GB"/>
        </w:rPr>
        <w:t xml:space="preserve">pecial </w:t>
      </w:r>
      <w:r w:rsidR="00DF1162">
        <w:rPr>
          <w:rFonts w:ascii="Arial" w:hAnsi="Arial" w:cs="Arial"/>
          <w:lang w:val="en-GB"/>
        </w:rPr>
        <w:t>u</w:t>
      </w:r>
      <w:r w:rsidRPr="0072544E">
        <w:rPr>
          <w:rFonts w:ascii="Arial" w:hAnsi="Arial" w:cs="Arial"/>
          <w:lang w:val="en-GB"/>
        </w:rPr>
        <w:t xml:space="preserve">se be </w:t>
      </w:r>
      <w:r>
        <w:rPr>
          <w:rFonts w:ascii="Arial" w:hAnsi="Arial" w:cs="Arial"/>
          <w:lang w:val="en-GB"/>
        </w:rPr>
        <w:t>assigned, in which case t</w:t>
      </w:r>
      <w:r w:rsidRPr="0072544E">
        <w:rPr>
          <w:rFonts w:ascii="Arial" w:hAnsi="Arial" w:cs="Arial"/>
          <w:lang w:val="en-GB"/>
        </w:rPr>
        <w:t xml:space="preserve">he block is then assigned to the area type Church. However, </w:t>
      </w:r>
      <w:r>
        <w:rPr>
          <w:rFonts w:ascii="Arial" w:hAnsi="Arial" w:cs="Arial"/>
          <w:lang w:val="en-GB"/>
        </w:rPr>
        <w:t>if</w:t>
      </w:r>
      <w:r w:rsidRPr="0072544E">
        <w:rPr>
          <w:rFonts w:ascii="Arial" w:hAnsi="Arial" w:cs="Arial"/>
          <w:lang w:val="en-GB"/>
        </w:rPr>
        <w:t xml:space="preserve"> a church or chapel </w:t>
      </w:r>
      <w:r>
        <w:rPr>
          <w:rFonts w:ascii="Arial" w:hAnsi="Arial" w:cs="Arial"/>
          <w:lang w:val="en-GB"/>
        </w:rPr>
        <w:t xml:space="preserve">is located </w:t>
      </w:r>
      <w:r w:rsidRPr="0072544E">
        <w:rPr>
          <w:rFonts w:ascii="Arial" w:hAnsi="Arial" w:cs="Arial"/>
          <w:lang w:val="en-GB"/>
        </w:rPr>
        <w:t xml:space="preserve">on a large </w:t>
      </w:r>
      <w:r>
        <w:rPr>
          <w:rFonts w:ascii="Arial" w:hAnsi="Arial" w:cs="Arial"/>
          <w:lang w:val="en-GB"/>
        </w:rPr>
        <w:t xml:space="preserve">cemetery </w:t>
      </w:r>
      <w:r w:rsidRPr="0072544E">
        <w:rPr>
          <w:rFonts w:ascii="Arial" w:hAnsi="Arial" w:cs="Arial"/>
          <w:lang w:val="en-GB"/>
        </w:rPr>
        <w:t>only in a subordinate function, no du</w:t>
      </w:r>
      <w:r>
        <w:rPr>
          <w:rFonts w:ascii="Arial" w:hAnsi="Arial" w:cs="Arial"/>
          <w:lang w:val="en-GB"/>
        </w:rPr>
        <w:t>a</w:t>
      </w:r>
      <w:r w:rsidRPr="0072544E">
        <w:rPr>
          <w:rFonts w:ascii="Arial" w:hAnsi="Arial" w:cs="Arial"/>
          <w:lang w:val="en-GB"/>
        </w:rPr>
        <w:t xml:space="preserve">l use is </w:t>
      </w:r>
      <w:r>
        <w:rPr>
          <w:rFonts w:ascii="Arial" w:hAnsi="Arial" w:cs="Arial"/>
          <w:lang w:val="en-GB"/>
        </w:rPr>
        <w:t>assigned</w:t>
      </w:r>
      <w:r w:rsidRPr="0072544E">
        <w:rPr>
          <w:rFonts w:ascii="Arial" w:hAnsi="Arial" w:cs="Arial"/>
          <w:lang w:val="en-GB"/>
        </w:rPr>
        <w:t>.</w:t>
      </w:r>
    </w:p>
    <w:p w:rsidR="007C7089" w:rsidRPr="00DF643C" w:rsidRDefault="007C7089" w:rsidP="00964235">
      <w:pPr>
        <w:spacing w:after="120"/>
        <w:jc w:val="both"/>
        <w:rPr>
          <w:rFonts w:ascii="Arial" w:hAnsi="Arial" w:cs="Arial"/>
          <w:lang w:val="en-GB"/>
        </w:rPr>
      </w:pPr>
      <w:r w:rsidRPr="0072544E">
        <w:rPr>
          <w:rFonts w:ascii="Arial" w:hAnsi="Arial" w:cs="Arial"/>
          <w:lang w:val="en-GB"/>
        </w:rPr>
        <w:t>Structurally</w:t>
      </w:r>
      <w:r>
        <w:rPr>
          <w:rFonts w:ascii="Arial" w:hAnsi="Arial" w:cs="Arial"/>
          <w:lang w:val="en-GB"/>
        </w:rPr>
        <w:t>,</w:t>
      </w:r>
      <w:r w:rsidRPr="0072544E">
        <w:rPr>
          <w:rFonts w:ascii="Arial" w:hAnsi="Arial" w:cs="Arial"/>
          <w:lang w:val="en-GB"/>
        </w:rPr>
        <w:t xml:space="preserve"> cemeteries differ</w:t>
      </w:r>
      <w:r>
        <w:rPr>
          <w:rFonts w:ascii="Arial" w:hAnsi="Arial" w:cs="Arial"/>
          <w:lang w:val="en-GB"/>
        </w:rPr>
        <w:t xml:space="preserve"> from one an</w:t>
      </w:r>
      <w:r w:rsidRPr="0072544E">
        <w:rPr>
          <w:rFonts w:ascii="Arial" w:hAnsi="Arial" w:cs="Arial"/>
          <w:lang w:val="en-GB"/>
        </w:rPr>
        <w:t xml:space="preserve">other mainly in terms of their </w:t>
      </w:r>
      <w:r>
        <w:rPr>
          <w:rFonts w:ascii="Arial" w:hAnsi="Arial" w:cs="Arial"/>
          <w:lang w:val="en-GB"/>
        </w:rPr>
        <w:t xml:space="preserve">stock of </w:t>
      </w:r>
      <w:r w:rsidRPr="0072544E">
        <w:rPr>
          <w:rFonts w:ascii="Arial" w:hAnsi="Arial" w:cs="Arial"/>
          <w:lang w:val="en-GB"/>
        </w:rPr>
        <w:t>trees. While older cemeteries and forest cemeteries are essentially characterized by</w:t>
      </w:r>
      <w:r>
        <w:rPr>
          <w:rFonts w:ascii="Arial" w:hAnsi="Arial" w:cs="Arial"/>
          <w:lang w:val="en-GB"/>
        </w:rPr>
        <w:t xml:space="preserve"> their very old stocks of </w:t>
      </w:r>
      <w:r w:rsidRPr="0072544E">
        <w:rPr>
          <w:rFonts w:ascii="Arial" w:hAnsi="Arial" w:cs="Arial"/>
          <w:lang w:val="en-GB"/>
        </w:rPr>
        <w:t>trees,</w:t>
      </w:r>
      <w:r>
        <w:rPr>
          <w:rFonts w:ascii="Arial" w:hAnsi="Arial" w:cs="Arial"/>
          <w:lang w:val="en-GB"/>
        </w:rPr>
        <w:t xml:space="preserve"> many newer </w:t>
      </w:r>
      <w:r w:rsidRPr="0072544E">
        <w:rPr>
          <w:rFonts w:ascii="Arial" w:hAnsi="Arial" w:cs="Arial"/>
          <w:lang w:val="en-GB"/>
        </w:rPr>
        <w:t>cemeteries</w:t>
      </w:r>
      <w:r>
        <w:rPr>
          <w:rFonts w:ascii="Arial" w:hAnsi="Arial" w:cs="Arial"/>
          <w:lang w:val="en-GB"/>
        </w:rPr>
        <w:t xml:space="preserve"> are still </w:t>
      </w:r>
      <w:r w:rsidRPr="0072544E">
        <w:rPr>
          <w:rFonts w:ascii="Arial" w:hAnsi="Arial" w:cs="Arial"/>
          <w:lang w:val="en-GB"/>
        </w:rPr>
        <w:t>largely without larger trees.</w:t>
      </w:r>
    </w:p>
    <w:p w:rsidR="00674542" w:rsidRDefault="007C7089" w:rsidP="00964235">
      <w:pPr>
        <w:spacing w:after="120"/>
        <w:jc w:val="both"/>
        <w:rPr>
          <w:rFonts w:ascii="Arial" w:hAnsi="Arial" w:cs="Arial"/>
          <w:lang w:val="en-GB"/>
        </w:rPr>
      </w:pPr>
      <w:bookmarkStart w:id="2" w:name="D2"/>
      <w:bookmarkEnd w:id="2"/>
      <w:r w:rsidRPr="0072544E">
        <w:rPr>
          <w:rFonts w:ascii="Arial" w:hAnsi="Arial" w:cs="Arial"/>
          <w:lang w:val="en-GB"/>
        </w:rPr>
        <w:t xml:space="preserve">The basis for the assignment and delimitation of the category </w:t>
      </w:r>
      <w:r w:rsidRPr="0072544E">
        <w:rPr>
          <w:rFonts w:ascii="Arial" w:hAnsi="Arial" w:cs="Arial"/>
          <w:b/>
          <w:bCs/>
          <w:lang w:val="en-GB"/>
        </w:rPr>
        <w:t xml:space="preserve">Allotment </w:t>
      </w:r>
      <w:r w:rsidR="00DF1162">
        <w:rPr>
          <w:rFonts w:ascii="Arial" w:hAnsi="Arial" w:cs="Arial"/>
          <w:b/>
          <w:bCs/>
          <w:lang w:val="en-GB"/>
        </w:rPr>
        <w:t>g</w:t>
      </w:r>
      <w:r w:rsidRPr="0072544E">
        <w:rPr>
          <w:rFonts w:ascii="Arial" w:hAnsi="Arial" w:cs="Arial"/>
          <w:b/>
          <w:bCs/>
          <w:lang w:val="en-GB"/>
        </w:rPr>
        <w:t>arden</w:t>
      </w:r>
      <w:r w:rsidRPr="0072544E">
        <w:rPr>
          <w:rFonts w:ascii="Arial" w:hAnsi="Arial" w:cs="Arial"/>
          <w:lang w:val="en-GB"/>
        </w:rPr>
        <w:t xml:space="preserve"> </w:t>
      </w:r>
      <w:r>
        <w:rPr>
          <w:rFonts w:ascii="Arial" w:hAnsi="Arial" w:cs="Arial"/>
          <w:lang w:val="en-GB"/>
        </w:rPr>
        <w:t>is</w:t>
      </w:r>
      <w:r w:rsidRPr="0072544E">
        <w:rPr>
          <w:rFonts w:ascii="Arial" w:hAnsi="Arial" w:cs="Arial"/>
          <w:lang w:val="en-GB"/>
        </w:rPr>
        <w:t xml:space="preserve"> the </w:t>
      </w:r>
      <w:r w:rsidR="00236909">
        <w:rPr>
          <w:rFonts w:ascii="Arial" w:hAnsi="Arial" w:cs="Arial"/>
          <w:lang w:val="en-GB"/>
        </w:rPr>
        <w:t xml:space="preserve">data base compiled by the Senate Department for Urban Development and the Environment </w:t>
      </w:r>
      <w:r w:rsidRPr="0072544E">
        <w:rPr>
          <w:rFonts w:ascii="Arial" w:hAnsi="Arial" w:cs="Arial"/>
          <w:lang w:val="en-GB"/>
        </w:rPr>
        <w:t>of Berlin allotment garden</w:t>
      </w:r>
      <w:r w:rsidR="00674542">
        <w:rPr>
          <w:rFonts w:ascii="Arial" w:hAnsi="Arial" w:cs="Arial"/>
          <w:lang w:val="en-GB"/>
        </w:rPr>
        <w:t>s</w:t>
      </w:r>
      <w:r w:rsidRPr="0072544E">
        <w:rPr>
          <w:rFonts w:ascii="Arial" w:hAnsi="Arial" w:cs="Arial"/>
          <w:lang w:val="en-GB"/>
        </w:rPr>
        <w:t xml:space="preserve">, which record the allotment gardens </w:t>
      </w:r>
      <w:r>
        <w:rPr>
          <w:rFonts w:ascii="Arial" w:hAnsi="Arial" w:cs="Arial"/>
          <w:lang w:val="en-GB"/>
        </w:rPr>
        <w:t xml:space="preserve">with appropriate use, </w:t>
      </w:r>
      <w:r w:rsidRPr="0072544E">
        <w:rPr>
          <w:rFonts w:ascii="Arial" w:hAnsi="Arial" w:cs="Arial"/>
          <w:lang w:val="en-GB"/>
        </w:rPr>
        <w:t xml:space="preserve">as defined by the Federal Allotment Garden Law. </w:t>
      </w:r>
    </w:p>
    <w:p w:rsidR="007C7089" w:rsidRPr="0072544E" w:rsidRDefault="007C7089" w:rsidP="00964235">
      <w:pPr>
        <w:spacing w:after="120"/>
        <w:jc w:val="both"/>
        <w:rPr>
          <w:rFonts w:ascii="Arial" w:hAnsi="Arial" w:cs="Arial"/>
          <w:lang w:val="en-GB"/>
        </w:rPr>
      </w:pPr>
      <w:r w:rsidRPr="0072544E">
        <w:rPr>
          <w:rFonts w:ascii="Arial" w:hAnsi="Arial" w:cs="Arial"/>
          <w:lang w:val="en-GB"/>
        </w:rPr>
        <w:t xml:space="preserve">Other areas with similar use characteristics are classified as Weekend </w:t>
      </w:r>
      <w:r w:rsidR="00674542">
        <w:rPr>
          <w:rFonts w:ascii="Arial" w:hAnsi="Arial" w:cs="Arial"/>
          <w:lang w:val="en-GB"/>
        </w:rPr>
        <w:t>c</w:t>
      </w:r>
      <w:r>
        <w:rPr>
          <w:rFonts w:ascii="Arial" w:hAnsi="Arial" w:cs="Arial"/>
          <w:lang w:val="en-GB"/>
        </w:rPr>
        <w:t xml:space="preserve">ottages </w:t>
      </w:r>
      <w:r w:rsidR="00826B33">
        <w:rPr>
          <w:rFonts w:ascii="Arial" w:hAnsi="Arial" w:cs="Arial"/>
          <w:lang w:val="en-GB"/>
        </w:rPr>
        <w:t xml:space="preserve">and </w:t>
      </w:r>
      <w:r w:rsidR="00674542">
        <w:rPr>
          <w:rFonts w:ascii="Arial" w:hAnsi="Arial" w:cs="Arial"/>
          <w:lang w:val="en-GB"/>
        </w:rPr>
        <w:t>a</w:t>
      </w:r>
      <w:r>
        <w:rPr>
          <w:rFonts w:ascii="Arial" w:hAnsi="Arial" w:cs="Arial"/>
          <w:lang w:val="en-GB"/>
        </w:rPr>
        <w:t xml:space="preserve">llotment-garden-type </w:t>
      </w:r>
      <w:r w:rsidR="00674542">
        <w:rPr>
          <w:rFonts w:ascii="Arial" w:hAnsi="Arial" w:cs="Arial"/>
          <w:lang w:val="en-GB"/>
        </w:rPr>
        <w:t>u</w:t>
      </w:r>
      <w:r>
        <w:rPr>
          <w:rFonts w:ascii="Arial" w:hAnsi="Arial" w:cs="Arial"/>
          <w:lang w:val="en-GB"/>
        </w:rPr>
        <w:t>se</w:t>
      </w:r>
      <w:r w:rsidRPr="0072544E">
        <w:rPr>
          <w:rFonts w:ascii="Arial" w:hAnsi="Arial" w:cs="Arial"/>
          <w:lang w:val="en-GB"/>
        </w:rPr>
        <w:t>.</w:t>
      </w:r>
    </w:p>
    <w:p w:rsidR="00276C51" w:rsidRDefault="00276C51" w:rsidP="00964235">
      <w:pPr>
        <w:spacing w:after="120"/>
        <w:jc w:val="both"/>
        <w:rPr>
          <w:rFonts w:ascii="Arial" w:hAnsi="Arial" w:cs="Arial"/>
          <w:lang w:val="en-GB"/>
        </w:rPr>
      </w:pPr>
      <w:r w:rsidRPr="0093586E">
        <w:rPr>
          <w:rFonts w:ascii="Arial" w:hAnsi="Arial" w:cs="Arial"/>
          <w:bCs/>
          <w:lang w:val="en-GB"/>
        </w:rPr>
        <w:t xml:space="preserve">A </w:t>
      </w:r>
      <w:r w:rsidR="007C7089">
        <w:rPr>
          <w:rFonts w:ascii="Arial" w:hAnsi="Arial" w:cs="Arial"/>
          <w:b/>
          <w:bCs/>
          <w:lang w:val="en-GB"/>
        </w:rPr>
        <w:t xml:space="preserve">Fallow </w:t>
      </w:r>
      <w:r>
        <w:rPr>
          <w:rFonts w:ascii="Arial" w:hAnsi="Arial" w:cs="Arial"/>
          <w:b/>
          <w:bCs/>
          <w:lang w:val="en-GB"/>
        </w:rPr>
        <w:t>a</w:t>
      </w:r>
      <w:r w:rsidR="007C7089" w:rsidRPr="0072544E">
        <w:rPr>
          <w:rFonts w:ascii="Arial" w:hAnsi="Arial" w:cs="Arial"/>
          <w:b/>
          <w:bCs/>
          <w:lang w:val="en-GB"/>
        </w:rPr>
        <w:t>rea</w:t>
      </w:r>
      <w:r w:rsidR="007C7089" w:rsidRPr="0072544E">
        <w:rPr>
          <w:rFonts w:ascii="Arial" w:hAnsi="Arial" w:cs="Arial"/>
          <w:lang w:val="en-GB"/>
        </w:rPr>
        <w:t xml:space="preserve"> </w:t>
      </w:r>
      <w:r>
        <w:rPr>
          <w:rFonts w:ascii="Arial" w:hAnsi="Arial" w:cs="Arial"/>
          <w:lang w:val="en-GB"/>
        </w:rPr>
        <w:t>is an</w:t>
      </w:r>
      <w:r w:rsidR="007C7089" w:rsidRPr="0072544E">
        <w:rPr>
          <w:rFonts w:ascii="Arial" w:hAnsi="Arial" w:cs="Arial"/>
          <w:lang w:val="en-GB"/>
        </w:rPr>
        <w:t xml:space="preserve"> area</w:t>
      </w:r>
      <w:r>
        <w:rPr>
          <w:rFonts w:ascii="Arial" w:hAnsi="Arial" w:cs="Arial"/>
          <w:lang w:val="en-GB"/>
        </w:rPr>
        <w:t xml:space="preserve"> that is</w:t>
      </w:r>
      <w:r w:rsidR="007C7089" w:rsidRPr="0072544E">
        <w:rPr>
          <w:rFonts w:ascii="Arial" w:hAnsi="Arial" w:cs="Arial"/>
          <w:lang w:val="en-GB"/>
        </w:rPr>
        <w:t xml:space="preserve"> currently not</w:t>
      </w:r>
      <w:r w:rsidR="007C7089">
        <w:rPr>
          <w:rFonts w:ascii="Arial" w:hAnsi="Arial" w:cs="Arial"/>
          <w:lang w:val="en-GB"/>
        </w:rPr>
        <w:t xml:space="preserve"> in use</w:t>
      </w:r>
      <w:r w:rsidR="007C7089" w:rsidRPr="0072544E">
        <w:rPr>
          <w:rFonts w:ascii="Arial" w:hAnsi="Arial" w:cs="Arial"/>
          <w:lang w:val="en-GB"/>
        </w:rPr>
        <w:t xml:space="preserve"> </w:t>
      </w:r>
      <w:r w:rsidR="007C7089">
        <w:rPr>
          <w:rFonts w:ascii="Arial" w:hAnsi="Arial" w:cs="Arial"/>
          <w:lang w:val="en-GB"/>
        </w:rPr>
        <w:t>and not maintained</w:t>
      </w:r>
      <w:r w:rsidR="007C7089" w:rsidRPr="0072544E">
        <w:rPr>
          <w:rFonts w:ascii="Arial" w:hAnsi="Arial" w:cs="Arial"/>
          <w:lang w:val="en-GB"/>
        </w:rPr>
        <w:t xml:space="preserve">, on which variegated stands of vegetation can </w:t>
      </w:r>
      <w:r w:rsidR="007C7089">
        <w:rPr>
          <w:rFonts w:ascii="Arial" w:hAnsi="Arial" w:cs="Arial"/>
          <w:lang w:val="en-GB"/>
        </w:rPr>
        <w:t xml:space="preserve">often </w:t>
      </w:r>
      <w:r w:rsidR="007C7089" w:rsidRPr="0072544E">
        <w:rPr>
          <w:rFonts w:ascii="Arial" w:hAnsi="Arial" w:cs="Arial"/>
          <w:lang w:val="en-GB"/>
        </w:rPr>
        <w:t xml:space="preserve">develop. </w:t>
      </w:r>
    </w:p>
    <w:p w:rsidR="007C7089" w:rsidRDefault="007C7089" w:rsidP="00964235">
      <w:pPr>
        <w:spacing w:after="120"/>
        <w:jc w:val="both"/>
        <w:rPr>
          <w:rFonts w:ascii="Arial" w:hAnsi="Arial" w:cs="Arial"/>
          <w:lang w:val="en-GB"/>
        </w:rPr>
      </w:pPr>
      <w:r w:rsidRPr="0072544E">
        <w:rPr>
          <w:rFonts w:ascii="Arial" w:hAnsi="Arial" w:cs="Arial"/>
          <w:lang w:val="en-GB"/>
        </w:rPr>
        <w:t>A distinction is made</w:t>
      </w:r>
      <w:r>
        <w:rPr>
          <w:rFonts w:ascii="Arial" w:hAnsi="Arial" w:cs="Arial"/>
          <w:lang w:val="en-GB"/>
        </w:rPr>
        <w:t xml:space="preserve"> between </w:t>
      </w:r>
      <w:r w:rsidR="00724F2D">
        <w:rPr>
          <w:rFonts w:ascii="Arial" w:hAnsi="Arial" w:cs="Arial"/>
          <w:lang w:val="en-GB"/>
        </w:rPr>
        <w:t xml:space="preserve">a </w:t>
      </w:r>
      <w:r w:rsidRPr="00EA1FD4">
        <w:rPr>
          <w:rFonts w:ascii="Arial" w:hAnsi="Arial" w:cs="Arial"/>
          <w:b/>
          <w:lang w:val="en-GB"/>
        </w:rPr>
        <w:t xml:space="preserve">Fallow </w:t>
      </w:r>
      <w:r w:rsidR="00276C51">
        <w:rPr>
          <w:rFonts w:ascii="Arial" w:hAnsi="Arial" w:cs="Arial"/>
          <w:b/>
          <w:lang w:val="en-GB"/>
        </w:rPr>
        <w:t>f</w:t>
      </w:r>
      <w:r w:rsidRPr="00EA1FD4">
        <w:rPr>
          <w:rFonts w:ascii="Arial" w:hAnsi="Arial" w:cs="Arial"/>
          <w:b/>
          <w:lang w:val="en-GB"/>
        </w:rPr>
        <w:t xml:space="preserve">ree of </w:t>
      </w:r>
      <w:r w:rsidR="00276C51">
        <w:rPr>
          <w:rFonts w:ascii="Arial" w:hAnsi="Arial" w:cs="Arial"/>
          <w:b/>
          <w:lang w:val="en-GB"/>
        </w:rPr>
        <w:t>v</w:t>
      </w:r>
      <w:r w:rsidRPr="00EA1FD4">
        <w:rPr>
          <w:rFonts w:ascii="Arial" w:hAnsi="Arial" w:cs="Arial"/>
          <w:b/>
          <w:lang w:val="en-GB"/>
        </w:rPr>
        <w:t>egetation</w:t>
      </w:r>
      <w:r w:rsidRPr="0072544E">
        <w:rPr>
          <w:rFonts w:ascii="Arial" w:hAnsi="Arial" w:cs="Arial"/>
          <w:lang w:val="en-GB"/>
        </w:rPr>
        <w:t xml:space="preserve"> </w:t>
      </w:r>
      <w:r>
        <w:rPr>
          <w:rFonts w:ascii="Arial" w:hAnsi="Arial" w:cs="Arial"/>
          <w:lang w:val="en-GB"/>
        </w:rPr>
        <w:t>on the one hand</w:t>
      </w:r>
      <w:r w:rsidRPr="0072544E">
        <w:rPr>
          <w:rFonts w:ascii="Arial" w:hAnsi="Arial" w:cs="Arial"/>
          <w:lang w:val="en-GB"/>
        </w:rPr>
        <w:t xml:space="preserve">, </w:t>
      </w:r>
      <w:r>
        <w:rPr>
          <w:rFonts w:ascii="Arial" w:hAnsi="Arial" w:cs="Arial"/>
          <w:lang w:val="en-GB"/>
        </w:rPr>
        <w:t>which include</w:t>
      </w:r>
      <w:r w:rsidR="00724F2D">
        <w:rPr>
          <w:rFonts w:ascii="Arial" w:hAnsi="Arial" w:cs="Arial"/>
          <w:lang w:val="en-GB"/>
        </w:rPr>
        <w:t>s</w:t>
      </w:r>
      <w:r>
        <w:rPr>
          <w:rFonts w:ascii="Arial" w:hAnsi="Arial" w:cs="Arial"/>
          <w:lang w:val="en-GB"/>
        </w:rPr>
        <w:t xml:space="preserve"> </w:t>
      </w:r>
      <w:r w:rsidRPr="0072544E">
        <w:rPr>
          <w:rFonts w:ascii="Arial" w:hAnsi="Arial" w:cs="Arial"/>
          <w:lang w:val="en-GB"/>
        </w:rPr>
        <w:t>mostly</w:t>
      </w:r>
      <w:r>
        <w:rPr>
          <w:rFonts w:ascii="Arial" w:hAnsi="Arial" w:cs="Arial"/>
          <w:lang w:val="en-GB"/>
        </w:rPr>
        <w:t xml:space="preserve"> excavations, soil or rubble dumps</w:t>
      </w:r>
      <w:r w:rsidRPr="0072544E">
        <w:rPr>
          <w:rFonts w:ascii="Arial" w:hAnsi="Arial" w:cs="Arial"/>
          <w:lang w:val="en-GB"/>
        </w:rPr>
        <w:t>, or demolition areas</w:t>
      </w:r>
      <w:r>
        <w:rPr>
          <w:rFonts w:ascii="Arial" w:hAnsi="Arial" w:cs="Arial"/>
          <w:lang w:val="en-GB"/>
        </w:rPr>
        <w:t>,</w:t>
      </w:r>
      <w:r w:rsidRPr="0072544E">
        <w:rPr>
          <w:rFonts w:ascii="Arial" w:hAnsi="Arial" w:cs="Arial"/>
          <w:lang w:val="en-GB"/>
        </w:rPr>
        <w:t xml:space="preserve"> where </w:t>
      </w:r>
      <w:r>
        <w:rPr>
          <w:rFonts w:ascii="Arial" w:hAnsi="Arial" w:cs="Arial"/>
          <w:lang w:val="en-GB"/>
        </w:rPr>
        <w:t xml:space="preserve">no </w:t>
      </w:r>
      <w:r w:rsidRPr="0072544E">
        <w:rPr>
          <w:rFonts w:ascii="Arial" w:hAnsi="Arial" w:cs="Arial"/>
          <w:lang w:val="en-GB"/>
        </w:rPr>
        <w:t xml:space="preserve">vegetation has </w:t>
      </w:r>
      <w:r>
        <w:rPr>
          <w:rFonts w:ascii="Arial" w:hAnsi="Arial" w:cs="Arial"/>
          <w:lang w:val="en-GB"/>
        </w:rPr>
        <w:t>yet taken root, due to the fact that their utilization has only recently been abandoned</w:t>
      </w:r>
      <w:r w:rsidRPr="0072544E">
        <w:rPr>
          <w:rFonts w:ascii="Arial" w:hAnsi="Arial" w:cs="Arial"/>
          <w:lang w:val="en-GB"/>
        </w:rPr>
        <w:t>. In some cases,</w:t>
      </w:r>
      <w:r>
        <w:rPr>
          <w:rFonts w:ascii="Arial" w:hAnsi="Arial" w:cs="Arial"/>
          <w:lang w:val="en-GB"/>
        </w:rPr>
        <w:t xml:space="preserve"> the </w:t>
      </w:r>
      <w:r w:rsidRPr="0072544E">
        <w:rPr>
          <w:rFonts w:ascii="Arial" w:hAnsi="Arial" w:cs="Arial"/>
          <w:lang w:val="en-GB"/>
        </w:rPr>
        <w:t xml:space="preserve">site conditions </w:t>
      </w:r>
      <w:r>
        <w:rPr>
          <w:rFonts w:ascii="Arial" w:hAnsi="Arial" w:cs="Arial"/>
          <w:lang w:val="en-GB"/>
        </w:rPr>
        <w:t xml:space="preserve">ensure that no </w:t>
      </w:r>
      <w:r w:rsidRPr="0072544E">
        <w:rPr>
          <w:rFonts w:ascii="Arial" w:hAnsi="Arial" w:cs="Arial"/>
          <w:lang w:val="en-GB"/>
        </w:rPr>
        <w:t xml:space="preserve">vegetation </w:t>
      </w:r>
      <w:r>
        <w:rPr>
          <w:rFonts w:ascii="Arial" w:hAnsi="Arial" w:cs="Arial"/>
          <w:lang w:val="en-GB"/>
        </w:rPr>
        <w:t>will enter the area for some time</w:t>
      </w:r>
      <w:r w:rsidRPr="0072544E">
        <w:rPr>
          <w:rFonts w:ascii="Arial" w:hAnsi="Arial" w:cs="Arial"/>
          <w:lang w:val="en-GB"/>
        </w:rPr>
        <w:t>.</w:t>
      </w:r>
      <w:r>
        <w:rPr>
          <w:rFonts w:ascii="Arial" w:hAnsi="Arial" w:cs="Arial"/>
          <w:lang w:val="en-GB"/>
        </w:rPr>
        <w:t xml:space="preserve"> These </w:t>
      </w:r>
      <w:r w:rsidRPr="0072544E">
        <w:rPr>
          <w:rFonts w:ascii="Arial" w:hAnsi="Arial" w:cs="Arial"/>
          <w:lang w:val="en-GB"/>
        </w:rPr>
        <w:t>may be</w:t>
      </w:r>
      <w:r>
        <w:rPr>
          <w:rFonts w:ascii="Arial" w:hAnsi="Arial" w:cs="Arial"/>
          <w:lang w:val="en-GB"/>
        </w:rPr>
        <w:t xml:space="preserve"> brownfields where little vegetation grow</w:t>
      </w:r>
      <w:r w:rsidR="002C5F95">
        <w:rPr>
          <w:rFonts w:ascii="Arial" w:hAnsi="Arial" w:cs="Arial"/>
          <w:lang w:val="en-GB"/>
        </w:rPr>
        <w:t>s</w:t>
      </w:r>
      <w:r>
        <w:rPr>
          <w:rFonts w:ascii="Arial" w:hAnsi="Arial" w:cs="Arial"/>
          <w:lang w:val="en-GB"/>
        </w:rPr>
        <w:t xml:space="preserve"> due to the </w:t>
      </w:r>
      <w:r w:rsidRPr="0072544E">
        <w:rPr>
          <w:rFonts w:ascii="Arial" w:hAnsi="Arial" w:cs="Arial"/>
          <w:lang w:val="en-GB"/>
        </w:rPr>
        <w:t>very high degree of</w:t>
      </w:r>
      <w:r>
        <w:rPr>
          <w:rFonts w:ascii="Arial" w:hAnsi="Arial" w:cs="Arial"/>
          <w:lang w:val="en-GB"/>
        </w:rPr>
        <w:t xml:space="preserve"> imperviousness</w:t>
      </w:r>
      <w:r w:rsidRPr="0072544E">
        <w:rPr>
          <w:rFonts w:ascii="Arial" w:hAnsi="Arial" w:cs="Arial"/>
          <w:lang w:val="en-GB"/>
        </w:rPr>
        <w:t>, or</w:t>
      </w:r>
      <w:r>
        <w:rPr>
          <w:rFonts w:ascii="Arial" w:hAnsi="Arial" w:cs="Arial"/>
          <w:lang w:val="en-GB"/>
        </w:rPr>
        <w:t xml:space="preserve"> else </w:t>
      </w:r>
      <w:r w:rsidRPr="0072544E">
        <w:rPr>
          <w:rFonts w:ascii="Arial" w:hAnsi="Arial" w:cs="Arial"/>
          <w:lang w:val="en-GB"/>
        </w:rPr>
        <w:t xml:space="preserve">sand dunes and beaches, on which spontaneous </w:t>
      </w:r>
      <w:r>
        <w:rPr>
          <w:rFonts w:ascii="Arial" w:hAnsi="Arial" w:cs="Arial"/>
          <w:lang w:val="en-GB"/>
        </w:rPr>
        <w:t xml:space="preserve">growth of vegetation occurs only very slowly, </w:t>
      </w:r>
      <w:r w:rsidRPr="0072544E">
        <w:rPr>
          <w:rFonts w:ascii="Arial" w:hAnsi="Arial" w:cs="Arial"/>
          <w:lang w:val="en-GB"/>
        </w:rPr>
        <w:t xml:space="preserve">due to </w:t>
      </w:r>
      <w:r>
        <w:rPr>
          <w:rFonts w:ascii="Arial" w:hAnsi="Arial" w:cs="Arial"/>
          <w:lang w:val="en-GB"/>
        </w:rPr>
        <w:t xml:space="preserve">a </w:t>
      </w:r>
      <w:r w:rsidRPr="0072544E">
        <w:rPr>
          <w:rFonts w:ascii="Arial" w:hAnsi="Arial" w:cs="Arial"/>
          <w:lang w:val="en-GB"/>
        </w:rPr>
        <w:t>lack of nutrients</w:t>
      </w:r>
      <w:r>
        <w:rPr>
          <w:rFonts w:ascii="Arial" w:hAnsi="Arial" w:cs="Arial"/>
          <w:lang w:val="en-GB"/>
        </w:rPr>
        <w:t>,</w:t>
      </w:r>
      <w:r w:rsidRPr="0072544E">
        <w:rPr>
          <w:rFonts w:ascii="Arial" w:hAnsi="Arial" w:cs="Arial"/>
          <w:lang w:val="en-GB"/>
        </w:rPr>
        <w:t xml:space="preserve"> or </w:t>
      </w:r>
      <w:r w:rsidR="002C5F95">
        <w:rPr>
          <w:rFonts w:ascii="Arial" w:hAnsi="Arial" w:cs="Arial"/>
          <w:lang w:val="en-GB"/>
        </w:rPr>
        <w:t xml:space="preserve">due </w:t>
      </w:r>
      <w:r>
        <w:rPr>
          <w:rFonts w:ascii="Arial" w:hAnsi="Arial" w:cs="Arial"/>
          <w:lang w:val="en-GB"/>
        </w:rPr>
        <w:t xml:space="preserve">to </w:t>
      </w:r>
      <w:r w:rsidRPr="0072544E">
        <w:rPr>
          <w:rFonts w:ascii="Arial" w:hAnsi="Arial" w:cs="Arial"/>
          <w:lang w:val="en-GB"/>
        </w:rPr>
        <w:t>regular disturbances.</w:t>
      </w:r>
    </w:p>
    <w:p w:rsidR="007C7089" w:rsidRDefault="007C7089" w:rsidP="00964235">
      <w:pPr>
        <w:spacing w:after="120"/>
        <w:jc w:val="both"/>
        <w:rPr>
          <w:rFonts w:ascii="Arial" w:hAnsi="Arial" w:cs="Arial"/>
          <w:lang w:val="en-GB"/>
        </w:rPr>
      </w:pPr>
      <w:r w:rsidRPr="0072544E">
        <w:rPr>
          <w:rFonts w:ascii="Arial" w:hAnsi="Arial" w:cs="Arial"/>
          <w:lang w:val="en-GB"/>
        </w:rPr>
        <w:t>Another category</w:t>
      </w:r>
      <w:r>
        <w:rPr>
          <w:rFonts w:ascii="Arial" w:hAnsi="Arial" w:cs="Arial"/>
          <w:lang w:val="en-GB"/>
        </w:rPr>
        <w:t xml:space="preserve"> of </w:t>
      </w:r>
      <w:r w:rsidR="002C5F95">
        <w:rPr>
          <w:rFonts w:ascii="Arial" w:hAnsi="Arial" w:cs="Arial"/>
          <w:lang w:val="en-GB"/>
        </w:rPr>
        <w:t>f</w:t>
      </w:r>
      <w:r>
        <w:rPr>
          <w:rFonts w:ascii="Arial" w:hAnsi="Arial" w:cs="Arial"/>
          <w:lang w:val="en-GB"/>
        </w:rPr>
        <w:t xml:space="preserve">allows </w:t>
      </w:r>
      <w:r w:rsidR="002C5F95">
        <w:rPr>
          <w:rFonts w:ascii="Arial" w:hAnsi="Arial" w:cs="Arial"/>
          <w:lang w:val="en-GB"/>
        </w:rPr>
        <w:t>is</w:t>
      </w:r>
      <w:r>
        <w:rPr>
          <w:rFonts w:ascii="Arial" w:hAnsi="Arial" w:cs="Arial"/>
          <w:lang w:val="en-GB"/>
        </w:rPr>
        <w:t xml:space="preserve"> </w:t>
      </w:r>
      <w:r w:rsidRPr="004434AD">
        <w:rPr>
          <w:rFonts w:ascii="Arial" w:hAnsi="Arial" w:cs="Arial"/>
          <w:b/>
          <w:lang w:val="en-GB"/>
        </w:rPr>
        <w:t xml:space="preserve">Fallow with </w:t>
      </w:r>
      <w:r w:rsidR="002C5F95">
        <w:rPr>
          <w:rFonts w:ascii="Arial" w:hAnsi="Arial" w:cs="Arial"/>
          <w:b/>
          <w:lang w:val="en-GB"/>
        </w:rPr>
        <w:t>p</w:t>
      </w:r>
      <w:r w:rsidRPr="004434AD">
        <w:rPr>
          <w:rFonts w:ascii="Arial" w:hAnsi="Arial" w:cs="Arial"/>
          <w:b/>
          <w:lang w:val="en-GB"/>
        </w:rPr>
        <w:t xml:space="preserve">redominantly </w:t>
      </w:r>
      <w:r w:rsidR="002C5F95">
        <w:rPr>
          <w:rFonts w:ascii="Arial" w:hAnsi="Arial" w:cs="Arial"/>
          <w:b/>
          <w:lang w:val="en-GB"/>
        </w:rPr>
        <w:t>m</w:t>
      </w:r>
      <w:r w:rsidRPr="004434AD">
        <w:rPr>
          <w:rFonts w:ascii="Arial" w:hAnsi="Arial" w:cs="Arial"/>
          <w:b/>
          <w:lang w:val="en-GB"/>
        </w:rPr>
        <w:t>eadow-</w:t>
      </w:r>
      <w:r w:rsidR="002C5F95">
        <w:rPr>
          <w:rFonts w:ascii="Arial" w:hAnsi="Arial" w:cs="Arial"/>
          <w:b/>
          <w:lang w:val="en-GB"/>
        </w:rPr>
        <w:t>l</w:t>
      </w:r>
      <w:r w:rsidRPr="004434AD">
        <w:rPr>
          <w:rFonts w:ascii="Arial" w:hAnsi="Arial" w:cs="Arial"/>
          <w:b/>
          <w:lang w:val="en-GB"/>
        </w:rPr>
        <w:t xml:space="preserve">ike </w:t>
      </w:r>
      <w:r w:rsidR="002C5F95">
        <w:rPr>
          <w:rFonts w:ascii="Arial" w:hAnsi="Arial" w:cs="Arial"/>
          <w:b/>
          <w:lang w:val="en-GB"/>
        </w:rPr>
        <w:t>v</w:t>
      </w:r>
      <w:r w:rsidRPr="004434AD">
        <w:rPr>
          <w:rFonts w:ascii="Arial" w:hAnsi="Arial" w:cs="Arial"/>
          <w:b/>
          <w:lang w:val="en-GB"/>
        </w:rPr>
        <w:t>egetation</w:t>
      </w:r>
      <w:r w:rsidRPr="0072544E">
        <w:rPr>
          <w:rFonts w:ascii="Arial" w:hAnsi="Arial" w:cs="Arial"/>
          <w:lang w:val="en-GB"/>
        </w:rPr>
        <w:t>. On</w:t>
      </w:r>
      <w:r>
        <w:rPr>
          <w:rFonts w:ascii="Arial" w:hAnsi="Arial" w:cs="Arial"/>
          <w:lang w:val="en-GB"/>
        </w:rPr>
        <w:t xml:space="preserve"> </w:t>
      </w:r>
      <w:r w:rsidRPr="0072544E">
        <w:rPr>
          <w:rFonts w:ascii="Arial" w:hAnsi="Arial" w:cs="Arial"/>
          <w:lang w:val="en-GB"/>
        </w:rPr>
        <w:t>open brownfield sites</w:t>
      </w:r>
      <w:r>
        <w:rPr>
          <w:rFonts w:ascii="Arial" w:hAnsi="Arial" w:cs="Arial"/>
          <w:lang w:val="en-GB"/>
        </w:rPr>
        <w:t>,</w:t>
      </w:r>
      <w:r w:rsidRPr="0072544E">
        <w:rPr>
          <w:rFonts w:ascii="Arial" w:hAnsi="Arial" w:cs="Arial"/>
          <w:lang w:val="en-GB"/>
        </w:rPr>
        <w:t xml:space="preserve"> </w:t>
      </w:r>
      <w:r>
        <w:rPr>
          <w:rFonts w:ascii="Arial" w:hAnsi="Arial" w:cs="Arial"/>
          <w:lang w:val="en-GB"/>
        </w:rPr>
        <w:t>a vege</w:t>
      </w:r>
      <w:r w:rsidRPr="0072544E">
        <w:rPr>
          <w:rFonts w:ascii="Arial" w:hAnsi="Arial" w:cs="Arial"/>
          <w:lang w:val="en-GB"/>
        </w:rPr>
        <w:t>tation</w:t>
      </w:r>
      <w:r>
        <w:rPr>
          <w:rFonts w:ascii="Arial" w:hAnsi="Arial" w:cs="Arial"/>
          <w:lang w:val="en-GB"/>
        </w:rPr>
        <w:t xml:space="preserve"> of</w:t>
      </w:r>
      <w:r w:rsidRPr="0072544E">
        <w:rPr>
          <w:rFonts w:ascii="Arial" w:hAnsi="Arial" w:cs="Arial"/>
          <w:lang w:val="en-GB"/>
        </w:rPr>
        <w:t xml:space="preserve"> ruderal perennials and grasses often </w:t>
      </w:r>
      <w:r>
        <w:rPr>
          <w:rFonts w:ascii="Arial" w:hAnsi="Arial" w:cs="Arial"/>
          <w:lang w:val="en-GB"/>
        </w:rPr>
        <w:t>establishes itself during the first few years</w:t>
      </w:r>
      <w:r w:rsidRPr="0072544E">
        <w:rPr>
          <w:rFonts w:ascii="Arial" w:hAnsi="Arial" w:cs="Arial"/>
          <w:lang w:val="en-GB"/>
        </w:rPr>
        <w:t xml:space="preserve">. Especially on </w:t>
      </w:r>
      <w:r>
        <w:rPr>
          <w:rFonts w:ascii="Arial" w:hAnsi="Arial" w:cs="Arial"/>
          <w:lang w:val="en-GB"/>
        </w:rPr>
        <w:t>nutrient-</w:t>
      </w:r>
      <w:r w:rsidRPr="0072544E">
        <w:rPr>
          <w:rFonts w:ascii="Arial" w:hAnsi="Arial" w:cs="Arial"/>
          <w:lang w:val="en-GB"/>
        </w:rPr>
        <w:t>poor sites</w:t>
      </w:r>
      <w:r>
        <w:rPr>
          <w:rFonts w:ascii="Arial" w:hAnsi="Arial" w:cs="Arial"/>
          <w:lang w:val="en-GB"/>
        </w:rPr>
        <w:t xml:space="preserve">, this </w:t>
      </w:r>
      <w:r w:rsidRPr="0072544E">
        <w:rPr>
          <w:rFonts w:ascii="Arial" w:hAnsi="Arial" w:cs="Arial"/>
          <w:lang w:val="en-GB"/>
        </w:rPr>
        <w:t xml:space="preserve">vegetation can remain relatively constant over </w:t>
      </w:r>
      <w:r>
        <w:rPr>
          <w:rFonts w:ascii="Arial" w:hAnsi="Arial" w:cs="Arial"/>
          <w:lang w:val="en-GB"/>
        </w:rPr>
        <w:t xml:space="preserve">the course of </w:t>
      </w:r>
      <w:r w:rsidRPr="0072544E">
        <w:rPr>
          <w:rFonts w:ascii="Arial" w:hAnsi="Arial" w:cs="Arial"/>
          <w:lang w:val="en-GB"/>
        </w:rPr>
        <w:t>several years. In general, however, unstable</w:t>
      </w:r>
      <w:r>
        <w:rPr>
          <w:rFonts w:ascii="Arial" w:hAnsi="Arial" w:cs="Arial"/>
          <w:lang w:val="en-GB"/>
        </w:rPr>
        <w:t xml:space="preserve"> conditions prevail.</w:t>
      </w:r>
    </w:p>
    <w:p w:rsidR="007C7089" w:rsidRDefault="007C7089" w:rsidP="00964235">
      <w:pPr>
        <w:spacing w:after="120"/>
        <w:jc w:val="both"/>
        <w:rPr>
          <w:rFonts w:ascii="Arial" w:hAnsi="Arial" w:cs="Arial"/>
          <w:lang w:val="en-GB"/>
        </w:rPr>
      </w:pPr>
      <w:r>
        <w:rPr>
          <w:rFonts w:ascii="Arial" w:hAnsi="Arial" w:cs="Arial"/>
          <w:lang w:val="en-GB"/>
        </w:rPr>
        <w:t>All brownfield sites which can</w:t>
      </w:r>
      <w:r w:rsidRPr="0072544E">
        <w:rPr>
          <w:rFonts w:ascii="Arial" w:hAnsi="Arial" w:cs="Arial"/>
          <w:lang w:val="en-GB"/>
        </w:rPr>
        <w:t>not be clearly</w:t>
      </w:r>
      <w:r>
        <w:rPr>
          <w:rFonts w:ascii="Arial" w:hAnsi="Arial" w:cs="Arial"/>
          <w:lang w:val="en-GB"/>
        </w:rPr>
        <w:t xml:space="preserve"> assigned to</w:t>
      </w:r>
      <w:r w:rsidRPr="0072544E">
        <w:rPr>
          <w:rFonts w:ascii="Arial" w:hAnsi="Arial" w:cs="Arial"/>
          <w:lang w:val="en-GB"/>
        </w:rPr>
        <w:t xml:space="preserve"> one of the other fallow or forest categories are mapped as </w:t>
      </w:r>
      <w:r w:rsidR="00137A7F" w:rsidRPr="00831656">
        <w:rPr>
          <w:rFonts w:ascii="Arial" w:hAnsi="Arial" w:cs="Arial"/>
          <w:b/>
          <w:lang w:val="en-GB"/>
        </w:rPr>
        <w:t>Fallow with</w:t>
      </w:r>
      <w:r w:rsidR="00137A7F">
        <w:rPr>
          <w:rFonts w:ascii="Arial" w:hAnsi="Arial" w:cs="Arial"/>
          <w:lang w:val="en-GB"/>
        </w:rPr>
        <w:t xml:space="preserve"> </w:t>
      </w:r>
      <w:r w:rsidR="00137A7F">
        <w:rPr>
          <w:rFonts w:ascii="Arial" w:hAnsi="Arial" w:cs="Arial"/>
          <w:b/>
          <w:lang w:val="en-GB"/>
        </w:rPr>
        <w:t>m</w:t>
      </w:r>
      <w:r w:rsidRPr="00385775">
        <w:rPr>
          <w:rFonts w:ascii="Arial" w:hAnsi="Arial" w:cs="Arial"/>
          <w:b/>
          <w:lang w:val="en-GB"/>
        </w:rPr>
        <w:t xml:space="preserve">ixed </w:t>
      </w:r>
      <w:r w:rsidR="00137A7F">
        <w:rPr>
          <w:rFonts w:ascii="Arial" w:hAnsi="Arial" w:cs="Arial"/>
          <w:b/>
          <w:lang w:val="en-GB" w:eastAsia="ja-JP"/>
        </w:rPr>
        <w:t>v</w:t>
      </w:r>
      <w:r w:rsidRPr="00332829">
        <w:rPr>
          <w:rFonts w:ascii="Arial" w:hAnsi="Arial" w:cs="Arial"/>
          <w:b/>
          <w:lang w:val="en-GB" w:eastAsia="ja-JP"/>
        </w:rPr>
        <w:t xml:space="preserve">egetation – </w:t>
      </w:r>
      <w:r w:rsidR="00137A7F">
        <w:rPr>
          <w:rFonts w:ascii="Arial" w:hAnsi="Arial" w:cs="Arial"/>
          <w:b/>
          <w:lang w:val="en-GB" w:eastAsia="ja-JP"/>
        </w:rPr>
        <w:t>m</w:t>
      </w:r>
      <w:r w:rsidRPr="00332829">
        <w:rPr>
          <w:rFonts w:ascii="Arial" w:hAnsi="Arial" w:cs="Arial"/>
          <w:b/>
          <w:lang w:val="en-GB" w:eastAsia="ja-JP"/>
        </w:rPr>
        <w:t xml:space="preserve">eadows, </w:t>
      </w:r>
      <w:r w:rsidR="00137A7F">
        <w:rPr>
          <w:rFonts w:ascii="Arial" w:hAnsi="Arial" w:cs="Arial"/>
          <w:b/>
          <w:lang w:val="en-GB" w:eastAsia="ja-JP"/>
        </w:rPr>
        <w:t>t</w:t>
      </w:r>
      <w:r>
        <w:rPr>
          <w:rFonts w:ascii="Arial" w:hAnsi="Arial" w:cs="Arial"/>
          <w:b/>
          <w:lang w:val="en-GB" w:eastAsia="ja-JP"/>
        </w:rPr>
        <w:t>rees</w:t>
      </w:r>
      <w:r w:rsidRPr="00332829">
        <w:rPr>
          <w:rFonts w:ascii="Arial" w:hAnsi="Arial" w:cs="Arial"/>
          <w:b/>
          <w:lang w:val="en-GB" w:eastAsia="ja-JP"/>
        </w:rPr>
        <w:t xml:space="preserve">, </w:t>
      </w:r>
      <w:r w:rsidR="00137A7F">
        <w:rPr>
          <w:rFonts w:ascii="Arial" w:hAnsi="Arial" w:cs="Arial"/>
          <w:b/>
          <w:lang w:val="en-GB" w:eastAsia="ja-JP"/>
        </w:rPr>
        <w:t>b</w:t>
      </w:r>
      <w:r w:rsidRPr="00332829">
        <w:rPr>
          <w:rFonts w:ascii="Arial" w:hAnsi="Arial" w:cs="Arial"/>
          <w:b/>
          <w:lang w:val="en-GB" w:eastAsia="ja-JP"/>
        </w:rPr>
        <w:t>ushes</w:t>
      </w:r>
      <w:r w:rsidRPr="0072544E">
        <w:rPr>
          <w:rFonts w:ascii="Arial" w:hAnsi="Arial" w:cs="Arial"/>
          <w:lang w:val="en-GB"/>
        </w:rPr>
        <w:t xml:space="preserve">. The development of vegetation </w:t>
      </w:r>
      <w:r>
        <w:rPr>
          <w:rFonts w:ascii="Arial" w:hAnsi="Arial" w:cs="Arial"/>
          <w:lang w:val="en-GB"/>
        </w:rPr>
        <w:t xml:space="preserve">on </w:t>
      </w:r>
      <w:r w:rsidRPr="0072544E">
        <w:rPr>
          <w:rFonts w:ascii="Arial" w:hAnsi="Arial" w:cs="Arial"/>
          <w:lang w:val="en-GB"/>
        </w:rPr>
        <w:t xml:space="preserve">a fallow </w:t>
      </w:r>
      <w:r>
        <w:rPr>
          <w:rFonts w:ascii="Arial" w:hAnsi="Arial" w:cs="Arial"/>
          <w:lang w:val="en-GB"/>
        </w:rPr>
        <w:t xml:space="preserve">site </w:t>
      </w:r>
      <w:r w:rsidRPr="0072544E">
        <w:rPr>
          <w:rFonts w:ascii="Arial" w:hAnsi="Arial" w:cs="Arial"/>
          <w:lang w:val="en-GB"/>
        </w:rPr>
        <w:t xml:space="preserve">depends on many conditions, such as the abiotic </w:t>
      </w:r>
      <w:r>
        <w:rPr>
          <w:rFonts w:ascii="Arial" w:hAnsi="Arial" w:cs="Arial"/>
          <w:lang w:val="en-GB"/>
        </w:rPr>
        <w:t>site conditions</w:t>
      </w:r>
      <w:r w:rsidRPr="0072544E">
        <w:rPr>
          <w:rFonts w:ascii="Arial" w:hAnsi="Arial" w:cs="Arial"/>
          <w:lang w:val="en-GB"/>
        </w:rPr>
        <w:t xml:space="preserve">, the </w:t>
      </w:r>
      <w:r>
        <w:rPr>
          <w:rFonts w:ascii="Arial" w:hAnsi="Arial" w:cs="Arial"/>
          <w:lang w:val="en-GB"/>
        </w:rPr>
        <w:t>initial</w:t>
      </w:r>
      <w:r w:rsidRPr="0072544E">
        <w:rPr>
          <w:rFonts w:ascii="Arial" w:hAnsi="Arial" w:cs="Arial"/>
          <w:lang w:val="en-GB"/>
        </w:rPr>
        <w:t xml:space="preserve"> vegetation and anthropogenic influences, so that on long-</w:t>
      </w:r>
      <w:r>
        <w:rPr>
          <w:rFonts w:ascii="Arial" w:hAnsi="Arial" w:cs="Arial"/>
          <w:lang w:val="en-GB"/>
        </w:rPr>
        <w:t xml:space="preserve">fallow sites, various </w:t>
      </w:r>
      <w:r w:rsidRPr="0072544E">
        <w:rPr>
          <w:rFonts w:ascii="Arial" w:hAnsi="Arial" w:cs="Arial"/>
          <w:lang w:val="en-GB"/>
        </w:rPr>
        <w:t xml:space="preserve">successional stages often </w:t>
      </w:r>
      <w:r>
        <w:rPr>
          <w:rFonts w:ascii="Arial" w:hAnsi="Arial" w:cs="Arial"/>
          <w:lang w:val="en-GB"/>
        </w:rPr>
        <w:t>a</w:t>
      </w:r>
      <w:r w:rsidRPr="0072544E">
        <w:rPr>
          <w:rFonts w:ascii="Arial" w:hAnsi="Arial" w:cs="Arial"/>
          <w:lang w:val="en-GB"/>
        </w:rPr>
        <w:t xml:space="preserve">lternate </w:t>
      </w:r>
      <w:r>
        <w:rPr>
          <w:rFonts w:ascii="Arial" w:hAnsi="Arial" w:cs="Arial"/>
          <w:lang w:val="en-GB"/>
        </w:rPr>
        <w:t xml:space="preserve">within a </w:t>
      </w:r>
      <w:r w:rsidRPr="0072544E">
        <w:rPr>
          <w:rFonts w:ascii="Arial" w:hAnsi="Arial" w:cs="Arial"/>
          <w:lang w:val="en-GB"/>
        </w:rPr>
        <w:t xml:space="preserve">small </w:t>
      </w:r>
      <w:r>
        <w:rPr>
          <w:rFonts w:ascii="Arial" w:hAnsi="Arial" w:cs="Arial"/>
          <w:lang w:val="en-GB"/>
        </w:rPr>
        <w:t>area</w:t>
      </w:r>
      <w:r w:rsidRPr="0072544E">
        <w:rPr>
          <w:rFonts w:ascii="Arial" w:hAnsi="Arial" w:cs="Arial"/>
          <w:lang w:val="en-GB"/>
        </w:rPr>
        <w:t>.</w:t>
      </w:r>
      <w:r>
        <w:rPr>
          <w:rFonts w:ascii="Arial" w:hAnsi="Arial" w:cs="Arial"/>
          <w:lang w:val="en-GB"/>
        </w:rPr>
        <w:t xml:space="preserve"> </w:t>
      </w:r>
    </w:p>
    <w:p w:rsidR="007C7089" w:rsidRPr="0072544E" w:rsidRDefault="007C7089" w:rsidP="00964235">
      <w:pPr>
        <w:spacing w:after="120"/>
        <w:jc w:val="both"/>
        <w:rPr>
          <w:rFonts w:ascii="Arial" w:hAnsi="Arial" w:cs="Arial"/>
          <w:lang w:val="en-GB"/>
        </w:rPr>
      </w:pPr>
      <w:r>
        <w:rPr>
          <w:rFonts w:ascii="Arial" w:hAnsi="Arial" w:cs="Arial"/>
          <w:lang w:val="en-GB"/>
        </w:rPr>
        <w:t>If</w:t>
      </w:r>
      <w:r w:rsidR="0093586E">
        <w:rPr>
          <w:rFonts w:ascii="Arial" w:hAnsi="Arial" w:cs="Arial"/>
          <w:lang w:val="en-GB"/>
        </w:rPr>
        <w:t>,</w:t>
      </w:r>
      <w:r>
        <w:rPr>
          <w:rFonts w:ascii="Arial" w:hAnsi="Arial" w:cs="Arial"/>
          <w:lang w:val="en-GB"/>
        </w:rPr>
        <w:t xml:space="preserve"> on the other hand, </w:t>
      </w:r>
      <w:r w:rsidRPr="0072544E">
        <w:rPr>
          <w:rFonts w:ascii="Arial" w:hAnsi="Arial" w:cs="Arial"/>
          <w:lang w:val="en-GB"/>
        </w:rPr>
        <w:t>an area</w:t>
      </w:r>
      <w:r>
        <w:rPr>
          <w:rFonts w:ascii="Arial" w:hAnsi="Arial" w:cs="Arial"/>
          <w:lang w:val="en-GB"/>
        </w:rPr>
        <w:t xml:space="preserve"> is covered </w:t>
      </w:r>
      <w:r w:rsidRPr="0072544E">
        <w:rPr>
          <w:rFonts w:ascii="Arial" w:hAnsi="Arial" w:cs="Arial"/>
          <w:lang w:val="en-GB"/>
        </w:rPr>
        <w:t>almost entirely with trees, it</w:t>
      </w:r>
      <w:r>
        <w:rPr>
          <w:rFonts w:ascii="Arial" w:hAnsi="Arial" w:cs="Arial"/>
          <w:lang w:val="en-GB"/>
        </w:rPr>
        <w:t xml:space="preserve"> will be assigned to </w:t>
      </w:r>
      <w:r w:rsidRPr="0072544E">
        <w:rPr>
          <w:rFonts w:ascii="Arial" w:hAnsi="Arial" w:cs="Arial"/>
          <w:lang w:val="en-GB"/>
        </w:rPr>
        <w:t xml:space="preserve">the category </w:t>
      </w:r>
      <w:r>
        <w:rPr>
          <w:rFonts w:ascii="Arial" w:hAnsi="Arial" w:cs="Arial"/>
          <w:lang w:val="en-GB"/>
        </w:rPr>
        <w:t>F</w:t>
      </w:r>
      <w:r w:rsidRPr="0072544E">
        <w:rPr>
          <w:rFonts w:ascii="Arial" w:hAnsi="Arial" w:cs="Arial"/>
          <w:lang w:val="en-GB"/>
        </w:rPr>
        <w:t>orest.</w:t>
      </w:r>
    </w:p>
    <w:p w:rsidR="007C7089" w:rsidRDefault="007C7089" w:rsidP="00964235">
      <w:pPr>
        <w:spacing w:after="120"/>
        <w:jc w:val="both"/>
        <w:rPr>
          <w:rFonts w:ascii="Arial" w:hAnsi="Arial" w:cs="Arial"/>
          <w:lang w:val="en-GB"/>
        </w:rPr>
      </w:pPr>
      <w:r w:rsidRPr="0072544E">
        <w:rPr>
          <w:rFonts w:ascii="Arial" w:hAnsi="Arial" w:cs="Arial"/>
          <w:lang w:val="en-GB"/>
        </w:rPr>
        <w:t xml:space="preserve">The category </w:t>
      </w:r>
      <w:r w:rsidRPr="0072544E">
        <w:rPr>
          <w:rFonts w:ascii="Arial" w:hAnsi="Arial" w:cs="Arial"/>
          <w:b/>
          <w:bCs/>
          <w:lang w:val="en-GB"/>
        </w:rPr>
        <w:t xml:space="preserve">Sport </w:t>
      </w:r>
      <w:r w:rsidR="00137A7F">
        <w:rPr>
          <w:rFonts w:ascii="Arial" w:hAnsi="Arial" w:cs="Arial"/>
          <w:b/>
          <w:bCs/>
          <w:lang w:val="en-GB"/>
        </w:rPr>
        <w:t>f</w:t>
      </w:r>
      <w:r w:rsidRPr="0072544E">
        <w:rPr>
          <w:rFonts w:ascii="Arial" w:hAnsi="Arial" w:cs="Arial"/>
          <w:b/>
          <w:bCs/>
          <w:lang w:val="en-GB"/>
        </w:rPr>
        <w:t>acilit</w:t>
      </w:r>
      <w:r w:rsidR="00137A7F">
        <w:rPr>
          <w:rFonts w:ascii="Arial" w:hAnsi="Arial" w:cs="Arial"/>
          <w:b/>
          <w:bCs/>
          <w:lang w:val="en-GB"/>
        </w:rPr>
        <w:t>y</w:t>
      </w:r>
      <w:r w:rsidRPr="0072544E">
        <w:rPr>
          <w:rFonts w:ascii="Arial" w:hAnsi="Arial" w:cs="Arial"/>
          <w:lang w:val="en-GB"/>
        </w:rPr>
        <w:t xml:space="preserve"> includes</w:t>
      </w:r>
      <w:r>
        <w:rPr>
          <w:rFonts w:ascii="Arial" w:hAnsi="Arial" w:cs="Arial"/>
          <w:lang w:val="en-GB"/>
        </w:rPr>
        <w:t xml:space="preserve"> both covered and uncovered </w:t>
      </w:r>
      <w:r w:rsidRPr="0072544E">
        <w:rPr>
          <w:rFonts w:ascii="Arial" w:hAnsi="Arial" w:cs="Arial"/>
          <w:lang w:val="en-GB"/>
        </w:rPr>
        <w:t>sports facilities</w:t>
      </w:r>
      <w:r>
        <w:rPr>
          <w:rFonts w:ascii="Arial" w:hAnsi="Arial" w:cs="Arial"/>
          <w:lang w:val="en-GB"/>
        </w:rPr>
        <w:t>. All sports use areas are at the same time mapped as Public</w:t>
      </w:r>
      <w:r w:rsidR="00137A7F">
        <w:rPr>
          <w:rFonts w:ascii="Arial" w:hAnsi="Arial" w:cs="Arial"/>
          <w:lang w:val="en-GB"/>
        </w:rPr>
        <w:t xml:space="preserve"> and s</w:t>
      </w:r>
      <w:r>
        <w:rPr>
          <w:rFonts w:ascii="Arial" w:hAnsi="Arial" w:cs="Arial"/>
          <w:lang w:val="en-GB"/>
        </w:rPr>
        <w:t xml:space="preserve">pecial </w:t>
      </w:r>
      <w:r w:rsidR="00137A7F">
        <w:rPr>
          <w:rFonts w:ascii="Arial" w:hAnsi="Arial" w:cs="Arial"/>
          <w:lang w:val="en-GB"/>
        </w:rPr>
        <w:t>u</w:t>
      </w:r>
      <w:r>
        <w:rPr>
          <w:rFonts w:ascii="Arial" w:hAnsi="Arial" w:cs="Arial"/>
          <w:lang w:val="en-GB"/>
        </w:rPr>
        <w:t>se.</w:t>
      </w:r>
    </w:p>
    <w:p w:rsidR="007C7089" w:rsidRPr="0072544E" w:rsidRDefault="00137A7F" w:rsidP="00964235">
      <w:pPr>
        <w:spacing w:after="120"/>
        <w:jc w:val="both"/>
        <w:rPr>
          <w:rFonts w:ascii="Arial" w:hAnsi="Arial" w:cs="Arial"/>
          <w:lang w:val="en-GB"/>
        </w:rPr>
      </w:pPr>
      <w:r w:rsidRPr="00137A7F">
        <w:rPr>
          <w:rFonts w:ascii="Arial" w:hAnsi="Arial" w:cs="Arial"/>
          <w:lang w:val="en-GB"/>
        </w:rPr>
        <w:t xml:space="preserve">Uncovered sports facilities are </w:t>
      </w:r>
      <w:r>
        <w:rPr>
          <w:rFonts w:ascii="Arial" w:hAnsi="Arial" w:cs="Arial"/>
          <w:lang w:val="en-GB"/>
        </w:rPr>
        <w:t>outdoor</w:t>
      </w:r>
      <w:r w:rsidRPr="00137A7F">
        <w:rPr>
          <w:rFonts w:ascii="Arial" w:hAnsi="Arial" w:cs="Arial"/>
          <w:lang w:val="en-GB"/>
        </w:rPr>
        <w:t xml:space="preserve"> facilities used for sports, physical activity and leisure activities.</w:t>
      </w:r>
      <w:r>
        <w:rPr>
          <w:rFonts w:ascii="Arial" w:hAnsi="Arial" w:cs="Arial"/>
          <w:lang w:val="en-GB"/>
        </w:rPr>
        <w:t xml:space="preserve"> </w:t>
      </w:r>
      <w:r w:rsidR="007C7089">
        <w:rPr>
          <w:rFonts w:ascii="Arial" w:hAnsi="Arial" w:cs="Arial"/>
          <w:lang w:val="en-GB"/>
        </w:rPr>
        <w:t xml:space="preserve">These include not only sports fields, </w:t>
      </w:r>
      <w:r w:rsidR="007C7089" w:rsidRPr="0072544E">
        <w:rPr>
          <w:rFonts w:ascii="Arial" w:hAnsi="Arial" w:cs="Arial"/>
          <w:lang w:val="en-GB"/>
        </w:rPr>
        <w:t xml:space="preserve">swimming pools and beaches, </w:t>
      </w:r>
      <w:r w:rsidR="007C7089">
        <w:rPr>
          <w:rFonts w:ascii="Arial" w:hAnsi="Arial" w:cs="Arial"/>
          <w:lang w:val="en-GB"/>
        </w:rPr>
        <w:t xml:space="preserve">but also </w:t>
      </w:r>
      <w:r w:rsidR="007C7089" w:rsidRPr="0072544E">
        <w:rPr>
          <w:rFonts w:ascii="Arial" w:hAnsi="Arial" w:cs="Arial"/>
          <w:lang w:val="en-GB"/>
        </w:rPr>
        <w:t>riding</w:t>
      </w:r>
      <w:r w:rsidR="007C7089">
        <w:rPr>
          <w:rFonts w:ascii="Arial" w:hAnsi="Arial" w:cs="Arial"/>
          <w:lang w:val="en-GB"/>
        </w:rPr>
        <w:t>, golfing, archery and water sports</w:t>
      </w:r>
      <w:r w:rsidR="007C7089" w:rsidRPr="0072544E">
        <w:rPr>
          <w:rFonts w:ascii="Arial" w:hAnsi="Arial" w:cs="Arial"/>
          <w:lang w:val="en-GB"/>
        </w:rPr>
        <w:t xml:space="preserve"> areas. The </w:t>
      </w:r>
      <w:r w:rsidR="007C7089">
        <w:rPr>
          <w:rFonts w:ascii="Arial" w:hAnsi="Arial" w:cs="Arial"/>
          <w:lang w:val="en-GB"/>
        </w:rPr>
        <w:t>l</w:t>
      </w:r>
      <w:r w:rsidR="007C7089" w:rsidRPr="0072544E">
        <w:rPr>
          <w:rFonts w:ascii="Arial" w:hAnsi="Arial" w:cs="Arial"/>
          <w:lang w:val="en-GB"/>
        </w:rPr>
        <w:t>a</w:t>
      </w:r>
      <w:r w:rsidR="007C7089">
        <w:rPr>
          <w:rFonts w:ascii="Arial" w:hAnsi="Arial" w:cs="Arial"/>
          <w:lang w:val="en-GB"/>
        </w:rPr>
        <w:t>t</w:t>
      </w:r>
      <w:r w:rsidR="007C7089" w:rsidRPr="0072544E">
        <w:rPr>
          <w:rFonts w:ascii="Arial" w:hAnsi="Arial" w:cs="Arial"/>
          <w:lang w:val="en-GB"/>
        </w:rPr>
        <w:t>ter are characterized by small dockyards, boat</w:t>
      </w:r>
      <w:r w:rsidR="007C7089">
        <w:rPr>
          <w:rFonts w:ascii="Arial" w:hAnsi="Arial" w:cs="Arial"/>
          <w:lang w:val="en-GB"/>
        </w:rPr>
        <w:t xml:space="preserve"> </w:t>
      </w:r>
      <w:r>
        <w:rPr>
          <w:rFonts w:ascii="Arial" w:hAnsi="Arial" w:cs="Arial"/>
          <w:lang w:val="en-GB"/>
        </w:rPr>
        <w:t>and</w:t>
      </w:r>
      <w:r w:rsidR="007C7089" w:rsidRPr="0072544E">
        <w:rPr>
          <w:rFonts w:ascii="Arial" w:hAnsi="Arial" w:cs="Arial"/>
          <w:lang w:val="en-GB"/>
        </w:rPr>
        <w:t xml:space="preserve"> club houses, parking lots etc.</w:t>
      </w:r>
      <w:r w:rsidR="007C7089">
        <w:rPr>
          <w:rFonts w:ascii="Arial" w:hAnsi="Arial" w:cs="Arial"/>
          <w:lang w:val="en-GB"/>
        </w:rPr>
        <w:t>, with a high proportion of green space.</w:t>
      </w:r>
      <w:r w:rsidR="007C7089" w:rsidRPr="0072544E">
        <w:rPr>
          <w:rFonts w:ascii="Arial" w:hAnsi="Arial" w:cs="Arial"/>
          <w:lang w:val="en-GB"/>
        </w:rPr>
        <w:t xml:space="preserve"> Clearly commercial water sports areas (dockyards, boat-building facilities, etc.) are assigned to the</w:t>
      </w:r>
      <w:r w:rsidR="007C7089">
        <w:rPr>
          <w:rFonts w:ascii="Arial" w:hAnsi="Arial" w:cs="Arial"/>
          <w:lang w:val="en-GB"/>
        </w:rPr>
        <w:t xml:space="preserve"> category Commercial</w:t>
      </w:r>
      <w:r>
        <w:rPr>
          <w:rFonts w:ascii="Arial" w:hAnsi="Arial" w:cs="Arial"/>
          <w:lang w:val="en-GB"/>
        </w:rPr>
        <w:t xml:space="preserve"> and i</w:t>
      </w:r>
      <w:r w:rsidR="007C7089">
        <w:rPr>
          <w:rFonts w:ascii="Arial" w:hAnsi="Arial" w:cs="Arial"/>
          <w:lang w:val="en-GB"/>
        </w:rPr>
        <w:t xml:space="preserve">ndustrial </w:t>
      </w:r>
      <w:r>
        <w:rPr>
          <w:rFonts w:ascii="Arial" w:hAnsi="Arial" w:cs="Arial"/>
          <w:lang w:val="en-GB"/>
        </w:rPr>
        <w:t>u</w:t>
      </w:r>
      <w:r w:rsidR="007C7089">
        <w:rPr>
          <w:rFonts w:ascii="Arial" w:hAnsi="Arial" w:cs="Arial"/>
          <w:lang w:val="en-GB"/>
        </w:rPr>
        <w:t>se</w:t>
      </w:r>
      <w:r w:rsidR="007C7089" w:rsidRPr="0072544E">
        <w:rPr>
          <w:rFonts w:ascii="Arial" w:hAnsi="Arial" w:cs="Arial"/>
          <w:lang w:val="en-GB"/>
        </w:rPr>
        <w:t>. Some fairly extensively used beach</w:t>
      </w:r>
      <w:r w:rsidR="007C7089">
        <w:rPr>
          <w:rFonts w:ascii="Arial" w:hAnsi="Arial" w:cs="Arial"/>
          <w:lang w:val="en-GB"/>
        </w:rPr>
        <w:t>es</w:t>
      </w:r>
      <w:r w:rsidR="007C7089" w:rsidRPr="0072544E">
        <w:rPr>
          <w:rFonts w:ascii="Arial" w:hAnsi="Arial" w:cs="Arial"/>
          <w:lang w:val="en-GB"/>
        </w:rPr>
        <w:t xml:space="preserve"> (without changing </w:t>
      </w:r>
      <w:r w:rsidR="007C7089">
        <w:rPr>
          <w:rFonts w:ascii="Arial" w:hAnsi="Arial" w:cs="Arial"/>
          <w:lang w:val="en-GB"/>
        </w:rPr>
        <w:t>rooms,</w:t>
      </w:r>
      <w:r w:rsidR="007C7089" w:rsidRPr="0072544E">
        <w:rPr>
          <w:rFonts w:ascii="Arial" w:hAnsi="Arial" w:cs="Arial"/>
          <w:lang w:val="en-GB"/>
        </w:rPr>
        <w:t xml:space="preserve"> kiosks, etc.) are</w:t>
      </w:r>
      <w:r w:rsidR="007C7089">
        <w:rPr>
          <w:rFonts w:ascii="Arial" w:hAnsi="Arial" w:cs="Arial"/>
          <w:lang w:val="en-GB"/>
        </w:rPr>
        <w:t xml:space="preserve"> assigned to </w:t>
      </w:r>
      <w:r w:rsidR="007C7089" w:rsidRPr="0072544E">
        <w:rPr>
          <w:rFonts w:ascii="Arial" w:hAnsi="Arial" w:cs="Arial"/>
          <w:lang w:val="en-GB"/>
        </w:rPr>
        <w:t>fallow</w:t>
      </w:r>
      <w:r w:rsidR="007C7089">
        <w:rPr>
          <w:rFonts w:ascii="Arial" w:hAnsi="Arial" w:cs="Arial"/>
          <w:lang w:val="en-GB"/>
        </w:rPr>
        <w:t xml:space="preserve"> or </w:t>
      </w:r>
      <w:r w:rsidR="007C7089" w:rsidRPr="0072544E">
        <w:rPr>
          <w:rFonts w:ascii="Arial" w:hAnsi="Arial" w:cs="Arial"/>
          <w:lang w:val="en-GB"/>
        </w:rPr>
        <w:t>forest categories.</w:t>
      </w:r>
    </w:p>
    <w:p w:rsidR="007C7089" w:rsidRPr="0072544E" w:rsidRDefault="007C7089" w:rsidP="00964235">
      <w:pPr>
        <w:spacing w:after="120"/>
        <w:jc w:val="both"/>
        <w:rPr>
          <w:rFonts w:ascii="Arial" w:hAnsi="Arial" w:cs="Arial"/>
          <w:lang w:val="en-GB"/>
        </w:rPr>
      </w:pPr>
      <w:r>
        <w:rPr>
          <w:rFonts w:ascii="Arial" w:hAnsi="Arial" w:cs="Arial"/>
          <w:lang w:val="en-GB"/>
        </w:rPr>
        <w:lastRenderedPageBreak/>
        <w:t xml:space="preserve">The </w:t>
      </w:r>
      <w:r w:rsidRPr="0072544E">
        <w:rPr>
          <w:rFonts w:ascii="Arial" w:hAnsi="Arial" w:cs="Arial"/>
          <w:lang w:val="en-GB"/>
        </w:rPr>
        <w:t>covered sports facilities</w:t>
      </w:r>
      <w:r>
        <w:rPr>
          <w:rFonts w:ascii="Arial" w:hAnsi="Arial" w:cs="Arial"/>
          <w:lang w:val="en-GB"/>
        </w:rPr>
        <w:t xml:space="preserve"> include </w:t>
      </w:r>
      <w:r w:rsidRPr="0072544E">
        <w:rPr>
          <w:rFonts w:ascii="Arial" w:hAnsi="Arial" w:cs="Arial"/>
          <w:lang w:val="en-GB"/>
        </w:rPr>
        <w:t xml:space="preserve">primarily </w:t>
      </w:r>
      <w:r>
        <w:rPr>
          <w:rFonts w:ascii="Arial" w:hAnsi="Arial" w:cs="Arial"/>
          <w:lang w:val="en-GB"/>
        </w:rPr>
        <w:t>those</w:t>
      </w:r>
      <w:r w:rsidRPr="0072544E">
        <w:rPr>
          <w:rFonts w:ascii="Arial" w:hAnsi="Arial" w:cs="Arial"/>
          <w:lang w:val="en-GB"/>
        </w:rPr>
        <w:t xml:space="preserve"> housed in halls, such as indoor pools and ice</w:t>
      </w:r>
      <w:r>
        <w:rPr>
          <w:rFonts w:ascii="Arial" w:hAnsi="Arial" w:cs="Arial"/>
          <w:lang w:val="en-GB"/>
        </w:rPr>
        <w:t xml:space="preserve"> skating rinks, </w:t>
      </w:r>
      <w:r w:rsidRPr="0072544E">
        <w:rPr>
          <w:rFonts w:ascii="Arial" w:hAnsi="Arial" w:cs="Arial"/>
          <w:lang w:val="en-GB"/>
        </w:rPr>
        <w:t xml:space="preserve">and </w:t>
      </w:r>
      <w:r>
        <w:rPr>
          <w:rFonts w:ascii="Arial" w:hAnsi="Arial" w:cs="Arial"/>
          <w:lang w:val="en-GB"/>
        </w:rPr>
        <w:t xml:space="preserve">also </w:t>
      </w:r>
      <w:r w:rsidRPr="0072544E">
        <w:rPr>
          <w:rFonts w:ascii="Arial" w:hAnsi="Arial" w:cs="Arial"/>
          <w:lang w:val="en-GB"/>
        </w:rPr>
        <w:t xml:space="preserve">stadiums and multipurpose halls, </w:t>
      </w:r>
      <w:r>
        <w:rPr>
          <w:rFonts w:ascii="Arial" w:hAnsi="Arial" w:cs="Arial"/>
          <w:lang w:val="en-GB"/>
        </w:rPr>
        <w:t xml:space="preserve">in </w:t>
      </w:r>
      <w:r w:rsidRPr="0072544E">
        <w:rPr>
          <w:rFonts w:ascii="Arial" w:hAnsi="Arial" w:cs="Arial"/>
          <w:lang w:val="en-GB"/>
        </w:rPr>
        <w:t xml:space="preserve">which non-sporting </w:t>
      </w:r>
      <w:r>
        <w:rPr>
          <w:rFonts w:ascii="Arial" w:hAnsi="Arial" w:cs="Arial"/>
          <w:lang w:val="en-GB"/>
        </w:rPr>
        <w:t xml:space="preserve">events </w:t>
      </w:r>
      <w:r w:rsidRPr="0072544E">
        <w:rPr>
          <w:rFonts w:ascii="Arial" w:hAnsi="Arial" w:cs="Arial"/>
          <w:lang w:val="en-GB"/>
        </w:rPr>
        <w:t>such as concerts</w:t>
      </w:r>
      <w:r>
        <w:rPr>
          <w:rFonts w:ascii="Arial" w:hAnsi="Arial" w:cs="Arial"/>
          <w:lang w:val="en-GB"/>
        </w:rPr>
        <w:t xml:space="preserve"> may </w:t>
      </w:r>
      <w:r w:rsidRPr="0072544E">
        <w:rPr>
          <w:rFonts w:ascii="Arial" w:hAnsi="Arial" w:cs="Arial"/>
          <w:lang w:val="en-GB"/>
        </w:rPr>
        <w:t>also</w:t>
      </w:r>
      <w:r>
        <w:rPr>
          <w:rFonts w:ascii="Arial" w:hAnsi="Arial" w:cs="Arial"/>
          <w:lang w:val="en-GB"/>
        </w:rPr>
        <w:t xml:space="preserve"> be held</w:t>
      </w:r>
      <w:r w:rsidRPr="0072544E">
        <w:rPr>
          <w:rFonts w:ascii="Arial" w:hAnsi="Arial" w:cs="Arial"/>
          <w:lang w:val="en-GB"/>
        </w:rPr>
        <w:t>.</w:t>
      </w:r>
    </w:p>
    <w:p w:rsidR="007C7089" w:rsidRPr="0072544E" w:rsidRDefault="007C7089" w:rsidP="00EC729E">
      <w:pPr>
        <w:pStyle w:val="berschrift3"/>
        <w:rPr>
          <w:lang w:val="en-GB"/>
        </w:rPr>
      </w:pPr>
      <w:bookmarkStart w:id="3" w:name="_Toc309647540"/>
      <w:r w:rsidRPr="0072544E">
        <w:rPr>
          <w:lang w:val="en-GB"/>
        </w:rPr>
        <w:t>Use Distribution for Berlin</w:t>
      </w:r>
      <w:bookmarkEnd w:id="3"/>
    </w:p>
    <w:p w:rsidR="007C7089" w:rsidRDefault="007C7089" w:rsidP="00964235">
      <w:pPr>
        <w:spacing w:after="120"/>
        <w:jc w:val="both"/>
        <w:rPr>
          <w:rFonts w:ascii="Arial" w:hAnsi="Arial" w:cs="Arial"/>
          <w:lang w:val="en-GB"/>
        </w:rPr>
      </w:pPr>
      <w:r w:rsidRPr="0072544E">
        <w:rPr>
          <w:rFonts w:ascii="Arial" w:hAnsi="Arial" w:cs="Arial"/>
          <w:lang w:val="en-GB"/>
        </w:rPr>
        <w:t xml:space="preserve">The following tables and figures show the </w:t>
      </w:r>
      <w:r w:rsidRPr="00350AAD">
        <w:rPr>
          <w:rFonts w:ascii="Arial" w:hAnsi="Arial" w:cs="Arial"/>
          <w:b/>
          <w:lang w:val="en-GB"/>
        </w:rPr>
        <w:t>shares of all use types</w:t>
      </w:r>
      <w:r w:rsidRPr="0072544E">
        <w:rPr>
          <w:rFonts w:ascii="Arial" w:hAnsi="Arial" w:cs="Arial"/>
          <w:lang w:val="en-GB"/>
        </w:rPr>
        <w:t xml:space="preserve"> in relation to the total area of </w:t>
      </w:r>
      <w:r>
        <w:rPr>
          <w:rFonts w:ascii="Arial" w:hAnsi="Arial" w:cs="Arial"/>
          <w:lang w:val="en-GB"/>
        </w:rPr>
        <w:t>B</w:t>
      </w:r>
      <w:r w:rsidRPr="0072544E">
        <w:rPr>
          <w:rFonts w:ascii="Arial" w:hAnsi="Arial" w:cs="Arial"/>
          <w:lang w:val="en-GB"/>
        </w:rPr>
        <w:t xml:space="preserve">erlin. It should be noted that </w:t>
      </w:r>
      <w:r w:rsidR="00137A7F">
        <w:rPr>
          <w:rFonts w:ascii="Arial" w:hAnsi="Arial" w:cs="Arial"/>
          <w:b/>
          <w:lang w:val="en-GB"/>
        </w:rPr>
        <w:t>1</w:t>
      </w:r>
      <w:r w:rsidR="00512535">
        <w:rPr>
          <w:rFonts w:ascii="Arial" w:hAnsi="Arial" w:cs="Arial"/>
          <w:b/>
          <w:lang w:val="en-GB"/>
        </w:rPr>
        <w:t>,</w:t>
      </w:r>
      <w:r w:rsidR="00137A7F">
        <w:rPr>
          <w:rFonts w:ascii="Arial" w:hAnsi="Arial" w:cs="Arial"/>
          <w:b/>
          <w:lang w:val="en-GB"/>
        </w:rPr>
        <w:t>964</w:t>
      </w:r>
      <w:r w:rsidRPr="00350AAD">
        <w:rPr>
          <w:rFonts w:ascii="Arial" w:hAnsi="Arial" w:cs="Arial"/>
          <w:b/>
          <w:lang w:val="en-GB"/>
        </w:rPr>
        <w:t xml:space="preserve"> areas</w:t>
      </w:r>
      <w:r>
        <w:rPr>
          <w:rFonts w:ascii="Arial" w:hAnsi="Arial" w:cs="Arial"/>
          <w:lang w:val="en-GB"/>
        </w:rPr>
        <w:t xml:space="preserve"> have </w:t>
      </w:r>
      <w:r w:rsidRPr="0072544E">
        <w:rPr>
          <w:rFonts w:ascii="Arial" w:hAnsi="Arial" w:cs="Arial"/>
          <w:lang w:val="en-GB"/>
        </w:rPr>
        <w:t>both a land use category of</w:t>
      </w:r>
      <w:r>
        <w:rPr>
          <w:rFonts w:ascii="Arial" w:hAnsi="Arial" w:cs="Arial"/>
          <w:lang w:val="en-GB"/>
        </w:rPr>
        <w:t xml:space="preserve"> built-up areas </w:t>
      </w:r>
      <w:r w:rsidRPr="0072544E">
        <w:rPr>
          <w:rFonts w:ascii="Arial" w:hAnsi="Arial" w:cs="Arial"/>
          <w:lang w:val="en-GB"/>
        </w:rPr>
        <w:t>(</w:t>
      </w:r>
      <w:r>
        <w:rPr>
          <w:rFonts w:ascii="Arial" w:hAnsi="Arial" w:cs="Arial"/>
          <w:lang w:val="en-GB"/>
        </w:rPr>
        <w:t>nos.</w:t>
      </w:r>
      <w:r w:rsidRPr="0072544E">
        <w:rPr>
          <w:rFonts w:ascii="Arial" w:hAnsi="Arial" w:cs="Arial"/>
          <w:lang w:val="en-GB"/>
        </w:rPr>
        <w:t xml:space="preserve"> 10 </w:t>
      </w:r>
      <w:r>
        <w:rPr>
          <w:rFonts w:ascii="Arial" w:hAnsi="Arial" w:cs="Arial"/>
          <w:lang w:val="en-GB"/>
        </w:rPr>
        <w:t>through</w:t>
      </w:r>
      <w:r w:rsidRPr="0072544E">
        <w:rPr>
          <w:rFonts w:ascii="Arial" w:hAnsi="Arial" w:cs="Arial"/>
          <w:lang w:val="en-GB"/>
        </w:rPr>
        <w:t xml:space="preserve"> 90) and</w:t>
      </w:r>
      <w:r>
        <w:rPr>
          <w:rFonts w:ascii="Arial" w:hAnsi="Arial" w:cs="Arial"/>
          <w:lang w:val="en-GB"/>
        </w:rPr>
        <w:t xml:space="preserve"> </w:t>
      </w:r>
      <w:r w:rsidRPr="0072544E">
        <w:rPr>
          <w:rFonts w:ascii="Arial" w:hAnsi="Arial" w:cs="Arial"/>
          <w:lang w:val="en-GB"/>
        </w:rPr>
        <w:t>of</w:t>
      </w:r>
      <w:r>
        <w:rPr>
          <w:rFonts w:ascii="Arial" w:hAnsi="Arial" w:cs="Arial"/>
          <w:lang w:val="en-GB"/>
        </w:rPr>
        <w:t xml:space="preserve"> non-built-up areas </w:t>
      </w:r>
      <w:r w:rsidRPr="0072544E">
        <w:rPr>
          <w:rFonts w:ascii="Arial" w:hAnsi="Arial" w:cs="Arial"/>
          <w:lang w:val="en-GB"/>
        </w:rPr>
        <w:t>(</w:t>
      </w:r>
      <w:r>
        <w:rPr>
          <w:rFonts w:ascii="Arial" w:hAnsi="Arial" w:cs="Arial"/>
          <w:lang w:val="en-GB"/>
        </w:rPr>
        <w:t>nos.</w:t>
      </w:r>
      <w:r w:rsidRPr="0072544E">
        <w:rPr>
          <w:rFonts w:ascii="Arial" w:hAnsi="Arial" w:cs="Arial"/>
          <w:lang w:val="en-GB"/>
        </w:rPr>
        <w:t xml:space="preserve"> 100 </w:t>
      </w:r>
      <w:r>
        <w:rPr>
          <w:rFonts w:ascii="Arial" w:hAnsi="Arial" w:cs="Arial"/>
          <w:lang w:val="en-GB"/>
        </w:rPr>
        <w:t>through</w:t>
      </w:r>
      <w:r w:rsidRPr="0072544E">
        <w:rPr>
          <w:rFonts w:ascii="Arial" w:hAnsi="Arial" w:cs="Arial"/>
          <w:lang w:val="en-GB"/>
        </w:rPr>
        <w:t xml:space="preserve"> 200).</w:t>
      </w:r>
    </w:p>
    <w:p w:rsidR="007C7089" w:rsidRDefault="007C7089" w:rsidP="00964235">
      <w:pPr>
        <w:spacing w:after="120"/>
        <w:jc w:val="both"/>
        <w:rPr>
          <w:rFonts w:ascii="Arial" w:hAnsi="Arial" w:cs="Arial"/>
          <w:lang w:val="en-GB"/>
        </w:rPr>
      </w:pPr>
      <w:r>
        <w:rPr>
          <w:rFonts w:ascii="Arial" w:hAnsi="Arial" w:cs="Arial"/>
          <w:lang w:val="en-GB"/>
        </w:rPr>
        <w:t xml:space="preserve">With </w:t>
      </w:r>
      <w:r w:rsidRPr="0072544E">
        <w:rPr>
          <w:rFonts w:ascii="Arial" w:hAnsi="Arial" w:cs="Arial"/>
          <w:lang w:val="en-GB"/>
        </w:rPr>
        <w:t>this approach,</w:t>
      </w:r>
      <w:r>
        <w:rPr>
          <w:rFonts w:ascii="Arial" w:hAnsi="Arial" w:cs="Arial"/>
          <w:lang w:val="en-GB"/>
        </w:rPr>
        <w:t xml:space="preserve"> major potential </w:t>
      </w:r>
      <w:r w:rsidRPr="0072544E">
        <w:rPr>
          <w:rFonts w:ascii="Arial" w:hAnsi="Arial" w:cs="Arial"/>
          <w:lang w:val="en-GB"/>
        </w:rPr>
        <w:t>green and open space areas</w:t>
      </w:r>
      <w:r>
        <w:rPr>
          <w:rFonts w:ascii="Arial" w:hAnsi="Arial" w:cs="Arial"/>
          <w:lang w:val="en-GB"/>
        </w:rPr>
        <w:t xml:space="preserve"> can </w:t>
      </w:r>
      <w:r w:rsidRPr="0072544E">
        <w:rPr>
          <w:rFonts w:ascii="Arial" w:hAnsi="Arial" w:cs="Arial"/>
          <w:lang w:val="en-GB"/>
        </w:rPr>
        <w:t xml:space="preserve">be </w:t>
      </w:r>
      <w:r w:rsidR="00EA0851">
        <w:rPr>
          <w:rFonts w:ascii="Arial" w:hAnsi="Arial" w:cs="Arial"/>
          <w:lang w:val="en-GB"/>
        </w:rPr>
        <w:t>displayed</w:t>
      </w:r>
      <w:r w:rsidR="00EA0851" w:rsidRPr="0072544E">
        <w:rPr>
          <w:rFonts w:ascii="Arial" w:hAnsi="Arial" w:cs="Arial"/>
          <w:lang w:val="en-GB"/>
        </w:rPr>
        <w:t xml:space="preserve"> </w:t>
      </w:r>
      <w:r w:rsidRPr="0072544E">
        <w:rPr>
          <w:rFonts w:ascii="Arial" w:hAnsi="Arial" w:cs="Arial"/>
          <w:lang w:val="en-GB"/>
        </w:rPr>
        <w:t>on other use</w:t>
      </w:r>
      <w:r>
        <w:rPr>
          <w:rFonts w:ascii="Arial" w:hAnsi="Arial" w:cs="Arial"/>
          <w:lang w:val="en-GB"/>
        </w:rPr>
        <w:t xml:space="preserve"> area</w:t>
      </w:r>
      <w:r w:rsidRPr="0072544E">
        <w:rPr>
          <w:rFonts w:ascii="Arial" w:hAnsi="Arial" w:cs="Arial"/>
          <w:lang w:val="en-GB"/>
        </w:rPr>
        <w:t>s. This applies</w:t>
      </w:r>
      <w:r>
        <w:rPr>
          <w:rFonts w:ascii="Arial" w:hAnsi="Arial" w:cs="Arial"/>
          <w:lang w:val="en-GB"/>
        </w:rPr>
        <w:t xml:space="preserve"> particularly to </w:t>
      </w:r>
      <w:r w:rsidRPr="0072544E">
        <w:rPr>
          <w:rFonts w:ascii="Arial" w:hAnsi="Arial" w:cs="Arial"/>
          <w:lang w:val="en-GB"/>
        </w:rPr>
        <w:t xml:space="preserve">Public </w:t>
      </w:r>
      <w:r w:rsidR="00EA0851">
        <w:rPr>
          <w:rFonts w:ascii="Arial" w:hAnsi="Arial" w:cs="Arial"/>
          <w:lang w:val="en-GB"/>
        </w:rPr>
        <w:t>and</w:t>
      </w:r>
      <w:r>
        <w:rPr>
          <w:rFonts w:ascii="Arial" w:hAnsi="Arial" w:cs="Arial"/>
          <w:lang w:val="en-GB"/>
        </w:rPr>
        <w:t xml:space="preserve"> </w:t>
      </w:r>
      <w:r w:rsidR="00EA0851">
        <w:rPr>
          <w:rFonts w:ascii="Arial" w:hAnsi="Arial" w:cs="Arial"/>
          <w:lang w:val="en-GB"/>
        </w:rPr>
        <w:t>s</w:t>
      </w:r>
      <w:r w:rsidRPr="0072544E">
        <w:rPr>
          <w:rFonts w:ascii="Arial" w:hAnsi="Arial" w:cs="Arial"/>
          <w:lang w:val="en-GB"/>
        </w:rPr>
        <w:t xml:space="preserve">pecial </w:t>
      </w:r>
      <w:r w:rsidR="00EA0851">
        <w:rPr>
          <w:rFonts w:ascii="Arial" w:hAnsi="Arial" w:cs="Arial"/>
          <w:lang w:val="en-GB"/>
        </w:rPr>
        <w:t>u</w:t>
      </w:r>
      <w:r w:rsidRPr="0072544E">
        <w:rPr>
          <w:rFonts w:ascii="Arial" w:hAnsi="Arial" w:cs="Arial"/>
          <w:lang w:val="en-GB"/>
        </w:rPr>
        <w:t>se</w:t>
      </w:r>
      <w:r>
        <w:rPr>
          <w:rFonts w:ascii="Arial" w:hAnsi="Arial" w:cs="Arial"/>
          <w:lang w:val="en-GB"/>
        </w:rPr>
        <w:t xml:space="preserve"> site</w:t>
      </w:r>
      <w:r w:rsidRPr="0072544E">
        <w:rPr>
          <w:rFonts w:ascii="Arial" w:hAnsi="Arial" w:cs="Arial"/>
          <w:lang w:val="en-GB"/>
        </w:rPr>
        <w:t>s,</w:t>
      </w:r>
      <w:r>
        <w:rPr>
          <w:rFonts w:ascii="Arial" w:hAnsi="Arial" w:cs="Arial"/>
          <w:lang w:val="en-GB"/>
        </w:rPr>
        <w:t xml:space="preserve"> Utilit</w:t>
      </w:r>
      <w:r w:rsidR="00EA0851">
        <w:rPr>
          <w:rFonts w:ascii="Arial" w:hAnsi="Arial" w:cs="Arial"/>
          <w:lang w:val="en-GB"/>
        </w:rPr>
        <w:t>y</w:t>
      </w:r>
      <w:r>
        <w:rPr>
          <w:rFonts w:ascii="Arial" w:hAnsi="Arial" w:cs="Arial"/>
          <w:lang w:val="en-GB"/>
        </w:rPr>
        <w:t xml:space="preserve"> </w:t>
      </w:r>
      <w:r w:rsidR="00EA0851">
        <w:rPr>
          <w:rFonts w:ascii="Arial" w:hAnsi="Arial" w:cs="Arial"/>
          <w:lang w:val="en-GB"/>
        </w:rPr>
        <w:t>areas</w:t>
      </w:r>
      <w:r w:rsidRPr="0072544E">
        <w:rPr>
          <w:rFonts w:ascii="Arial" w:hAnsi="Arial" w:cs="Arial"/>
          <w:lang w:val="en-GB"/>
        </w:rPr>
        <w:t>, Commercial</w:t>
      </w:r>
      <w:r w:rsidR="00EA0851">
        <w:rPr>
          <w:rFonts w:ascii="Arial" w:hAnsi="Arial" w:cs="Arial"/>
          <w:lang w:val="en-GB"/>
        </w:rPr>
        <w:t xml:space="preserve"> and</w:t>
      </w:r>
      <w:r w:rsidRPr="0072544E">
        <w:rPr>
          <w:rFonts w:ascii="Arial" w:hAnsi="Arial" w:cs="Arial"/>
          <w:lang w:val="en-GB"/>
        </w:rPr>
        <w:t xml:space="preserve"> </w:t>
      </w:r>
      <w:r w:rsidR="00EA0851">
        <w:rPr>
          <w:rFonts w:ascii="Arial" w:hAnsi="Arial" w:cs="Arial"/>
          <w:lang w:val="en-GB"/>
        </w:rPr>
        <w:t>i</w:t>
      </w:r>
      <w:r w:rsidRPr="0072544E">
        <w:rPr>
          <w:rFonts w:ascii="Arial" w:hAnsi="Arial" w:cs="Arial"/>
          <w:lang w:val="en-GB"/>
        </w:rPr>
        <w:t>ndustrial areas</w:t>
      </w:r>
      <w:r>
        <w:rPr>
          <w:rFonts w:ascii="Arial" w:hAnsi="Arial" w:cs="Arial"/>
          <w:lang w:val="en-GB"/>
        </w:rPr>
        <w:t xml:space="preserve"> and </w:t>
      </w:r>
      <w:r w:rsidRPr="0072544E">
        <w:rPr>
          <w:rFonts w:ascii="Arial" w:hAnsi="Arial" w:cs="Arial"/>
          <w:lang w:val="en-GB"/>
        </w:rPr>
        <w:t xml:space="preserve">Traffic areas. These areas are shown </w:t>
      </w:r>
      <w:r>
        <w:rPr>
          <w:rFonts w:ascii="Arial" w:hAnsi="Arial" w:cs="Arial"/>
          <w:lang w:val="en-GB"/>
        </w:rPr>
        <w:t>o</w:t>
      </w:r>
      <w:r w:rsidRPr="0072544E">
        <w:rPr>
          <w:rFonts w:ascii="Arial" w:hAnsi="Arial" w:cs="Arial"/>
          <w:lang w:val="en-GB"/>
        </w:rPr>
        <w:t xml:space="preserve">n both maps, </w:t>
      </w:r>
      <w:r>
        <w:rPr>
          <w:rFonts w:ascii="Arial" w:hAnsi="Arial" w:cs="Arial"/>
          <w:lang w:val="en-GB"/>
        </w:rPr>
        <w:t>i.e.</w:t>
      </w:r>
      <w:r w:rsidR="00EA0851">
        <w:rPr>
          <w:rFonts w:ascii="Arial" w:hAnsi="Arial" w:cs="Arial"/>
          <w:lang w:val="en-GB"/>
        </w:rPr>
        <w:t xml:space="preserve"> differently</w:t>
      </w:r>
      <w:r>
        <w:rPr>
          <w:rFonts w:ascii="Arial" w:hAnsi="Arial" w:cs="Arial"/>
          <w:lang w:val="en-GB"/>
        </w:rPr>
        <w:t xml:space="preserve"> </w:t>
      </w:r>
      <w:r w:rsidRPr="0072544E">
        <w:rPr>
          <w:rFonts w:ascii="Arial" w:hAnsi="Arial" w:cs="Arial"/>
          <w:lang w:val="en-GB"/>
        </w:rPr>
        <w:t>(</w:t>
      </w:r>
      <w:r>
        <w:rPr>
          <w:rFonts w:ascii="Arial" w:hAnsi="Arial" w:cs="Arial"/>
          <w:lang w:val="en-GB"/>
        </w:rPr>
        <w:t xml:space="preserve">cf. the explanations </w:t>
      </w:r>
      <w:r w:rsidRPr="0072544E">
        <w:rPr>
          <w:rFonts w:ascii="Arial" w:hAnsi="Arial" w:cs="Arial"/>
          <w:lang w:val="en-GB"/>
        </w:rPr>
        <w:t>o</w:t>
      </w:r>
      <w:r>
        <w:rPr>
          <w:rFonts w:ascii="Arial" w:hAnsi="Arial" w:cs="Arial"/>
          <w:lang w:val="en-GB"/>
        </w:rPr>
        <w:t>f</w:t>
      </w:r>
      <w:r w:rsidRPr="0072544E">
        <w:rPr>
          <w:rFonts w:ascii="Arial" w:hAnsi="Arial" w:cs="Arial"/>
          <w:lang w:val="en-GB"/>
        </w:rPr>
        <w:t xml:space="preserve"> dual use </w:t>
      </w:r>
      <w:r>
        <w:rPr>
          <w:rFonts w:ascii="Arial" w:hAnsi="Arial" w:cs="Arial"/>
          <w:lang w:val="en-GB"/>
        </w:rPr>
        <w:t xml:space="preserve">in the </w:t>
      </w:r>
      <w:r w:rsidRPr="0072544E">
        <w:rPr>
          <w:rFonts w:ascii="Arial" w:hAnsi="Arial" w:cs="Arial"/>
          <w:lang w:val="en-GB"/>
        </w:rPr>
        <w:t>Method</w:t>
      </w:r>
      <w:r>
        <w:rPr>
          <w:rFonts w:ascii="Arial" w:hAnsi="Arial" w:cs="Arial"/>
          <w:lang w:val="en-GB"/>
        </w:rPr>
        <w:t>ology</w:t>
      </w:r>
      <w:r w:rsidRPr="004300B2">
        <w:rPr>
          <w:rFonts w:ascii="Arial" w:hAnsi="Arial" w:cs="Arial"/>
          <w:lang w:val="en-GB"/>
        </w:rPr>
        <w:t xml:space="preserve"> </w:t>
      </w:r>
      <w:r w:rsidRPr="0072544E">
        <w:rPr>
          <w:rFonts w:ascii="Arial" w:hAnsi="Arial" w:cs="Arial"/>
          <w:lang w:val="en-GB"/>
        </w:rPr>
        <w:t>section).</w:t>
      </w:r>
    </w:p>
    <w:p w:rsidR="007C7089" w:rsidRDefault="007C7089" w:rsidP="00964235">
      <w:pPr>
        <w:tabs>
          <w:tab w:val="left" w:pos="4395"/>
        </w:tabs>
        <w:spacing w:after="120"/>
        <w:jc w:val="both"/>
        <w:rPr>
          <w:rFonts w:ascii="Arial" w:hAnsi="Arial" w:cs="Arial"/>
          <w:lang w:val="en-GB"/>
        </w:rPr>
      </w:pPr>
      <w:r>
        <w:rPr>
          <w:rFonts w:ascii="Arial" w:hAnsi="Arial" w:cs="Arial"/>
          <w:lang w:val="en-GB"/>
        </w:rPr>
        <w:t xml:space="preserve">Since </w:t>
      </w:r>
      <w:r w:rsidRPr="0072544E">
        <w:rPr>
          <w:rFonts w:ascii="Arial" w:hAnsi="Arial" w:cs="Arial"/>
          <w:lang w:val="en-GB"/>
        </w:rPr>
        <w:t>for the evaluation of</w:t>
      </w:r>
      <w:r>
        <w:rPr>
          <w:rFonts w:ascii="Arial" w:hAnsi="Arial" w:cs="Arial"/>
          <w:lang w:val="en-GB"/>
        </w:rPr>
        <w:t xml:space="preserve"> area shares, </w:t>
      </w:r>
      <w:r w:rsidRPr="0072544E">
        <w:rPr>
          <w:rFonts w:ascii="Arial" w:hAnsi="Arial" w:cs="Arial"/>
          <w:lang w:val="en-GB"/>
        </w:rPr>
        <w:t>each area only once can be considered</w:t>
      </w:r>
      <w:r>
        <w:rPr>
          <w:rFonts w:ascii="Arial" w:hAnsi="Arial" w:cs="Arial"/>
          <w:lang w:val="en-GB"/>
        </w:rPr>
        <w:t xml:space="preserve"> once</w:t>
      </w:r>
      <w:r w:rsidRPr="0072544E">
        <w:rPr>
          <w:rFonts w:ascii="Arial" w:hAnsi="Arial" w:cs="Arial"/>
          <w:lang w:val="en-GB"/>
        </w:rPr>
        <w:t>, both cases</w:t>
      </w:r>
      <w:r>
        <w:rPr>
          <w:rFonts w:ascii="Arial" w:hAnsi="Arial" w:cs="Arial"/>
          <w:lang w:val="en-GB"/>
        </w:rPr>
        <w:t>–</w:t>
      </w:r>
      <w:r w:rsidRPr="0072544E">
        <w:rPr>
          <w:rFonts w:ascii="Arial" w:hAnsi="Arial" w:cs="Arial"/>
          <w:lang w:val="en-GB"/>
        </w:rPr>
        <w:t xml:space="preserve"> </w:t>
      </w:r>
      <w:r w:rsidRPr="004300B2">
        <w:rPr>
          <w:rFonts w:ascii="Arial" w:hAnsi="Arial" w:cs="Arial"/>
          <w:b/>
          <w:lang w:val="en-GB"/>
        </w:rPr>
        <w:t>green priority and construction priority</w:t>
      </w:r>
      <w:r w:rsidRPr="0072544E">
        <w:rPr>
          <w:rFonts w:ascii="Arial" w:hAnsi="Arial" w:cs="Arial"/>
          <w:lang w:val="en-GB"/>
        </w:rPr>
        <w:t xml:space="preserve"> </w:t>
      </w:r>
      <w:r>
        <w:rPr>
          <w:rFonts w:ascii="Arial" w:hAnsi="Arial" w:cs="Arial"/>
          <w:lang w:val="en-GB"/>
        </w:rPr>
        <w:t>–</w:t>
      </w:r>
      <w:r w:rsidRPr="0072544E">
        <w:rPr>
          <w:rFonts w:ascii="Arial" w:hAnsi="Arial" w:cs="Arial"/>
          <w:lang w:val="en-GB"/>
        </w:rPr>
        <w:t xml:space="preserve"> </w:t>
      </w:r>
      <w:r>
        <w:rPr>
          <w:rFonts w:ascii="Arial" w:hAnsi="Arial" w:cs="Arial"/>
          <w:lang w:val="en-GB"/>
        </w:rPr>
        <w:t xml:space="preserve">have been </w:t>
      </w:r>
      <w:r w:rsidRPr="0072544E">
        <w:rPr>
          <w:rFonts w:ascii="Arial" w:hAnsi="Arial" w:cs="Arial"/>
          <w:lang w:val="en-GB"/>
        </w:rPr>
        <w:t>calculated</w:t>
      </w:r>
      <w:r>
        <w:rPr>
          <w:rFonts w:ascii="Arial" w:hAnsi="Arial" w:cs="Arial"/>
          <w:lang w:val="en-GB"/>
        </w:rPr>
        <w:t xml:space="preserve"> </w:t>
      </w:r>
      <w:r w:rsidRPr="0072544E">
        <w:rPr>
          <w:rFonts w:ascii="Arial" w:hAnsi="Arial" w:cs="Arial"/>
          <w:lang w:val="en-GB"/>
        </w:rPr>
        <w:t>separately.</w:t>
      </w:r>
    </w:p>
    <w:p w:rsidR="007C7089" w:rsidRDefault="007C7089" w:rsidP="00964235">
      <w:pPr>
        <w:spacing w:after="120"/>
        <w:jc w:val="both"/>
        <w:rPr>
          <w:rFonts w:ascii="Arial" w:hAnsi="Arial" w:cs="Arial"/>
          <w:lang w:val="en-GB"/>
        </w:rPr>
      </w:pPr>
      <w:r w:rsidRPr="0072544E">
        <w:rPr>
          <w:rFonts w:ascii="Arial" w:hAnsi="Arial" w:cs="Arial"/>
          <w:lang w:val="en-GB"/>
        </w:rPr>
        <w:t xml:space="preserve">The calculations are based on the area size data of the ISU. The block areas were calculated </w:t>
      </w:r>
      <w:r w:rsidR="00EA0851">
        <w:rPr>
          <w:rFonts w:ascii="Arial" w:hAnsi="Arial" w:cs="Arial"/>
          <w:lang w:val="en-GB"/>
        </w:rPr>
        <w:t>with the help of</w:t>
      </w:r>
      <w:r w:rsidRPr="0072544E">
        <w:rPr>
          <w:rFonts w:ascii="Arial" w:hAnsi="Arial" w:cs="Arial"/>
          <w:lang w:val="en-GB"/>
        </w:rPr>
        <w:t xml:space="preserve"> the Geographic Information System </w:t>
      </w:r>
      <w:r>
        <w:rPr>
          <w:rFonts w:ascii="Arial" w:hAnsi="Arial" w:cs="Arial"/>
          <w:lang w:val="en-GB"/>
        </w:rPr>
        <w:t xml:space="preserve">(GIS) based on the </w:t>
      </w:r>
      <w:r w:rsidRPr="0072544E">
        <w:rPr>
          <w:rFonts w:ascii="Arial" w:hAnsi="Arial" w:cs="Arial"/>
          <w:lang w:val="en-GB"/>
        </w:rPr>
        <w:t xml:space="preserve">block </w:t>
      </w:r>
      <w:r>
        <w:rPr>
          <w:rFonts w:ascii="Arial" w:hAnsi="Arial" w:cs="Arial"/>
          <w:lang w:val="en-GB"/>
        </w:rPr>
        <w:t xml:space="preserve">segment </w:t>
      </w:r>
      <w:r w:rsidRPr="0072544E">
        <w:rPr>
          <w:rFonts w:ascii="Arial" w:hAnsi="Arial" w:cs="Arial"/>
          <w:lang w:val="en-GB"/>
        </w:rPr>
        <w:t>map ISU5.</w:t>
      </w:r>
    </w:p>
    <w:p w:rsidR="007C7089" w:rsidRDefault="007C7089" w:rsidP="00964235">
      <w:pPr>
        <w:spacing w:after="120"/>
        <w:jc w:val="both"/>
        <w:rPr>
          <w:rFonts w:ascii="Arial" w:hAnsi="Arial" w:cs="Arial"/>
          <w:lang w:val="en-GB"/>
        </w:rPr>
      </w:pPr>
      <w:r w:rsidRPr="0072544E">
        <w:rPr>
          <w:rFonts w:ascii="Arial" w:hAnsi="Arial" w:cs="Arial"/>
          <w:lang w:val="en-GB"/>
        </w:rPr>
        <w:t>Table 2 shows the absolute and percentage area</w:t>
      </w:r>
      <w:r>
        <w:rPr>
          <w:rFonts w:ascii="Arial" w:hAnsi="Arial" w:cs="Arial"/>
          <w:lang w:val="en-GB"/>
        </w:rPr>
        <w:t xml:space="preserve"> shares </w:t>
      </w:r>
      <w:r w:rsidRPr="0072544E">
        <w:rPr>
          <w:rFonts w:ascii="Arial" w:hAnsi="Arial" w:cs="Arial"/>
          <w:lang w:val="en-GB"/>
        </w:rPr>
        <w:t>of different uses of the</w:t>
      </w:r>
      <w:r w:rsidRPr="004A2810">
        <w:rPr>
          <w:rFonts w:ascii="Arial" w:hAnsi="Arial" w:cs="Arial"/>
          <w:b/>
          <w:lang w:val="en-GB"/>
        </w:rPr>
        <w:t xml:space="preserve"> </w:t>
      </w:r>
      <w:r w:rsidRPr="00831656">
        <w:rPr>
          <w:rFonts w:ascii="Arial" w:hAnsi="Arial" w:cs="Arial"/>
          <w:lang w:val="en-GB"/>
        </w:rPr>
        <w:t>total area of Berlin</w:t>
      </w:r>
      <w:r w:rsidRPr="0072544E">
        <w:rPr>
          <w:rFonts w:ascii="Arial" w:hAnsi="Arial" w:cs="Arial"/>
          <w:lang w:val="en-GB"/>
        </w:rPr>
        <w:t>.</w:t>
      </w:r>
    </w:p>
    <w:p w:rsidR="00C7246B" w:rsidRDefault="00812E2F" w:rsidP="00964235">
      <w:pPr>
        <w:spacing w:after="120"/>
        <w:jc w:val="both"/>
        <w:rPr>
          <w:rFonts w:ascii="Arial" w:hAnsi="Arial" w:cs="Arial"/>
          <w:lang w:val="en-GB"/>
        </w:rPr>
      </w:pPr>
      <w:r>
        <w:rPr>
          <w:rFonts w:ascii="Arial" w:hAnsi="Arial" w:cs="Arial"/>
          <w:lang w:val="en-GB"/>
        </w:rPr>
        <w:pict>
          <v:shape id="_x0000_i1030" type="#_x0000_t75" style="width:453pt;height:314.25pt">
            <v:imagedata r:id="rId18" o:title="ete601_02_gr"/>
          </v:shape>
        </w:pict>
      </w:r>
    </w:p>
    <w:p w:rsidR="00C7246B" w:rsidRDefault="00C7246B" w:rsidP="00C7246B">
      <w:pPr>
        <w:pStyle w:val="Tabelle"/>
        <w:spacing w:line="276" w:lineRule="auto"/>
        <w:jc w:val="left"/>
        <w:rPr>
          <w:b/>
          <w:outline w:val="0"/>
          <w:lang w:val="en-GB"/>
        </w:rPr>
      </w:pPr>
      <w:r w:rsidRPr="00831656">
        <w:rPr>
          <w:b/>
          <w:outline w:val="0"/>
          <w:lang w:val="en-GB"/>
        </w:rPr>
        <w:t>Tab</w:t>
      </w:r>
      <w:r>
        <w:rPr>
          <w:b/>
          <w:outline w:val="0"/>
          <w:lang w:val="en-GB"/>
        </w:rPr>
        <w:t>.</w:t>
      </w:r>
      <w:r w:rsidRPr="00831656">
        <w:rPr>
          <w:b/>
          <w:outline w:val="0"/>
          <w:lang w:val="en-GB"/>
        </w:rPr>
        <w:t xml:space="preserve"> 2: Area shares of different uses of the total area of Berlin,</w:t>
      </w:r>
      <w:r w:rsidRPr="00831656">
        <w:rPr>
          <w:b/>
          <w:outline w:val="0"/>
          <w:lang w:val="en-GB"/>
        </w:rPr>
        <w:br/>
      </w:r>
      <w:r>
        <w:rPr>
          <w:b/>
          <w:outline w:val="0"/>
          <w:lang w:val="en-GB"/>
        </w:rPr>
        <w:t>a</w:t>
      </w:r>
      <w:r w:rsidRPr="00831656">
        <w:rPr>
          <w:b/>
          <w:outline w:val="0"/>
          <w:lang w:val="en-GB"/>
        </w:rPr>
        <w:t>rea sizes based on block segment map ISU5, as of December 31, 201</w:t>
      </w:r>
      <w:r>
        <w:rPr>
          <w:b/>
          <w:outline w:val="0"/>
          <w:lang w:val="en-GB"/>
        </w:rPr>
        <w:t>5</w:t>
      </w:r>
    </w:p>
    <w:p w:rsidR="00C7246B" w:rsidRDefault="00812E2F" w:rsidP="00964235">
      <w:pPr>
        <w:spacing w:after="120"/>
        <w:jc w:val="both"/>
        <w:rPr>
          <w:rFonts w:ascii="Arial" w:hAnsi="Arial" w:cs="Arial"/>
          <w:lang w:val="en-GB"/>
        </w:rPr>
      </w:pPr>
      <w:r>
        <w:rPr>
          <w:rFonts w:ascii="Arial" w:hAnsi="Arial" w:cs="Arial"/>
          <w:lang w:val="en-GB"/>
        </w:rPr>
        <w:lastRenderedPageBreak/>
        <w:pict>
          <v:shape id="_x0000_i1031" type="#_x0000_t75" style="width:415.5pt;height:376.5pt">
            <v:imagedata r:id="rId19" o:title="ee601_01_gr"/>
          </v:shape>
        </w:pict>
      </w:r>
    </w:p>
    <w:p w:rsidR="00F02BC8" w:rsidRDefault="00F02BC8" w:rsidP="00F02BC8">
      <w:pPr>
        <w:pStyle w:val="Abbildung"/>
        <w:spacing w:line="276" w:lineRule="auto"/>
        <w:jc w:val="left"/>
        <w:rPr>
          <w:iCs/>
          <w:lang w:val="en-GB"/>
        </w:rPr>
      </w:pPr>
      <w:r w:rsidRPr="0072544E">
        <w:rPr>
          <w:lang w:val="en-GB"/>
        </w:rPr>
        <w:t>Fig. 1</w:t>
      </w:r>
      <w:r>
        <w:rPr>
          <w:lang w:val="en-GB"/>
        </w:rPr>
        <w:t xml:space="preserve"> a+b</w:t>
      </w:r>
      <w:r w:rsidRPr="0072544E">
        <w:rPr>
          <w:lang w:val="en-GB"/>
        </w:rPr>
        <w:t>: Shares of the various use categories of the total area of Berlin</w:t>
      </w:r>
      <w:r w:rsidR="0093586E">
        <w:rPr>
          <w:lang w:val="en-GB"/>
        </w:rPr>
        <w:t>,</w:t>
      </w:r>
      <w:r w:rsidRPr="0072544E">
        <w:rPr>
          <w:lang w:val="en-GB"/>
        </w:rPr>
        <w:br/>
      </w:r>
      <w:r w:rsidR="0093586E">
        <w:rPr>
          <w:iCs/>
          <w:lang w:val="en-GB"/>
        </w:rPr>
        <w:t>a</w:t>
      </w:r>
      <w:r w:rsidR="00155904">
        <w:rPr>
          <w:iCs/>
          <w:lang w:val="en-GB"/>
        </w:rPr>
        <w:t>rea s</w:t>
      </w:r>
      <w:r>
        <w:rPr>
          <w:iCs/>
          <w:lang w:val="en-GB"/>
        </w:rPr>
        <w:t>izes</w:t>
      </w:r>
      <w:r w:rsidRPr="0072544E">
        <w:rPr>
          <w:iCs/>
          <w:lang w:val="en-GB"/>
        </w:rPr>
        <w:t xml:space="preserve"> based on</w:t>
      </w:r>
      <w:r w:rsidR="004860FF">
        <w:rPr>
          <w:iCs/>
          <w:lang w:val="en-GB"/>
        </w:rPr>
        <w:t xml:space="preserve"> the</w:t>
      </w:r>
      <w:r w:rsidRPr="0072544E">
        <w:rPr>
          <w:iCs/>
          <w:lang w:val="en-GB"/>
        </w:rPr>
        <w:t xml:space="preserve"> ISU5 block segment map</w:t>
      </w:r>
      <w:r w:rsidRPr="00264768">
        <w:rPr>
          <w:iCs/>
          <w:lang w:val="en-GB"/>
        </w:rPr>
        <w:t xml:space="preserve">, </w:t>
      </w:r>
      <w:r w:rsidR="00557061">
        <w:rPr>
          <w:iCs/>
          <w:lang w:val="en-GB"/>
        </w:rPr>
        <w:t xml:space="preserve">analysis based on </w:t>
      </w:r>
      <w:r w:rsidRPr="00264768">
        <w:rPr>
          <w:iCs/>
          <w:lang w:val="en-GB"/>
        </w:rPr>
        <w:t>construction priority</w:t>
      </w:r>
      <w:r w:rsidR="00557061">
        <w:rPr>
          <w:iCs/>
          <w:lang w:val="en-GB"/>
        </w:rPr>
        <w:t>, as of December 31, 2015</w:t>
      </w:r>
    </w:p>
    <w:p w:rsidR="009168FE" w:rsidRDefault="00812E2F" w:rsidP="00F02BC8">
      <w:pPr>
        <w:spacing w:before="120" w:after="120"/>
        <w:rPr>
          <w:rFonts w:ascii="Arial" w:hAnsi="Arial" w:cs="Arial"/>
          <w:lang w:val="en-GB"/>
        </w:rPr>
      </w:pPr>
      <w:r>
        <w:rPr>
          <w:rFonts w:ascii="Arial" w:hAnsi="Arial" w:cs="Arial"/>
          <w:lang w:val="en-GB"/>
        </w:rPr>
        <w:pict>
          <v:shape id="_x0000_i1032" type="#_x0000_t75" style="width:415.5pt;height:204pt">
            <v:imagedata r:id="rId20" o:title="ee601_02_gr"/>
          </v:shape>
        </w:pict>
      </w:r>
    </w:p>
    <w:p w:rsidR="000B2BE1" w:rsidRPr="00AA60EA" w:rsidRDefault="00F02BC8" w:rsidP="00AA60EA">
      <w:pPr>
        <w:pStyle w:val="Abbildung"/>
        <w:spacing w:line="276" w:lineRule="auto"/>
        <w:jc w:val="left"/>
        <w:rPr>
          <w:lang w:val="en-GB"/>
        </w:rPr>
        <w:sectPr w:rsidR="000B2BE1" w:rsidRPr="00AA60EA" w:rsidSect="00812E2F">
          <w:footerReference w:type="default" r:id="rId21"/>
          <w:headerReference w:type="first" r:id="rId22"/>
          <w:footerReference w:type="first" r:id="rId23"/>
          <w:footnotePr>
            <w:numRestart w:val="eachSect"/>
          </w:footnotePr>
          <w:pgSz w:w="11907" w:h="16840" w:code="9"/>
          <w:pgMar w:top="1418" w:right="1701" w:bottom="1134" w:left="1134" w:header="720" w:footer="510" w:gutter="0"/>
          <w:cols w:space="720"/>
          <w:titlePg/>
          <w:docGrid w:linePitch="272"/>
        </w:sectPr>
      </w:pPr>
      <w:r>
        <w:rPr>
          <w:lang w:val="en-GB"/>
        </w:rPr>
        <w:t>Fig</w:t>
      </w:r>
      <w:r w:rsidRPr="00661554">
        <w:rPr>
          <w:lang w:val="en-GB"/>
        </w:rPr>
        <w:t xml:space="preserve">. </w:t>
      </w:r>
      <w:r w:rsidRPr="00661554">
        <w:rPr>
          <w:lang w:val="en-GB"/>
        </w:rPr>
        <w:fldChar w:fldCharType="begin"/>
      </w:r>
      <w:r w:rsidRPr="00661554">
        <w:rPr>
          <w:lang w:val="en-GB"/>
        </w:rPr>
        <w:instrText xml:space="preserve"> SEQ Abb. \* ARABIC </w:instrText>
      </w:r>
      <w:r w:rsidRPr="00661554">
        <w:rPr>
          <w:lang w:val="en-GB"/>
        </w:rPr>
        <w:fldChar w:fldCharType="separate"/>
      </w:r>
      <w:r w:rsidRPr="00661554">
        <w:rPr>
          <w:lang w:val="en-GB"/>
        </w:rPr>
        <w:t>2</w:t>
      </w:r>
      <w:r w:rsidRPr="00661554">
        <w:rPr>
          <w:lang w:val="en-GB"/>
        </w:rPr>
        <w:fldChar w:fldCharType="end"/>
      </w:r>
      <w:r w:rsidRPr="00661554">
        <w:rPr>
          <w:lang w:val="en-GB"/>
        </w:rPr>
        <w:t xml:space="preserve">: </w:t>
      </w:r>
      <w:r w:rsidRPr="0072544E">
        <w:rPr>
          <w:lang w:val="en-GB"/>
        </w:rPr>
        <w:t xml:space="preserve">Shares of the various use categories of the </w:t>
      </w:r>
      <w:r w:rsidR="00EF6D0C">
        <w:rPr>
          <w:lang w:val="en-GB"/>
        </w:rPr>
        <w:t>inventory</w:t>
      </w:r>
      <w:r>
        <w:rPr>
          <w:lang w:val="en-GB"/>
        </w:rPr>
        <w:t xml:space="preserve"> of green and open space, and</w:t>
      </w:r>
      <w:r w:rsidRPr="0072544E">
        <w:rPr>
          <w:lang w:val="en-GB"/>
        </w:rPr>
        <w:t xml:space="preserve"> </w:t>
      </w:r>
      <w:r>
        <w:rPr>
          <w:lang w:val="en-GB"/>
        </w:rPr>
        <w:t xml:space="preserve">of </w:t>
      </w:r>
      <w:r w:rsidRPr="0072544E">
        <w:rPr>
          <w:lang w:val="en-GB"/>
        </w:rPr>
        <w:t>the total built-up area of Berlin</w:t>
      </w:r>
      <w:r w:rsidR="004860FF">
        <w:rPr>
          <w:lang w:val="en-GB"/>
        </w:rPr>
        <w:t xml:space="preserve"> </w:t>
      </w:r>
      <w:r w:rsidR="004860FF">
        <w:rPr>
          <w:iCs/>
          <w:lang w:val="en-GB"/>
        </w:rPr>
        <w:t>Area s</w:t>
      </w:r>
      <w:r>
        <w:rPr>
          <w:iCs/>
          <w:lang w:val="en-GB"/>
        </w:rPr>
        <w:t>izes</w:t>
      </w:r>
      <w:r w:rsidRPr="0072544E">
        <w:rPr>
          <w:iCs/>
          <w:lang w:val="en-GB"/>
        </w:rPr>
        <w:t xml:space="preserve"> </w:t>
      </w:r>
      <w:r>
        <w:rPr>
          <w:iCs/>
          <w:lang w:val="en-GB"/>
        </w:rPr>
        <w:t>based on</w:t>
      </w:r>
      <w:r w:rsidR="004860FF">
        <w:rPr>
          <w:iCs/>
          <w:lang w:val="en-GB"/>
        </w:rPr>
        <w:t xml:space="preserve"> the</w:t>
      </w:r>
      <w:r>
        <w:rPr>
          <w:iCs/>
          <w:lang w:val="en-GB"/>
        </w:rPr>
        <w:t xml:space="preserve"> ISU5 block segment map</w:t>
      </w:r>
      <w:r w:rsidRPr="00264768">
        <w:rPr>
          <w:iCs/>
          <w:lang w:val="en-GB"/>
        </w:rPr>
        <w:t>,</w:t>
      </w:r>
      <w:r w:rsidR="004860FF">
        <w:rPr>
          <w:iCs/>
          <w:lang w:val="en-GB"/>
        </w:rPr>
        <w:t xml:space="preserve"> analysis based on</w:t>
      </w:r>
      <w:r w:rsidRPr="00264768">
        <w:rPr>
          <w:iCs/>
          <w:lang w:val="en-GB"/>
        </w:rPr>
        <w:t xml:space="preserve"> construction priority</w:t>
      </w:r>
      <w:r w:rsidR="009C2AD1">
        <w:rPr>
          <w:iCs/>
          <w:lang w:val="en-GB"/>
        </w:rPr>
        <w:t>, as of December 31, 2015</w:t>
      </w:r>
      <w:r w:rsidRPr="00661554">
        <w:rPr>
          <w:lang w:val="en-GB"/>
        </w:rPr>
        <w:t xml:space="preserve"> </w:t>
      </w:r>
      <w:r w:rsidR="004D739C">
        <w:rPr>
          <w:rFonts w:cs="Arial"/>
          <w:lang w:val="en-GB"/>
        </w:rPr>
        <w:tab/>
      </w:r>
    </w:p>
    <w:p w:rsidR="00F02BC8" w:rsidRDefault="00F02BC8" w:rsidP="00A54FB9">
      <w:pPr>
        <w:spacing w:after="120"/>
        <w:rPr>
          <w:rFonts w:ascii="Arial" w:hAnsi="Arial" w:cs="Arial"/>
          <w:lang w:val="en-GB"/>
        </w:rPr>
      </w:pPr>
      <w:r>
        <w:rPr>
          <w:rFonts w:ascii="Arial" w:hAnsi="Arial" w:cs="Arial"/>
          <w:lang w:val="en-GB"/>
        </w:rPr>
        <w:lastRenderedPageBreak/>
        <w:t xml:space="preserve">In terms of the absolute area of all </w:t>
      </w:r>
      <w:r w:rsidRPr="00831656">
        <w:rPr>
          <w:rFonts w:ascii="Arial" w:hAnsi="Arial" w:cs="Arial"/>
          <w:b/>
          <w:lang w:val="en-GB"/>
        </w:rPr>
        <w:t>Berlin boroughs</w:t>
      </w:r>
      <w:r>
        <w:rPr>
          <w:rFonts w:ascii="Arial" w:hAnsi="Arial" w:cs="Arial"/>
          <w:lang w:val="en-GB"/>
        </w:rPr>
        <w:t xml:space="preserve"> </w:t>
      </w:r>
      <w:r w:rsidR="004860FF">
        <w:rPr>
          <w:rFonts w:ascii="Arial" w:hAnsi="Arial" w:cs="Arial"/>
          <w:lang w:val="en-GB"/>
        </w:rPr>
        <w:t>[in</w:t>
      </w:r>
      <w:r>
        <w:rPr>
          <w:rFonts w:ascii="Arial" w:hAnsi="Arial" w:cs="Arial"/>
          <w:lang w:val="en-GB"/>
        </w:rPr>
        <w:t xml:space="preserve"> ha</w:t>
      </w:r>
      <w:r w:rsidR="004860FF">
        <w:rPr>
          <w:rFonts w:ascii="Arial" w:hAnsi="Arial" w:cs="Arial"/>
          <w:lang w:val="en-GB"/>
        </w:rPr>
        <w:t>]</w:t>
      </w:r>
      <w:r>
        <w:rPr>
          <w:rFonts w:ascii="Arial" w:hAnsi="Arial" w:cs="Arial"/>
          <w:lang w:val="en-GB"/>
        </w:rPr>
        <w:t xml:space="preserve">, the following overview emerges: </w:t>
      </w:r>
    </w:p>
    <w:p w:rsidR="00F02BC8" w:rsidRPr="0072544E" w:rsidRDefault="00812E2F" w:rsidP="004039E3">
      <w:pPr>
        <w:spacing w:after="120"/>
        <w:rPr>
          <w:rFonts w:ascii="Arial" w:hAnsi="Arial" w:cs="Arial"/>
          <w:lang w:val="en-GB"/>
        </w:rPr>
      </w:pPr>
      <w:r>
        <w:rPr>
          <w:rFonts w:ascii="Arial" w:hAnsi="Arial" w:cs="Arial"/>
          <w:lang w:val="en-GB"/>
        </w:rPr>
        <w:pict>
          <v:shape id="_x0000_i1034" type="#_x0000_t75" style="width:713.25pt;height:202.5pt">
            <v:imagedata r:id="rId24" o:title="ete601_03_gr"/>
          </v:shape>
        </w:pict>
      </w:r>
    </w:p>
    <w:p w:rsidR="004039E3" w:rsidRPr="00831656" w:rsidRDefault="004039E3" w:rsidP="004039E3">
      <w:pPr>
        <w:pStyle w:val="Tabelle"/>
        <w:spacing w:line="276" w:lineRule="auto"/>
        <w:jc w:val="left"/>
        <w:rPr>
          <w:b/>
          <w:outline w:val="0"/>
          <w:lang w:val="en-GB"/>
        </w:rPr>
      </w:pPr>
      <w:r w:rsidRPr="00831656">
        <w:rPr>
          <w:b/>
          <w:outline w:val="0"/>
          <w:lang w:val="en-GB"/>
        </w:rPr>
        <w:t>Tab</w:t>
      </w:r>
      <w:r w:rsidR="00724F2D">
        <w:rPr>
          <w:b/>
          <w:outline w:val="0"/>
          <w:lang w:val="en-GB"/>
        </w:rPr>
        <w:t>.</w:t>
      </w:r>
      <w:r w:rsidRPr="00831656">
        <w:rPr>
          <w:b/>
          <w:outline w:val="0"/>
          <w:lang w:val="en-GB"/>
        </w:rPr>
        <w:t xml:space="preserve"> 3: Area shares of different uses of the total area of Berlin</w:t>
      </w:r>
      <w:r w:rsidR="004D739C">
        <w:rPr>
          <w:b/>
          <w:outline w:val="0"/>
          <w:lang w:val="en-GB"/>
        </w:rPr>
        <w:t xml:space="preserve"> </w:t>
      </w:r>
      <w:r w:rsidR="004D739C" w:rsidRPr="00831656">
        <w:rPr>
          <w:b/>
          <w:outline w:val="0"/>
          <w:lang w:val="en-GB"/>
        </w:rPr>
        <w:t xml:space="preserve">[in ha], </w:t>
      </w:r>
      <w:r w:rsidR="007F250E">
        <w:rPr>
          <w:b/>
          <w:outline w:val="0"/>
          <w:lang w:val="en-GB"/>
        </w:rPr>
        <w:t>a</w:t>
      </w:r>
      <w:r w:rsidRPr="00831656">
        <w:rPr>
          <w:b/>
          <w:outline w:val="0"/>
          <w:lang w:val="en-GB"/>
        </w:rPr>
        <w:t>rea sizes based on the</w:t>
      </w:r>
      <w:r w:rsidR="007F250E">
        <w:rPr>
          <w:b/>
          <w:outline w:val="0"/>
          <w:lang w:val="en-GB"/>
        </w:rPr>
        <w:t xml:space="preserve"> </w:t>
      </w:r>
      <w:r w:rsidR="004D739C" w:rsidRPr="00831656">
        <w:rPr>
          <w:b/>
          <w:outline w:val="0"/>
          <w:lang w:val="en-GB"/>
        </w:rPr>
        <w:t>ISU5</w:t>
      </w:r>
      <w:r w:rsidRPr="00831656">
        <w:rPr>
          <w:b/>
          <w:outline w:val="0"/>
          <w:lang w:val="en-GB"/>
        </w:rPr>
        <w:t xml:space="preserve"> block segment map</w:t>
      </w:r>
      <w:r w:rsidR="004D739C" w:rsidRPr="00831656">
        <w:rPr>
          <w:b/>
          <w:outline w:val="0"/>
          <w:lang w:val="en-GB"/>
        </w:rPr>
        <w:t xml:space="preserve"> (in case of </w:t>
      </w:r>
      <w:r w:rsidRPr="00831656">
        <w:rPr>
          <w:b/>
          <w:outline w:val="0"/>
          <w:lang w:val="en-GB"/>
        </w:rPr>
        <w:t>construction priority</w:t>
      </w:r>
      <w:r w:rsidR="004D739C" w:rsidRPr="00831656">
        <w:rPr>
          <w:b/>
          <w:outline w:val="0"/>
          <w:lang w:val="en-GB"/>
        </w:rPr>
        <w:t>), as of December 31, 2015</w:t>
      </w:r>
    </w:p>
    <w:p w:rsidR="004D739C" w:rsidRDefault="004D739C" w:rsidP="00831656">
      <w:pPr>
        <w:tabs>
          <w:tab w:val="left" w:pos="9375"/>
        </w:tabs>
        <w:rPr>
          <w:rFonts w:ascii="Arial" w:hAnsi="Arial" w:cs="Arial"/>
          <w:lang w:val="en-GB" w:eastAsia="ja-JP"/>
        </w:rPr>
      </w:pPr>
    </w:p>
    <w:p w:rsidR="009E5FAF" w:rsidRDefault="004D739C" w:rsidP="00831656">
      <w:pPr>
        <w:tabs>
          <w:tab w:val="left" w:pos="9375"/>
        </w:tabs>
        <w:rPr>
          <w:rFonts w:ascii="Arial" w:hAnsi="Arial" w:cs="Arial"/>
          <w:lang w:val="en-GB" w:eastAsia="ja-JP"/>
        </w:rPr>
        <w:sectPr w:rsidR="009E5FAF" w:rsidSect="00831656">
          <w:footnotePr>
            <w:numRestart w:val="eachSect"/>
          </w:footnotePr>
          <w:pgSz w:w="16840" w:h="11907" w:orient="landscape"/>
          <w:pgMar w:top="1701" w:right="1134" w:bottom="1134" w:left="1418" w:header="720" w:footer="510" w:gutter="0"/>
          <w:cols w:space="720"/>
        </w:sectPr>
      </w:pPr>
      <w:r>
        <w:rPr>
          <w:rFonts w:ascii="Arial" w:hAnsi="Arial" w:cs="Arial"/>
          <w:lang w:val="en-GB" w:eastAsia="ja-JP"/>
        </w:rPr>
        <w:tab/>
      </w:r>
    </w:p>
    <w:p w:rsidR="004039E3" w:rsidRDefault="004039E3" w:rsidP="00964235">
      <w:pPr>
        <w:jc w:val="both"/>
        <w:rPr>
          <w:rFonts w:ascii="Arial" w:hAnsi="Arial" w:cs="Arial"/>
          <w:lang w:val="en-GB" w:eastAsia="ja-JP"/>
        </w:rPr>
      </w:pPr>
      <w:r w:rsidRPr="00C91ACC">
        <w:rPr>
          <w:rFonts w:ascii="Arial" w:hAnsi="Arial" w:cs="Arial"/>
          <w:lang w:val="en-GB" w:eastAsia="ja-JP"/>
        </w:rPr>
        <w:lastRenderedPageBreak/>
        <w:t xml:space="preserve">A presentation of the </w:t>
      </w:r>
      <w:r w:rsidRPr="00C91ACC">
        <w:rPr>
          <w:rFonts w:ascii="Arial" w:hAnsi="Arial" w:cs="Arial"/>
          <w:lang w:val="en-GB"/>
        </w:rPr>
        <w:t>distribution</w:t>
      </w:r>
      <w:r w:rsidRPr="00C91ACC">
        <w:rPr>
          <w:rFonts w:ascii="Arial" w:hAnsi="Arial" w:cs="Arial"/>
          <w:lang w:val="en-GB" w:eastAsia="ja-JP"/>
        </w:rPr>
        <w:t xml:space="preserve"> of use types among the </w:t>
      </w:r>
      <w:r w:rsidRPr="00831656">
        <w:rPr>
          <w:rFonts w:ascii="Arial" w:hAnsi="Arial" w:cs="Arial"/>
          <w:b/>
          <w:lang w:val="en-GB" w:eastAsia="ja-JP"/>
        </w:rPr>
        <w:t>boroughs</w:t>
      </w:r>
      <w:r w:rsidRPr="00C91ACC">
        <w:rPr>
          <w:rFonts w:ascii="Arial" w:hAnsi="Arial" w:cs="Arial"/>
          <w:lang w:val="en-GB" w:eastAsia="ja-JP"/>
        </w:rPr>
        <w:t xml:space="preserve"> in absolute terms in ha, and </w:t>
      </w:r>
      <w:r w:rsidR="004D739C">
        <w:rPr>
          <w:rFonts w:ascii="Arial" w:hAnsi="Arial" w:cs="Arial"/>
          <w:lang w:val="en-GB" w:eastAsia="ja-JP"/>
        </w:rPr>
        <w:t>in</w:t>
      </w:r>
      <w:r w:rsidRPr="00C91ACC">
        <w:rPr>
          <w:rFonts w:ascii="Arial" w:hAnsi="Arial" w:cs="Arial"/>
          <w:lang w:val="en-GB" w:eastAsia="ja-JP"/>
        </w:rPr>
        <w:t xml:space="preserve"> relative terms in % of the area of the borough, is shown in Figures </w:t>
      </w:r>
      <w:r>
        <w:rPr>
          <w:rFonts w:ascii="Arial" w:hAnsi="Arial" w:cs="Arial"/>
          <w:lang w:val="en-GB" w:eastAsia="ja-JP"/>
        </w:rPr>
        <w:t>3 and 4.</w:t>
      </w:r>
    </w:p>
    <w:p w:rsidR="0093586E" w:rsidRDefault="00812E2F" w:rsidP="00127351">
      <w:pPr>
        <w:rPr>
          <w:rFonts w:ascii="Arial" w:hAnsi="Arial" w:cs="Arial"/>
          <w:lang w:val="en-GB" w:eastAsia="ja-JP"/>
        </w:rPr>
      </w:pPr>
      <w:r>
        <w:rPr>
          <w:rFonts w:ascii="Arial" w:hAnsi="Arial" w:cs="Arial"/>
          <w:lang w:val="en-GB" w:eastAsia="ja-JP"/>
        </w:rPr>
        <w:pict>
          <v:shape id="_x0000_i1035" type="#_x0000_t75" style="width:427.5pt;height:292.5pt">
            <v:imagedata r:id="rId25" o:title="ee601_03_gr"/>
          </v:shape>
        </w:pict>
      </w:r>
    </w:p>
    <w:p w:rsidR="001508C4" w:rsidRPr="00831656" w:rsidRDefault="001508C4" w:rsidP="00831656">
      <w:pPr>
        <w:pStyle w:val="Abbildung"/>
        <w:spacing w:line="276" w:lineRule="auto"/>
        <w:jc w:val="left"/>
        <w:rPr>
          <w:i w:val="0"/>
          <w:lang w:val="en-US"/>
        </w:rPr>
      </w:pPr>
      <w:r>
        <w:rPr>
          <w:lang w:val="en-GB"/>
        </w:rPr>
        <w:t>Fig. 3</w:t>
      </w:r>
      <w:r w:rsidRPr="0072544E">
        <w:rPr>
          <w:lang w:val="en-GB"/>
        </w:rPr>
        <w:t xml:space="preserve">: Shares of </w:t>
      </w:r>
      <w:r w:rsidR="004D739C">
        <w:rPr>
          <w:lang w:val="en-GB"/>
        </w:rPr>
        <w:t>different uses</w:t>
      </w:r>
      <w:r w:rsidRPr="0072544E">
        <w:rPr>
          <w:lang w:val="en-GB"/>
        </w:rPr>
        <w:t xml:space="preserve"> of the total area of </w:t>
      </w:r>
      <w:r>
        <w:rPr>
          <w:lang w:val="en-GB"/>
        </w:rPr>
        <w:t>B</w:t>
      </w:r>
      <w:r w:rsidRPr="0072544E">
        <w:rPr>
          <w:lang w:val="en-GB"/>
        </w:rPr>
        <w:t>erlin</w:t>
      </w:r>
      <w:r w:rsidR="004D739C">
        <w:rPr>
          <w:lang w:val="en-GB"/>
        </w:rPr>
        <w:t xml:space="preserve"> in ha</w:t>
      </w:r>
      <w:r w:rsidRPr="0072544E">
        <w:rPr>
          <w:lang w:val="en-GB"/>
        </w:rPr>
        <w:t>,</w:t>
      </w:r>
      <w:r w:rsidRPr="0072544E">
        <w:rPr>
          <w:lang w:val="en-GB"/>
        </w:rPr>
        <w:br/>
      </w:r>
      <w:r w:rsidR="00461A0C">
        <w:rPr>
          <w:iCs/>
          <w:lang w:val="en-GB"/>
        </w:rPr>
        <w:t>a</w:t>
      </w:r>
      <w:r w:rsidRPr="0072544E">
        <w:rPr>
          <w:iCs/>
          <w:lang w:val="en-GB"/>
        </w:rPr>
        <w:t>rea</w:t>
      </w:r>
      <w:r w:rsidR="004D739C">
        <w:rPr>
          <w:iCs/>
          <w:lang w:val="en-GB"/>
        </w:rPr>
        <w:t xml:space="preserve"> </w:t>
      </w:r>
      <w:r w:rsidRPr="0072544E">
        <w:rPr>
          <w:iCs/>
          <w:lang w:val="en-GB"/>
        </w:rPr>
        <w:t>s</w:t>
      </w:r>
      <w:r w:rsidR="004D739C">
        <w:rPr>
          <w:iCs/>
          <w:lang w:val="en-GB"/>
        </w:rPr>
        <w:t>izes</w:t>
      </w:r>
      <w:r w:rsidRPr="0072544E">
        <w:rPr>
          <w:iCs/>
          <w:lang w:val="en-GB"/>
        </w:rPr>
        <w:t xml:space="preserve"> based on </w:t>
      </w:r>
      <w:r w:rsidR="004D739C">
        <w:rPr>
          <w:iCs/>
          <w:lang w:val="en-GB"/>
        </w:rPr>
        <w:t xml:space="preserve">the </w:t>
      </w:r>
      <w:r w:rsidRPr="0072544E">
        <w:rPr>
          <w:iCs/>
          <w:lang w:val="en-GB"/>
        </w:rPr>
        <w:t>ISU5 segment block map</w:t>
      </w:r>
      <w:r w:rsidR="004D739C">
        <w:rPr>
          <w:iCs/>
          <w:lang w:val="en-GB"/>
        </w:rPr>
        <w:t xml:space="preserve"> (in case of</w:t>
      </w:r>
      <w:r w:rsidRPr="00264768">
        <w:rPr>
          <w:iCs/>
          <w:lang w:val="en-GB"/>
        </w:rPr>
        <w:t xml:space="preserve"> construction priority</w:t>
      </w:r>
      <w:r w:rsidR="004D739C">
        <w:rPr>
          <w:iCs/>
          <w:lang w:val="en-GB"/>
        </w:rPr>
        <w:t>), as of December 31, 2015</w:t>
      </w:r>
    </w:p>
    <w:p w:rsidR="001508C4" w:rsidRPr="0072544E" w:rsidRDefault="00812E2F" w:rsidP="004039E3">
      <w:pPr>
        <w:spacing w:after="120"/>
        <w:rPr>
          <w:rFonts w:ascii="Arial" w:hAnsi="Arial" w:cs="Arial"/>
          <w:lang w:val="en-GB"/>
        </w:rPr>
      </w:pPr>
      <w:r>
        <w:rPr>
          <w:rFonts w:ascii="Arial" w:hAnsi="Arial" w:cs="Arial"/>
          <w:lang w:val="en-GB"/>
        </w:rPr>
        <w:pict>
          <v:shape id="_x0000_i1036" type="#_x0000_t75" style="width:427.5pt;height:291.75pt">
            <v:imagedata r:id="rId26" o:title="ee601_04_gr"/>
          </v:shape>
        </w:pict>
      </w:r>
    </w:p>
    <w:p w:rsidR="001508C4" w:rsidRPr="00264768" w:rsidRDefault="001508C4" w:rsidP="001508C4">
      <w:pPr>
        <w:pStyle w:val="Abbildung"/>
        <w:spacing w:line="276" w:lineRule="auto"/>
        <w:jc w:val="left"/>
        <w:rPr>
          <w:iCs/>
          <w:lang w:val="en-GB"/>
        </w:rPr>
      </w:pPr>
      <w:r>
        <w:rPr>
          <w:lang w:val="en-GB"/>
        </w:rPr>
        <w:t>Fig. 4</w:t>
      </w:r>
      <w:r w:rsidRPr="0072544E">
        <w:rPr>
          <w:lang w:val="en-GB"/>
        </w:rPr>
        <w:t xml:space="preserve">: Shares of </w:t>
      </w:r>
      <w:r w:rsidR="004D739C">
        <w:rPr>
          <w:lang w:val="en-GB"/>
        </w:rPr>
        <w:t>different uses</w:t>
      </w:r>
      <w:r w:rsidRPr="0072544E">
        <w:rPr>
          <w:lang w:val="en-GB"/>
        </w:rPr>
        <w:t xml:space="preserve"> of the total area of Berlin</w:t>
      </w:r>
      <w:r>
        <w:rPr>
          <w:lang w:val="en-GB"/>
        </w:rPr>
        <w:t xml:space="preserve"> in %</w:t>
      </w:r>
      <w:r w:rsidRPr="0072544E">
        <w:rPr>
          <w:lang w:val="en-GB"/>
        </w:rPr>
        <w:t>,</w:t>
      </w:r>
      <w:r w:rsidRPr="0072544E">
        <w:rPr>
          <w:lang w:val="en-GB"/>
        </w:rPr>
        <w:br/>
      </w:r>
      <w:r w:rsidR="00461A0C">
        <w:rPr>
          <w:iCs/>
          <w:lang w:val="en-GB"/>
        </w:rPr>
        <w:t>a</w:t>
      </w:r>
      <w:r w:rsidRPr="0072544E">
        <w:rPr>
          <w:iCs/>
          <w:lang w:val="en-GB"/>
        </w:rPr>
        <w:t>rea</w:t>
      </w:r>
      <w:r>
        <w:rPr>
          <w:iCs/>
          <w:lang w:val="en-GB"/>
        </w:rPr>
        <w:t xml:space="preserve"> </w:t>
      </w:r>
      <w:r w:rsidRPr="0072544E">
        <w:rPr>
          <w:iCs/>
          <w:lang w:val="en-GB"/>
        </w:rPr>
        <w:t>s</w:t>
      </w:r>
      <w:r>
        <w:rPr>
          <w:iCs/>
          <w:lang w:val="en-GB"/>
        </w:rPr>
        <w:t>izes</w:t>
      </w:r>
      <w:r w:rsidRPr="0072544E">
        <w:rPr>
          <w:iCs/>
          <w:lang w:val="en-GB"/>
        </w:rPr>
        <w:t xml:space="preserve"> based on </w:t>
      </w:r>
      <w:r w:rsidR="004D739C">
        <w:rPr>
          <w:iCs/>
          <w:lang w:val="en-GB"/>
        </w:rPr>
        <w:t xml:space="preserve">the ISU5 </w:t>
      </w:r>
      <w:r w:rsidRPr="0072544E">
        <w:rPr>
          <w:iCs/>
          <w:lang w:val="en-GB"/>
        </w:rPr>
        <w:t xml:space="preserve">segment block map </w:t>
      </w:r>
      <w:r w:rsidR="004D739C">
        <w:rPr>
          <w:iCs/>
          <w:lang w:val="en-GB"/>
        </w:rPr>
        <w:t xml:space="preserve">(in case of </w:t>
      </w:r>
      <w:r w:rsidRPr="00264768">
        <w:rPr>
          <w:iCs/>
          <w:lang w:val="en-GB"/>
        </w:rPr>
        <w:t>construction priority</w:t>
      </w:r>
      <w:r w:rsidR="004D739C">
        <w:rPr>
          <w:iCs/>
          <w:lang w:val="en-GB"/>
        </w:rPr>
        <w:t>)</w:t>
      </w:r>
    </w:p>
    <w:p w:rsidR="009E5FAF" w:rsidRPr="0072544E" w:rsidRDefault="009E5FAF" w:rsidP="009E5FAF">
      <w:pPr>
        <w:pStyle w:val="berschrift4"/>
        <w:rPr>
          <w:lang w:val="en-GB"/>
        </w:rPr>
      </w:pPr>
      <w:r>
        <w:rPr>
          <w:lang w:val="en-GB"/>
        </w:rPr>
        <w:lastRenderedPageBreak/>
        <w:t>Land use distribution c</w:t>
      </w:r>
      <w:r w:rsidRPr="0072544E">
        <w:rPr>
          <w:lang w:val="en-GB"/>
        </w:rPr>
        <w:t xml:space="preserve">hanges </w:t>
      </w:r>
      <w:r w:rsidR="004E1960">
        <w:rPr>
          <w:lang w:val="en-GB"/>
        </w:rPr>
        <w:t>in comparison to</w:t>
      </w:r>
      <w:r w:rsidRPr="0072544E">
        <w:rPr>
          <w:lang w:val="en-GB"/>
        </w:rPr>
        <w:t xml:space="preserve"> </w:t>
      </w:r>
      <w:r>
        <w:rPr>
          <w:lang w:val="en-GB"/>
        </w:rPr>
        <w:t xml:space="preserve">the </w:t>
      </w:r>
      <w:r w:rsidRPr="0072544E">
        <w:rPr>
          <w:lang w:val="en-GB"/>
        </w:rPr>
        <w:t xml:space="preserve">previous </w:t>
      </w:r>
      <w:r>
        <w:rPr>
          <w:lang w:val="en-GB"/>
        </w:rPr>
        <w:t>edition</w:t>
      </w:r>
    </w:p>
    <w:p w:rsidR="009E5FAF" w:rsidRDefault="009E5FAF" w:rsidP="00964235">
      <w:pPr>
        <w:spacing w:after="120"/>
        <w:jc w:val="both"/>
        <w:rPr>
          <w:rFonts w:ascii="Arial" w:hAnsi="Arial" w:cs="Arial"/>
          <w:lang w:val="en-GB"/>
        </w:rPr>
      </w:pPr>
      <w:r w:rsidRPr="0072544E">
        <w:rPr>
          <w:rFonts w:ascii="Arial" w:hAnsi="Arial" w:cs="Arial"/>
          <w:lang w:val="en-GB"/>
        </w:rPr>
        <w:t xml:space="preserve">A </w:t>
      </w:r>
      <w:r w:rsidRPr="00C70005">
        <w:rPr>
          <w:rFonts w:ascii="Arial" w:hAnsi="Arial" w:cs="Arial"/>
          <w:b/>
          <w:lang w:val="en-GB"/>
        </w:rPr>
        <w:t>comparison</w:t>
      </w:r>
      <w:r w:rsidRPr="0072544E">
        <w:rPr>
          <w:rFonts w:ascii="Arial" w:hAnsi="Arial" w:cs="Arial"/>
          <w:lang w:val="en-GB"/>
        </w:rPr>
        <w:t xml:space="preserve"> with the figures of the </w:t>
      </w:r>
      <w:r>
        <w:rPr>
          <w:rFonts w:ascii="Arial" w:hAnsi="Arial" w:cs="Arial"/>
          <w:lang w:val="en-GB"/>
        </w:rPr>
        <w:t xml:space="preserve">Edition </w:t>
      </w:r>
      <w:r w:rsidRPr="0072544E">
        <w:rPr>
          <w:rFonts w:ascii="Arial" w:hAnsi="Arial" w:cs="Arial"/>
          <w:lang w:val="en-GB"/>
        </w:rPr>
        <w:t>20</w:t>
      </w:r>
      <w:r>
        <w:rPr>
          <w:rFonts w:ascii="Arial" w:hAnsi="Arial" w:cs="Arial"/>
          <w:lang w:val="en-GB"/>
        </w:rPr>
        <w:t>11</w:t>
      </w:r>
      <w:r w:rsidRPr="0072544E">
        <w:rPr>
          <w:rFonts w:ascii="Arial" w:hAnsi="Arial" w:cs="Arial"/>
          <w:lang w:val="en-GB"/>
        </w:rPr>
        <w:t xml:space="preserve"> </w:t>
      </w:r>
      <w:r>
        <w:rPr>
          <w:rFonts w:ascii="Arial" w:hAnsi="Arial" w:cs="Arial"/>
          <w:lang w:val="en-GB"/>
        </w:rPr>
        <w:t xml:space="preserve">reveals several </w:t>
      </w:r>
      <w:r w:rsidR="002D265A">
        <w:rPr>
          <w:rFonts w:ascii="Arial" w:hAnsi="Arial" w:cs="Arial"/>
          <w:lang w:val="en-GB"/>
        </w:rPr>
        <w:t>pointers</w:t>
      </w:r>
      <w:r>
        <w:rPr>
          <w:rFonts w:ascii="Arial" w:hAnsi="Arial" w:cs="Arial"/>
          <w:lang w:val="en-GB"/>
        </w:rPr>
        <w:t xml:space="preserve"> </w:t>
      </w:r>
      <w:r w:rsidR="007D0130">
        <w:rPr>
          <w:rFonts w:ascii="Arial" w:hAnsi="Arial" w:cs="Arial"/>
          <w:lang w:val="en-GB"/>
        </w:rPr>
        <w:t>in how use has changed</w:t>
      </w:r>
      <w:r>
        <w:rPr>
          <w:rFonts w:ascii="Arial" w:hAnsi="Arial" w:cs="Arial"/>
          <w:lang w:val="en-GB"/>
        </w:rPr>
        <w:t xml:space="preserve"> in Berlin, which</w:t>
      </w:r>
      <w:r w:rsidR="007D0130">
        <w:rPr>
          <w:rFonts w:ascii="Arial" w:hAnsi="Arial" w:cs="Arial"/>
          <w:lang w:val="en-GB"/>
        </w:rPr>
        <w:t xml:space="preserve"> </w:t>
      </w:r>
      <w:r>
        <w:rPr>
          <w:rFonts w:ascii="Arial" w:hAnsi="Arial" w:cs="Arial"/>
          <w:lang w:val="en-GB"/>
        </w:rPr>
        <w:t>allow</w:t>
      </w:r>
      <w:r w:rsidR="007D0130">
        <w:rPr>
          <w:rFonts w:ascii="Arial" w:hAnsi="Arial" w:cs="Arial"/>
          <w:lang w:val="en-GB"/>
        </w:rPr>
        <w:t>s</w:t>
      </w:r>
      <w:r>
        <w:rPr>
          <w:rFonts w:ascii="Arial" w:hAnsi="Arial" w:cs="Arial"/>
          <w:lang w:val="en-GB"/>
        </w:rPr>
        <w:t xml:space="preserve"> for </w:t>
      </w:r>
      <w:r w:rsidR="007D0130">
        <w:rPr>
          <w:rFonts w:ascii="Arial" w:hAnsi="Arial" w:cs="Arial"/>
          <w:lang w:val="en-GB"/>
        </w:rPr>
        <w:t xml:space="preserve">more </w:t>
      </w:r>
      <w:r>
        <w:rPr>
          <w:rFonts w:ascii="Arial" w:hAnsi="Arial" w:cs="Arial"/>
          <w:lang w:val="en-GB"/>
        </w:rPr>
        <w:t xml:space="preserve">general trends </w:t>
      </w:r>
      <w:r w:rsidR="00207F17">
        <w:rPr>
          <w:rFonts w:ascii="Arial" w:hAnsi="Arial" w:cs="Arial"/>
          <w:lang w:val="en-GB"/>
        </w:rPr>
        <w:t xml:space="preserve">in urban development </w:t>
      </w:r>
      <w:r w:rsidR="007D0130">
        <w:rPr>
          <w:rFonts w:ascii="Arial" w:hAnsi="Arial" w:cs="Arial"/>
          <w:lang w:val="en-GB"/>
        </w:rPr>
        <w:t xml:space="preserve">to be </w:t>
      </w:r>
      <w:r w:rsidR="00207F17">
        <w:rPr>
          <w:rFonts w:ascii="Arial" w:hAnsi="Arial" w:cs="Arial"/>
          <w:lang w:val="en-GB"/>
        </w:rPr>
        <w:t xml:space="preserve">deduced. </w:t>
      </w:r>
      <w:r w:rsidR="00705FBC">
        <w:rPr>
          <w:rFonts w:ascii="Arial" w:hAnsi="Arial" w:cs="Arial"/>
          <w:lang w:val="en-GB"/>
        </w:rPr>
        <w:t>Hence, growth</w:t>
      </w:r>
      <w:r w:rsidR="004E1960">
        <w:rPr>
          <w:rFonts w:ascii="Arial" w:hAnsi="Arial" w:cs="Arial"/>
          <w:lang w:val="en-GB"/>
        </w:rPr>
        <w:t xml:space="preserve"> of 359 ha</w:t>
      </w:r>
      <w:r w:rsidR="00705FBC">
        <w:rPr>
          <w:rFonts w:ascii="Arial" w:hAnsi="Arial" w:cs="Arial"/>
          <w:lang w:val="en-GB"/>
        </w:rPr>
        <w:t xml:space="preserve"> in block areas with residential use demonstrates</w:t>
      </w:r>
      <w:r w:rsidR="000A5B7E">
        <w:rPr>
          <w:rFonts w:ascii="Arial" w:hAnsi="Arial" w:cs="Arial"/>
          <w:lang w:val="en-GB"/>
        </w:rPr>
        <w:t xml:space="preserve"> </w:t>
      </w:r>
      <w:r w:rsidR="00705FBC">
        <w:rPr>
          <w:rFonts w:ascii="Arial" w:hAnsi="Arial" w:cs="Arial"/>
          <w:lang w:val="en-GB"/>
        </w:rPr>
        <w:t>increased residential construction</w:t>
      </w:r>
      <w:r w:rsidR="000A5B7E">
        <w:rPr>
          <w:rFonts w:ascii="Arial" w:hAnsi="Arial" w:cs="Arial"/>
          <w:lang w:val="en-GB"/>
        </w:rPr>
        <w:t xml:space="preserve"> activity</w:t>
      </w:r>
      <w:r w:rsidR="00705FBC">
        <w:rPr>
          <w:rFonts w:ascii="Arial" w:hAnsi="Arial" w:cs="Arial"/>
          <w:lang w:val="en-GB"/>
        </w:rPr>
        <w:t xml:space="preserve">, which </w:t>
      </w:r>
      <w:r w:rsidR="00E07A31">
        <w:rPr>
          <w:rFonts w:ascii="Arial" w:hAnsi="Arial" w:cs="Arial"/>
          <w:lang w:val="en-GB"/>
        </w:rPr>
        <w:t xml:space="preserve">may be explained </w:t>
      </w:r>
      <w:r w:rsidR="004E1960">
        <w:rPr>
          <w:rFonts w:ascii="Arial" w:hAnsi="Arial" w:cs="Arial"/>
          <w:lang w:val="en-GB"/>
        </w:rPr>
        <w:t xml:space="preserve">predominantly </w:t>
      </w:r>
      <w:r w:rsidR="000A5B7E">
        <w:rPr>
          <w:rFonts w:ascii="Arial" w:hAnsi="Arial" w:cs="Arial"/>
          <w:lang w:val="en-GB"/>
        </w:rPr>
        <w:t xml:space="preserve">by </w:t>
      </w:r>
      <w:r w:rsidR="00F21201">
        <w:rPr>
          <w:rFonts w:ascii="Arial" w:hAnsi="Arial" w:cs="Arial"/>
          <w:lang w:val="en-GB"/>
        </w:rPr>
        <w:t xml:space="preserve">the </w:t>
      </w:r>
      <w:r w:rsidR="000A5B7E" w:rsidRPr="00F21201">
        <w:rPr>
          <w:rFonts w:ascii="Arial" w:hAnsi="Arial" w:cs="Arial"/>
          <w:lang w:val="en-GB"/>
        </w:rPr>
        <w:t>actual</w:t>
      </w:r>
      <w:r w:rsidR="000A5B7E">
        <w:rPr>
          <w:rFonts w:ascii="Arial" w:hAnsi="Arial" w:cs="Arial"/>
          <w:lang w:val="en-GB"/>
        </w:rPr>
        <w:t xml:space="preserve"> developments since 2010.</w:t>
      </w:r>
      <w:r w:rsidR="00E07A31">
        <w:rPr>
          <w:rFonts w:ascii="Arial" w:hAnsi="Arial" w:cs="Arial"/>
          <w:lang w:val="en-GB"/>
        </w:rPr>
        <w:t xml:space="preserve"> </w:t>
      </w:r>
      <w:r w:rsidR="004E1960">
        <w:rPr>
          <w:rFonts w:ascii="Arial" w:hAnsi="Arial" w:cs="Arial"/>
          <w:lang w:val="en-GB"/>
        </w:rPr>
        <w:t>It is important to n</w:t>
      </w:r>
      <w:r w:rsidR="00114408">
        <w:rPr>
          <w:rFonts w:ascii="Arial" w:hAnsi="Arial" w:cs="Arial"/>
          <w:lang w:val="en-GB"/>
        </w:rPr>
        <w:t>ote</w:t>
      </w:r>
      <w:r w:rsidR="00E07A31">
        <w:rPr>
          <w:rFonts w:ascii="Arial" w:hAnsi="Arial" w:cs="Arial"/>
          <w:lang w:val="en-GB"/>
        </w:rPr>
        <w:t xml:space="preserve"> here that the additional </w:t>
      </w:r>
      <w:r w:rsidR="00F21201">
        <w:rPr>
          <w:rFonts w:ascii="Arial" w:hAnsi="Arial" w:cs="Arial"/>
          <w:lang w:val="en-GB"/>
        </w:rPr>
        <w:t xml:space="preserve">subsequent </w:t>
      </w:r>
      <w:r w:rsidR="00114408">
        <w:rPr>
          <w:rFonts w:ascii="Arial" w:hAnsi="Arial" w:cs="Arial"/>
          <w:lang w:val="en-GB"/>
        </w:rPr>
        <w:t>densification</w:t>
      </w:r>
      <w:r w:rsidR="00E07A31">
        <w:rPr>
          <w:rFonts w:ascii="Arial" w:hAnsi="Arial" w:cs="Arial"/>
          <w:lang w:val="en-GB"/>
        </w:rPr>
        <w:t xml:space="preserve"> within a block</w:t>
      </w:r>
      <w:r w:rsidR="004F4585">
        <w:rPr>
          <w:rFonts w:ascii="Arial" w:hAnsi="Arial" w:cs="Arial"/>
          <w:lang w:val="en-GB"/>
        </w:rPr>
        <w:t xml:space="preserve"> of the same use category</w:t>
      </w:r>
      <w:r w:rsidR="00E07A31">
        <w:rPr>
          <w:rFonts w:ascii="Arial" w:hAnsi="Arial" w:cs="Arial"/>
          <w:lang w:val="en-GB"/>
        </w:rPr>
        <w:t xml:space="preserve"> is not shown </w:t>
      </w:r>
      <w:r w:rsidR="00114408">
        <w:rPr>
          <w:rFonts w:ascii="Arial" w:hAnsi="Arial" w:cs="Arial"/>
          <w:lang w:val="en-GB"/>
        </w:rPr>
        <w:t>at</w:t>
      </w:r>
      <w:r w:rsidR="00E07A31">
        <w:rPr>
          <w:rFonts w:ascii="Arial" w:hAnsi="Arial" w:cs="Arial"/>
          <w:lang w:val="en-GB"/>
        </w:rPr>
        <w:t xml:space="preserve"> block or block segment level</w:t>
      </w:r>
      <w:r w:rsidR="004F4585">
        <w:rPr>
          <w:rFonts w:ascii="Arial" w:hAnsi="Arial" w:cs="Arial"/>
          <w:lang w:val="en-GB"/>
        </w:rPr>
        <w:t>.</w:t>
      </w:r>
    </w:p>
    <w:p w:rsidR="00114408" w:rsidRDefault="00114408" w:rsidP="00964235">
      <w:pPr>
        <w:spacing w:after="120"/>
        <w:jc w:val="both"/>
        <w:rPr>
          <w:rFonts w:ascii="Arial" w:hAnsi="Arial" w:cs="Arial"/>
          <w:lang w:val="en-GB"/>
        </w:rPr>
      </w:pPr>
      <w:r>
        <w:rPr>
          <w:rFonts w:ascii="Arial" w:hAnsi="Arial" w:cs="Arial"/>
          <w:lang w:val="en-GB"/>
        </w:rPr>
        <w:t xml:space="preserve">The clear decrease in fallow areas </w:t>
      </w:r>
      <w:r w:rsidR="004E1960">
        <w:rPr>
          <w:rFonts w:ascii="Arial" w:hAnsi="Arial" w:cs="Arial"/>
          <w:lang w:val="en-GB"/>
        </w:rPr>
        <w:t>of</w:t>
      </w:r>
      <w:r>
        <w:rPr>
          <w:rFonts w:ascii="Arial" w:hAnsi="Arial" w:cs="Arial"/>
          <w:lang w:val="en-GB"/>
        </w:rPr>
        <w:t xml:space="preserve"> approx.</w:t>
      </w:r>
      <w:r w:rsidR="0066544B">
        <w:rPr>
          <w:rFonts w:ascii="Arial" w:hAnsi="Arial" w:cs="Arial"/>
          <w:lang w:val="en-GB"/>
        </w:rPr>
        <w:t xml:space="preserve"> </w:t>
      </w:r>
      <w:r>
        <w:rPr>
          <w:rFonts w:ascii="Arial" w:hAnsi="Arial" w:cs="Arial"/>
          <w:lang w:val="en-GB"/>
        </w:rPr>
        <w:t>1,000 ha (Use Type 171, 172, 173) is only partly due to these areas being used for construction purposes. Although some fallow areas are now used as “Detached single-family homes with yards”, “Row houses and duplexes with yards” and “Rental-flat buildings of the 1990s</w:t>
      </w:r>
      <w:r w:rsidR="00B029D3">
        <w:rPr>
          <w:rFonts w:ascii="Arial" w:hAnsi="Arial" w:cs="Arial"/>
          <w:lang w:val="en-GB"/>
        </w:rPr>
        <w:t xml:space="preserve"> and later” and as </w:t>
      </w:r>
      <w:r w:rsidR="00F67720">
        <w:rPr>
          <w:rFonts w:ascii="Arial" w:hAnsi="Arial" w:cs="Arial"/>
          <w:lang w:val="en-GB"/>
        </w:rPr>
        <w:t xml:space="preserve">commercial areas. The main reason for the decrease in fallow areas, however, is the changed use of Tempelhofer Freiheit and the </w:t>
      </w:r>
      <w:r w:rsidR="005739E4" w:rsidRPr="00F21201">
        <w:rPr>
          <w:rFonts w:ascii="Arial" w:hAnsi="Arial" w:cs="Arial"/>
          <w:lang w:val="en-GB"/>
        </w:rPr>
        <w:t>park facilities</w:t>
      </w:r>
      <w:r w:rsidR="005739E4">
        <w:rPr>
          <w:rFonts w:ascii="Arial" w:hAnsi="Arial" w:cs="Arial"/>
          <w:lang w:val="en-GB"/>
        </w:rPr>
        <w:t xml:space="preserve"> at </w:t>
      </w:r>
      <w:r w:rsidR="00F67720">
        <w:rPr>
          <w:rFonts w:ascii="Arial" w:hAnsi="Arial" w:cs="Arial"/>
          <w:lang w:val="en-GB"/>
        </w:rPr>
        <w:t>Gleisdreieck, which are now green spaces.</w:t>
      </w:r>
    </w:p>
    <w:p w:rsidR="00B921C8" w:rsidRPr="00831656" w:rsidRDefault="00B921C8" w:rsidP="00964235">
      <w:pPr>
        <w:spacing w:after="120"/>
        <w:jc w:val="both"/>
        <w:rPr>
          <w:rFonts w:ascii="Arial" w:hAnsi="Arial" w:cs="Arial"/>
        </w:rPr>
      </w:pPr>
      <w:r>
        <w:rPr>
          <w:rFonts w:ascii="Arial" w:hAnsi="Arial" w:cs="Arial"/>
          <w:lang w:val="en-GB"/>
        </w:rPr>
        <w:t>Furthermore, a</w:t>
      </w:r>
      <w:r w:rsidR="006B780E">
        <w:rPr>
          <w:rFonts w:ascii="Arial" w:hAnsi="Arial" w:cs="Arial"/>
          <w:lang w:val="en-GB"/>
        </w:rPr>
        <w:t>s a result of a</w:t>
      </w:r>
      <w:r>
        <w:rPr>
          <w:rFonts w:ascii="Arial" w:hAnsi="Arial" w:cs="Arial"/>
          <w:lang w:val="en-GB"/>
        </w:rPr>
        <w:t xml:space="preserve"> more </w:t>
      </w:r>
      <w:r w:rsidR="006B780E">
        <w:rPr>
          <w:rFonts w:ascii="Arial" w:hAnsi="Arial" w:cs="Arial"/>
          <w:lang w:val="en-GB"/>
        </w:rPr>
        <w:t>accurate</w:t>
      </w:r>
      <w:r>
        <w:rPr>
          <w:rFonts w:ascii="Arial" w:hAnsi="Arial" w:cs="Arial"/>
          <w:lang w:val="en-GB"/>
        </w:rPr>
        <w:t xml:space="preserve"> </w:t>
      </w:r>
      <w:r w:rsidR="007A30D5">
        <w:rPr>
          <w:rFonts w:ascii="Arial" w:hAnsi="Arial" w:cs="Arial"/>
          <w:lang w:val="en-GB"/>
        </w:rPr>
        <w:t xml:space="preserve">method </w:t>
      </w:r>
      <w:r w:rsidR="004E1960">
        <w:rPr>
          <w:rFonts w:ascii="Arial" w:hAnsi="Arial" w:cs="Arial"/>
          <w:lang w:val="en-GB"/>
        </w:rPr>
        <w:t>of</w:t>
      </w:r>
      <w:r w:rsidR="007A30D5">
        <w:rPr>
          <w:rFonts w:ascii="Arial" w:hAnsi="Arial" w:cs="Arial"/>
          <w:lang w:val="en-GB"/>
        </w:rPr>
        <w:t xml:space="preserve"> </w:t>
      </w:r>
      <w:r>
        <w:rPr>
          <w:rFonts w:ascii="Arial" w:hAnsi="Arial" w:cs="Arial"/>
          <w:lang w:val="en-GB"/>
        </w:rPr>
        <w:t>determi</w:t>
      </w:r>
      <w:r w:rsidR="007A30D5">
        <w:rPr>
          <w:rFonts w:ascii="Arial" w:hAnsi="Arial" w:cs="Arial"/>
          <w:lang w:val="en-GB"/>
        </w:rPr>
        <w:t>ni</w:t>
      </w:r>
      <w:r>
        <w:rPr>
          <w:rFonts w:ascii="Arial" w:hAnsi="Arial" w:cs="Arial"/>
          <w:lang w:val="en-GB"/>
        </w:rPr>
        <w:t>n</w:t>
      </w:r>
      <w:r w:rsidR="007A30D5">
        <w:rPr>
          <w:rFonts w:ascii="Arial" w:hAnsi="Arial" w:cs="Arial"/>
          <w:lang w:val="en-GB"/>
        </w:rPr>
        <w:t>g</w:t>
      </w:r>
      <w:r>
        <w:rPr>
          <w:rFonts w:ascii="Arial" w:hAnsi="Arial" w:cs="Arial"/>
          <w:lang w:val="en-GB"/>
        </w:rPr>
        <w:t xml:space="preserve"> fallow areas</w:t>
      </w:r>
      <w:r w:rsidR="006B780E">
        <w:rPr>
          <w:rFonts w:ascii="Arial" w:hAnsi="Arial" w:cs="Arial"/>
          <w:lang w:val="en-GB"/>
        </w:rPr>
        <w:t xml:space="preserve"> than</w:t>
      </w:r>
      <w:r>
        <w:rPr>
          <w:rFonts w:ascii="Arial" w:hAnsi="Arial" w:cs="Arial"/>
          <w:lang w:val="en-GB"/>
        </w:rPr>
        <w:t xml:space="preserve"> that </w:t>
      </w:r>
      <w:r w:rsidR="00F21201">
        <w:rPr>
          <w:rFonts w:ascii="Arial" w:hAnsi="Arial" w:cs="Arial"/>
          <w:lang w:val="en-GB"/>
        </w:rPr>
        <w:t>applied</w:t>
      </w:r>
      <w:r w:rsidR="006B780E">
        <w:rPr>
          <w:rFonts w:ascii="Arial" w:hAnsi="Arial" w:cs="Arial"/>
          <w:lang w:val="en-GB"/>
        </w:rPr>
        <w:t xml:space="preserve"> in</w:t>
      </w:r>
      <w:r>
        <w:rPr>
          <w:rFonts w:ascii="Arial" w:hAnsi="Arial" w:cs="Arial"/>
          <w:lang w:val="en-GB"/>
        </w:rPr>
        <w:t xml:space="preserve"> Edition 2011</w:t>
      </w:r>
      <w:r w:rsidR="006B780E">
        <w:rPr>
          <w:rFonts w:ascii="Arial" w:hAnsi="Arial" w:cs="Arial"/>
          <w:lang w:val="en-GB"/>
        </w:rPr>
        <w:t>, there</w:t>
      </w:r>
      <w:r w:rsidR="007A30D5">
        <w:rPr>
          <w:rFonts w:ascii="Arial" w:hAnsi="Arial" w:cs="Arial"/>
          <w:lang w:val="en-GB"/>
        </w:rPr>
        <w:t xml:space="preserve"> seem to be </w:t>
      </w:r>
      <w:r>
        <w:rPr>
          <w:rFonts w:ascii="Arial" w:hAnsi="Arial" w:cs="Arial"/>
          <w:lang w:val="en-GB"/>
        </w:rPr>
        <w:t xml:space="preserve">changes in use. In a large number of </w:t>
      </w:r>
      <w:r w:rsidR="006B780E">
        <w:rPr>
          <w:rFonts w:ascii="Arial" w:hAnsi="Arial" w:cs="Arial"/>
          <w:lang w:val="en-GB"/>
        </w:rPr>
        <w:t xml:space="preserve">these </w:t>
      </w:r>
      <w:r>
        <w:rPr>
          <w:rFonts w:ascii="Arial" w:hAnsi="Arial" w:cs="Arial"/>
          <w:lang w:val="en-GB"/>
        </w:rPr>
        <w:t xml:space="preserve">cases, a comparison with the current </w:t>
      </w:r>
      <w:r w:rsidRPr="00F21201">
        <w:rPr>
          <w:rFonts w:ascii="Arial" w:hAnsi="Arial" w:cs="Arial"/>
          <w:lang w:val="en-GB"/>
        </w:rPr>
        <w:t>green space inventory led to</w:t>
      </w:r>
      <w:r>
        <w:rPr>
          <w:rFonts w:ascii="Arial" w:hAnsi="Arial" w:cs="Arial"/>
          <w:lang w:val="en-GB"/>
        </w:rPr>
        <w:t xml:space="preserve"> a</w:t>
      </w:r>
      <w:r w:rsidR="00F21201">
        <w:rPr>
          <w:rFonts w:ascii="Arial" w:hAnsi="Arial" w:cs="Arial"/>
          <w:lang w:val="en-GB"/>
        </w:rPr>
        <w:t xml:space="preserve">n amendment of the use category </w:t>
      </w:r>
      <w:r>
        <w:rPr>
          <w:rFonts w:ascii="Arial" w:hAnsi="Arial" w:cs="Arial"/>
          <w:lang w:val="en-GB"/>
        </w:rPr>
        <w:t>to “Park / green space”</w:t>
      </w:r>
      <w:r w:rsidRPr="00B921C8">
        <w:rPr>
          <w:rFonts w:ascii="Arial" w:hAnsi="Arial" w:cs="Arial"/>
          <w:lang w:val="en-GB"/>
        </w:rPr>
        <w:t>.</w:t>
      </w:r>
      <w:r w:rsidR="00FD2D53">
        <w:rPr>
          <w:rFonts w:ascii="Arial" w:hAnsi="Arial" w:cs="Arial"/>
          <w:lang w:val="en-GB"/>
        </w:rPr>
        <w:t xml:space="preserve"> </w:t>
      </w:r>
      <w:r w:rsidR="006B780E">
        <w:rPr>
          <w:rFonts w:ascii="Arial" w:hAnsi="Arial" w:cs="Arial"/>
          <w:lang w:val="en-GB"/>
        </w:rPr>
        <w:t>This is due to the following: s</w:t>
      </w:r>
      <w:r w:rsidR="006F0702">
        <w:rPr>
          <w:rFonts w:ascii="Arial" w:hAnsi="Arial" w:cs="Arial"/>
          <w:lang w:val="en-GB"/>
        </w:rPr>
        <w:t xml:space="preserve">everal areas </w:t>
      </w:r>
      <w:r w:rsidR="00C448CC">
        <w:rPr>
          <w:rFonts w:ascii="Arial" w:hAnsi="Arial" w:cs="Arial"/>
          <w:lang w:val="en-GB"/>
        </w:rPr>
        <w:t>which had</w:t>
      </w:r>
      <w:r w:rsidR="006B780E">
        <w:rPr>
          <w:rFonts w:ascii="Arial" w:hAnsi="Arial" w:cs="Arial"/>
          <w:lang w:val="en-GB"/>
        </w:rPr>
        <w:t xml:space="preserve"> previously</w:t>
      </w:r>
      <w:r w:rsidR="00C448CC">
        <w:rPr>
          <w:rFonts w:ascii="Arial" w:hAnsi="Arial" w:cs="Arial"/>
          <w:lang w:val="en-GB"/>
        </w:rPr>
        <w:t xml:space="preserve"> been </w:t>
      </w:r>
      <w:r w:rsidR="0012486A">
        <w:rPr>
          <w:rFonts w:ascii="Arial" w:hAnsi="Arial" w:cs="Arial"/>
          <w:lang w:val="en-GB"/>
        </w:rPr>
        <w:t>identified</w:t>
      </w:r>
      <w:r w:rsidR="006F0702">
        <w:rPr>
          <w:rFonts w:ascii="Arial" w:hAnsi="Arial" w:cs="Arial"/>
          <w:lang w:val="en-GB"/>
        </w:rPr>
        <w:t xml:space="preserve"> as fallow areas</w:t>
      </w:r>
      <w:r w:rsidR="00C448CC">
        <w:rPr>
          <w:rFonts w:ascii="Arial" w:hAnsi="Arial" w:cs="Arial"/>
          <w:lang w:val="en-GB"/>
        </w:rPr>
        <w:t xml:space="preserve">, </w:t>
      </w:r>
      <w:r w:rsidR="006B780E">
        <w:rPr>
          <w:rFonts w:ascii="Arial" w:hAnsi="Arial" w:cs="Arial"/>
          <w:lang w:val="en-GB"/>
        </w:rPr>
        <w:t>c</w:t>
      </w:r>
      <w:r w:rsidR="006F0702">
        <w:rPr>
          <w:rFonts w:ascii="Arial" w:hAnsi="Arial" w:cs="Arial"/>
          <w:lang w:val="en-GB"/>
        </w:rPr>
        <w:t xml:space="preserve">ould now be </w:t>
      </w:r>
      <w:r w:rsidR="0012486A">
        <w:rPr>
          <w:rFonts w:ascii="Arial" w:hAnsi="Arial" w:cs="Arial"/>
          <w:lang w:val="en-GB"/>
        </w:rPr>
        <w:t>recognize</w:t>
      </w:r>
      <w:r w:rsidR="006F0702">
        <w:rPr>
          <w:rFonts w:ascii="Arial" w:hAnsi="Arial" w:cs="Arial"/>
          <w:lang w:val="en-GB"/>
        </w:rPr>
        <w:t>d as green spaces due to their dedicated use,</w:t>
      </w:r>
      <w:r w:rsidR="00E42A58">
        <w:rPr>
          <w:rFonts w:ascii="Arial" w:hAnsi="Arial" w:cs="Arial"/>
          <w:lang w:val="en-GB"/>
        </w:rPr>
        <w:t xml:space="preserve"> al</w:t>
      </w:r>
      <w:r w:rsidR="00C448CC">
        <w:rPr>
          <w:rFonts w:ascii="Arial" w:hAnsi="Arial" w:cs="Arial"/>
          <w:lang w:val="en-GB"/>
        </w:rPr>
        <w:t>beit</w:t>
      </w:r>
      <w:r w:rsidR="00E42A58">
        <w:rPr>
          <w:rFonts w:ascii="Arial" w:hAnsi="Arial" w:cs="Arial"/>
          <w:lang w:val="en-GB"/>
        </w:rPr>
        <w:t xml:space="preserve"> not </w:t>
      </w:r>
      <w:r w:rsidR="00C448CC">
        <w:rPr>
          <w:rFonts w:ascii="Arial" w:hAnsi="Arial" w:cs="Arial"/>
          <w:lang w:val="en-GB"/>
        </w:rPr>
        <w:t xml:space="preserve">being </w:t>
      </w:r>
      <w:r w:rsidR="00E42A58">
        <w:rPr>
          <w:rFonts w:ascii="Arial" w:hAnsi="Arial" w:cs="Arial"/>
          <w:lang w:val="en-GB"/>
        </w:rPr>
        <w:t xml:space="preserve">recognizable as </w:t>
      </w:r>
      <w:r w:rsidR="0012486A">
        <w:rPr>
          <w:rFonts w:ascii="Arial" w:hAnsi="Arial" w:cs="Arial"/>
          <w:lang w:val="en-GB"/>
        </w:rPr>
        <w:t>such</w:t>
      </w:r>
      <w:r w:rsidR="00E42A58">
        <w:rPr>
          <w:rFonts w:ascii="Arial" w:hAnsi="Arial" w:cs="Arial"/>
          <w:lang w:val="en-GB"/>
        </w:rPr>
        <w:t xml:space="preserve"> phenomenologically (e.g. </w:t>
      </w:r>
      <w:r w:rsidR="00C448CC">
        <w:rPr>
          <w:rFonts w:ascii="Arial" w:hAnsi="Arial" w:cs="Arial"/>
          <w:lang w:val="en-GB"/>
        </w:rPr>
        <w:t>by analyzing</w:t>
      </w:r>
      <w:r w:rsidR="00E42A58">
        <w:rPr>
          <w:rFonts w:ascii="Arial" w:hAnsi="Arial" w:cs="Arial"/>
          <w:lang w:val="en-GB"/>
        </w:rPr>
        <w:t xml:space="preserve"> </w:t>
      </w:r>
      <w:r w:rsidR="00C448CC">
        <w:rPr>
          <w:rFonts w:ascii="Arial" w:hAnsi="Arial" w:cs="Arial"/>
          <w:lang w:val="en-GB"/>
        </w:rPr>
        <w:t>a</w:t>
      </w:r>
      <w:r w:rsidR="00E42A58">
        <w:rPr>
          <w:rFonts w:ascii="Arial" w:hAnsi="Arial" w:cs="Arial"/>
          <w:lang w:val="en-GB"/>
        </w:rPr>
        <w:t>erial photo</w:t>
      </w:r>
      <w:r w:rsidR="00C448CC">
        <w:rPr>
          <w:rFonts w:ascii="Arial" w:hAnsi="Arial" w:cs="Arial"/>
          <w:lang w:val="en-GB"/>
        </w:rPr>
        <w:t>graphy</w:t>
      </w:r>
      <w:r w:rsidR="00E42A58">
        <w:rPr>
          <w:rFonts w:ascii="Arial" w:hAnsi="Arial" w:cs="Arial"/>
          <w:lang w:val="en-GB"/>
        </w:rPr>
        <w:t xml:space="preserve">). </w:t>
      </w:r>
      <w:r w:rsidR="00CC5AC8">
        <w:rPr>
          <w:rFonts w:ascii="Arial" w:hAnsi="Arial" w:cs="Arial"/>
          <w:lang w:val="en-GB"/>
        </w:rPr>
        <w:t>This is reflected in</w:t>
      </w:r>
      <w:r w:rsidR="00E42A58">
        <w:rPr>
          <w:rFonts w:ascii="Arial" w:hAnsi="Arial" w:cs="Arial"/>
          <w:lang w:val="en-GB"/>
        </w:rPr>
        <w:t xml:space="preserve"> the </w:t>
      </w:r>
      <w:r w:rsidR="0012486A">
        <w:rPr>
          <w:rFonts w:ascii="Arial" w:hAnsi="Arial" w:cs="Arial"/>
          <w:lang w:val="en-GB"/>
        </w:rPr>
        <w:t xml:space="preserve">area for the use category </w:t>
      </w:r>
      <w:r w:rsidR="00F21201">
        <w:rPr>
          <w:rFonts w:ascii="Arial" w:hAnsi="Arial" w:cs="Arial"/>
          <w:lang w:val="en-GB"/>
        </w:rPr>
        <w:t>“</w:t>
      </w:r>
      <w:r w:rsidR="0012486A">
        <w:rPr>
          <w:rFonts w:ascii="Arial" w:hAnsi="Arial" w:cs="Arial"/>
          <w:lang w:val="en-GB"/>
        </w:rPr>
        <w:t>Park / green space</w:t>
      </w:r>
      <w:r w:rsidR="00F21201">
        <w:rPr>
          <w:rFonts w:ascii="Arial" w:hAnsi="Arial" w:cs="Arial"/>
          <w:lang w:val="en-GB"/>
        </w:rPr>
        <w:t>”</w:t>
      </w:r>
      <w:r w:rsidR="00CC5AC8">
        <w:rPr>
          <w:rFonts w:ascii="Arial" w:hAnsi="Arial" w:cs="Arial"/>
          <w:lang w:val="en-GB"/>
        </w:rPr>
        <w:t>, which</w:t>
      </w:r>
      <w:r w:rsidR="006B780E">
        <w:rPr>
          <w:rFonts w:ascii="Arial" w:hAnsi="Arial" w:cs="Arial"/>
          <w:lang w:val="en-GB"/>
        </w:rPr>
        <w:t xml:space="preserve"> saw a significant increase</w:t>
      </w:r>
      <w:r w:rsidR="00F21201">
        <w:rPr>
          <w:rFonts w:ascii="Arial" w:hAnsi="Arial" w:cs="Arial"/>
          <w:lang w:val="en-GB"/>
        </w:rPr>
        <w:t xml:space="preserve"> by</w:t>
      </w:r>
      <w:r w:rsidR="006B780E">
        <w:rPr>
          <w:rFonts w:ascii="Arial" w:hAnsi="Arial" w:cs="Arial"/>
          <w:lang w:val="en-GB"/>
        </w:rPr>
        <w:t xml:space="preserve"> </w:t>
      </w:r>
      <w:r w:rsidR="0012486A">
        <w:rPr>
          <w:rFonts w:ascii="Arial" w:hAnsi="Arial" w:cs="Arial"/>
          <w:lang w:val="en-GB"/>
        </w:rPr>
        <w:t xml:space="preserve">a total of 761 ha. </w:t>
      </w:r>
      <w:r w:rsidR="003D550C" w:rsidRPr="00831656">
        <w:rPr>
          <w:rFonts w:ascii="Arial" w:hAnsi="Arial" w:cs="Arial"/>
          <w:noProof/>
          <w:color w:val="000000"/>
        </w:rPr>
        <w:t>In addition, many areas previously mapped as fallow areas, were now presented as “Meadow and pasture” or “Farmland” according to the current field block register, without necessarily any actual changes in use having taken place. In this regard, too, growth was recorded for “meadow and pasture” (plus 239 ha).</w:t>
      </w:r>
    </w:p>
    <w:p w:rsidR="00CC5AC8" w:rsidRDefault="00CC5AC8" w:rsidP="00964235">
      <w:pPr>
        <w:spacing w:after="120"/>
        <w:jc w:val="both"/>
        <w:rPr>
          <w:rFonts w:ascii="Arial" w:hAnsi="Arial" w:cs="Arial"/>
          <w:lang w:val="en-GB"/>
        </w:rPr>
      </w:pPr>
      <w:r>
        <w:rPr>
          <w:rFonts w:ascii="Arial" w:hAnsi="Arial" w:cs="Arial"/>
          <w:lang w:val="en-GB"/>
        </w:rPr>
        <w:t xml:space="preserve">The </w:t>
      </w:r>
      <w:r w:rsidR="006B780E">
        <w:rPr>
          <w:rFonts w:ascii="Arial" w:hAnsi="Arial" w:cs="Arial"/>
          <w:lang w:val="en-GB"/>
        </w:rPr>
        <w:t>growth of</w:t>
      </w:r>
      <w:r>
        <w:rPr>
          <w:rFonts w:ascii="Arial" w:hAnsi="Arial" w:cs="Arial"/>
          <w:lang w:val="en-GB"/>
        </w:rPr>
        <w:t xml:space="preserve"> areas in the category “Weekend cottage and allotment-garden-type use” </w:t>
      </w:r>
      <w:r w:rsidR="00E4283C">
        <w:rPr>
          <w:rFonts w:ascii="Arial" w:hAnsi="Arial" w:cs="Arial"/>
          <w:lang w:val="en-GB"/>
        </w:rPr>
        <w:t xml:space="preserve">can be explained by </w:t>
      </w:r>
      <w:r w:rsidR="00E4283C" w:rsidRPr="00F21201">
        <w:rPr>
          <w:rFonts w:ascii="Arial" w:hAnsi="Arial" w:cs="Arial"/>
          <w:lang w:val="en-GB"/>
        </w:rPr>
        <w:t>rededication</w:t>
      </w:r>
      <w:r w:rsidR="006B780E" w:rsidRPr="00F21201">
        <w:rPr>
          <w:rFonts w:ascii="Arial" w:hAnsi="Arial" w:cs="Arial"/>
          <w:lang w:val="en-GB"/>
        </w:rPr>
        <w:t xml:space="preserve"> to large extent</w:t>
      </w:r>
      <w:r w:rsidR="006B780E">
        <w:rPr>
          <w:rFonts w:ascii="Arial" w:hAnsi="Arial" w:cs="Arial"/>
          <w:lang w:val="en-GB"/>
        </w:rPr>
        <w:t>s</w:t>
      </w:r>
      <w:r w:rsidR="00E4283C" w:rsidRPr="00F21201">
        <w:rPr>
          <w:rFonts w:ascii="Arial" w:hAnsi="Arial" w:cs="Arial"/>
          <w:lang w:val="en-GB"/>
        </w:rPr>
        <w:t xml:space="preserve">. </w:t>
      </w:r>
      <w:r w:rsidR="00E4283C" w:rsidRPr="006B780E">
        <w:rPr>
          <w:rFonts w:ascii="Arial" w:hAnsi="Arial" w:cs="Arial"/>
          <w:lang w:val="en-GB"/>
        </w:rPr>
        <w:t>Especially</w:t>
      </w:r>
      <w:r w:rsidR="00E4283C" w:rsidRPr="006F15D3">
        <w:rPr>
          <w:rFonts w:ascii="Arial" w:hAnsi="Arial" w:cs="Arial"/>
          <w:lang w:val="en-GB"/>
        </w:rPr>
        <w:t xml:space="preserve"> in the boroughs of the former East, various former allotments lost their status according to the </w:t>
      </w:r>
      <w:r w:rsidR="006F15D3" w:rsidRPr="006F15D3">
        <w:rPr>
          <w:rFonts w:ascii="Arial" w:hAnsi="Arial" w:cs="Arial"/>
          <w:lang w:val="en-GB"/>
        </w:rPr>
        <w:t>Federal Allotment Garden Law due to rededication.</w:t>
      </w:r>
      <w:r w:rsidR="006F15D3">
        <w:rPr>
          <w:rFonts w:ascii="Arial" w:hAnsi="Arial" w:cs="Arial"/>
          <w:lang w:val="en-GB"/>
        </w:rPr>
        <w:t xml:space="preserve"> The increase in “Weekend </w:t>
      </w:r>
      <w:r w:rsidR="006B780E">
        <w:rPr>
          <w:rFonts w:ascii="Arial" w:hAnsi="Arial" w:cs="Arial"/>
          <w:lang w:val="en-GB"/>
        </w:rPr>
        <w:t>co</w:t>
      </w:r>
      <w:r w:rsidR="006F15D3">
        <w:rPr>
          <w:rFonts w:ascii="Arial" w:hAnsi="Arial" w:cs="Arial"/>
          <w:lang w:val="en-GB"/>
        </w:rPr>
        <w:t>ttage and allotment-garden-type use” can hence be explained by the decrease in the use</w:t>
      </w:r>
      <w:r w:rsidR="00B42DB3">
        <w:rPr>
          <w:rFonts w:ascii="Arial" w:hAnsi="Arial" w:cs="Arial"/>
          <w:lang w:val="en-GB"/>
        </w:rPr>
        <w:t xml:space="preserve"> category</w:t>
      </w:r>
      <w:r w:rsidR="006F15D3">
        <w:rPr>
          <w:rFonts w:ascii="Arial" w:hAnsi="Arial" w:cs="Arial"/>
          <w:lang w:val="en-GB"/>
        </w:rPr>
        <w:t xml:space="preserve"> “</w:t>
      </w:r>
      <w:r w:rsidR="006B780E">
        <w:rPr>
          <w:rFonts w:ascii="Arial" w:hAnsi="Arial" w:cs="Arial"/>
          <w:lang w:val="en-GB"/>
        </w:rPr>
        <w:t>A</w:t>
      </w:r>
      <w:r w:rsidR="006F15D3">
        <w:rPr>
          <w:rFonts w:ascii="Arial" w:hAnsi="Arial" w:cs="Arial"/>
          <w:lang w:val="en-GB"/>
        </w:rPr>
        <w:t xml:space="preserve">llotment garden”. However, two thirds of the </w:t>
      </w:r>
      <w:r w:rsidR="00C33175">
        <w:rPr>
          <w:rFonts w:ascii="Arial" w:hAnsi="Arial" w:cs="Arial"/>
          <w:lang w:val="en-GB"/>
        </w:rPr>
        <w:t>decrease in “</w:t>
      </w:r>
      <w:r w:rsidR="006B780E">
        <w:rPr>
          <w:rFonts w:ascii="Arial" w:hAnsi="Arial" w:cs="Arial"/>
          <w:lang w:val="en-GB"/>
        </w:rPr>
        <w:t>A</w:t>
      </w:r>
      <w:r w:rsidR="00C33175">
        <w:rPr>
          <w:rFonts w:ascii="Arial" w:hAnsi="Arial" w:cs="Arial"/>
          <w:lang w:val="en-GB"/>
        </w:rPr>
        <w:t xml:space="preserve">llotment gardens” is based on </w:t>
      </w:r>
      <w:r w:rsidR="0059450D">
        <w:rPr>
          <w:rFonts w:ascii="Arial" w:hAnsi="Arial" w:cs="Arial"/>
          <w:lang w:val="en-GB"/>
        </w:rPr>
        <w:t xml:space="preserve">use </w:t>
      </w:r>
      <w:r w:rsidR="00C33175">
        <w:rPr>
          <w:rFonts w:ascii="Arial" w:hAnsi="Arial" w:cs="Arial"/>
          <w:lang w:val="en-GB"/>
        </w:rPr>
        <w:t xml:space="preserve">changes </w:t>
      </w:r>
      <w:r w:rsidR="0059450D">
        <w:rPr>
          <w:rFonts w:ascii="Arial" w:hAnsi="Arial" w:cs="Arial"/>
          <w:lang w:val="en-GB"/>
        </w:rPr>
        <w:t>in residential and commercial areas.</w:t>
      </w:r>
    </w:p>
    <w:p w:rsidR="00694083" w:rsidRDefault="00694083" w:rsidP="00964235">
      <w:pPr>
        <w:spacing w:after="120"/>
        <w:jc w:val="both"/>
        <w:rPr>
          <w:rFonts w:ascii="Arial" w:hAnsi="Arial" w:cs="Arial"/>
          <w:lang w:val="en-GB"/>
        </w:rPr>
      </w:pPr>
      <w:r>
        <w:rPr>
          <w:rFonts w:ascii="Arial" w:hAnsi="Arial" w:cs="Arial"/>
          <w:lang w:val="en-GB"/>
        </w:rPr>
        <w:t>The significant decline in the “</w:t>
      </w:r>
      <w:r w:rsidR="006B780E">
        <w:rPr>
          <w:rFonts w:ascii="Arial" w:hAnsi="Arial" w:cs="Arial"/>
          <w:lang w:val="en-GB"/>
        </w:rPr>
        <w:t>T</w:t>
      </w:r>
      <w:r>
        <w:rPr>
          <w:rFonts w:ascii="Arial" w:hAnsi="Arial" w:cs="Arial"/>
          <w:lang w:val="en-GB"/>
        </w:rPr>
        <w:t xml:space="preserve">raffic area” category is mainly </w:t>
      </w:r>
      <w:r w:rsidR="00F21201">
        <w:rPr>
          <w:rFonts w:ascii="Arial" w:hAnsi="Arial" w:cs="Arial"/>
          <w:lang w:val="en-GB"/>
        </w:rPr>
        <w:t>e</w:t>
      </w:r>
      <w:r>
        <w:rPr>
          <w:rFonts w:ascii="Arial" w:hAnsi="Arial" w:cs="Arial"/>
          <w:lang w:val="en-GB"/>
        </w:rPr>
        <w:t xml:space="preserve">ffected by parking lots that were rededicated as residential and commercial areas. Likewise, large hospital areas formerly allocated to the “Public use and special use” category were changed to residential areas. </w:t>
      </w:r>
    </w:p>
    <w:p w:rsidR="00AD2648" w:rsidRPr="00AD2648" w:rsidRDefault="00AD2648" w:rsidP="00964235">
      <w:pPr>
        <w:spacing w:after="120"/>
        <w:jc w:val="both"/>
        <w:rPr>
          <w:rFonts w:ascii="Arial" w:hAnsi="Arial" w:cs="Arial"/>
          <w:lang w:val="en-GB"/>
        </w:rPr>
      </w:pPr>
      <w:r w:rsidRPr="00AD2648">
        <w:rPr>
          <w:rFonts w:ascii="Arial" w:hAnsi="Arial" w:cs="Arial"/>
          <w:lang w:val="en-GB"/>
        </w:rPr>
        <w:t xml:space="preserve">Overall, however, </w:t>
      </w:r>
      <w:r w:rsidR="008018F4" w:rsidRPr="00127351">
        <w:rPr>
          <w:rFonts w:ascii="Arial" w:hAnsi="Arial" w:cs="Arial"/>
          <w:lang w:val="en-GB"/>
        </w:rPr>
        <w:t xml:space="preserve">we cannot reliably determine the extent to which changes in the area shares of the respective uses </w:t>
      </w:r>
      <w:r w:rsidR="00F21201">
        <w:rPr>
          <w:rFonts w:ascii="Arial" w:hAnsi="Arial" w:cs="Arial"/>
          <w:lang w:val="en-GB"/>
        </w:rPr>
        <w:t>are</w:t>
      </w:r>
      <w:r w:rsidR="008018F4" w:rsidRPr="00127351">
        <w:rPr>
          <w:rFonts w:ascii="Arial" w:hAnsi="Arial" w:cs="Arial"/>
          <w:lang w:val="en-GB"/>
        </w:rPr>
        <w:t xml:space="preserve"> due to methodological factors and not due to actual use changes</w:t>
      </w:r>
      <w:r w:rsidR="008018F4" w:rsidRPr="00AD2648">
        <w:rPr>
          <w:rFonts w:ascii="Arial" w:hAnsi="Arial" w:cs="Arial"/>
          <w:lang w:val="en-GB"/>
        </w:rPr>
        <w:t xml:space="preserve"> </w:t>
      </w:r>
      <w:r w:rsidR="008018F4">
        <w:rPr>
          <w:rFonts w:ascii="Arial" w:hAnsi="Arial" w:cs="Arial"/>
          <w:lang w:val="en-GB"/>
        </w:rPr>
        <w:t>based on the figures</w:t>
      </w:r>
      <w:r w:rsidR="008C2443">
        <w:rPr>
          <w:rFonts w:ascii="Arial" w:hAnsi="Arial" w:cs="Arial"/>
          <w:lang w:val="en-GB"/>
        </w:rPr>
        <w:t xml:space="preserve">. </w:t>
      </w:r>
      <w:r w:rsidR="008018F4">
        <w:rPr>
          <w:rFonts w:ascii="Arial" w:hAnsi="Arial" w:cs="Arial"/>
          <w:lang w:val="en-GB"/>
        </w:rPr>
        <w:t>Hence, it is impossible</w:t>
      </w:r>
      <w:r w:rsidRPr="00AD2648">
        <w:rPr>
          <w:rFonts w:ascii="Arial" w:hAnsi="Arial" w:cs="Arial"/>
          <w:lang w:val="en-GB"/>
        </w:rPr>
        <w:t xml:space="preserve"> to</w:t>
      </w:r>
      <w:r w:rsidR="008018F4">
        <w:rPr>
          <w:rFonts w:ascii="Arial" w:hAnsi="Arial" w:cs="Arial"/>
          <w:lang w:val="en-GB"/>
        </w:rPr>
        <w:t xml:space="preserve"> accurately</w:t>
      </w:r>
      <w:r w:rsidR="008018F4" w:rsidRPr="00AD2648">
        <w:rPr>
          <w:rFonts w:ascii="Arial" w:hAnsi="Arial" w:cs="Arial"/>
          <w:lang w:val="en-GB"/>
        </w:rPr>
        <w:t xml:space="preserve"> </w:t>
      </w:r>
      <w:r w:rsidRPr="00AD2648">
        <w:rPr>
          <w:rFonts w:ascii="Arial" w:hAnsi="Arial" w:cs="Arial"/>
          <w:lang w:val="en-GB"/>
        </w:rPr>
        <w:t xml:space="preserve">quantify the proportion of green and open spaces that have been lost due to actual constructional use or </w:t>
      </w:r>
      <w:r w:rsidR="008C2443">
        <w:rPr>
          <w:rFonts w:ascii="Arial" w:hAnsi="Arial" w:cs="Arial"/>
          <w:lang w:val="en-GB"/>
        </w:rPr>
        <w:t>change in use</w:t>
      </w:r>
      <w:r w:rsidRPr="00AD2648">
        <w:rPr>
          <w:rFonts w:ascii="Arial" w:hAnsi="Arial" w:cs="Arial"/>
          <w:lang w:val="en-GB"/>
        </w:rPr>
        <w:t xml:space="preserve">, which may have taken place in the period since 2011. The </w:t>
      </w:r>
      <w:hyperlink r:id="rId27" w:history="1">
        <w:r w:rsidRPr="008C2443">
          <w:rPr>
            <w:rStyle w:val="Hyperlink"/>
            <w:rFonts w:ascii="Arial" w:hAnsi="Arial" w:cs="Arial"/>
            <w:lang w:val="en-GB"/>
          </w:rPr>
          <w:t>area monitoring</w:t>
        </w:r>
      </w:hyperlink>
      <w:r w:rsidRPr="00AD2648">
        <w:rPr>
          <w:rFonts w:ascii="Arial" w:hAnsi="Arial" w:cs="Arial"/>
          <w:lang w:val="en-GB"/>
        </w:rPr>
        <w:t xml:space="preserve"> </w:t>
      </w:r>
      <w:r w:rsidR="006B780E">
        <w:rPr>
          <w:rFonts w:ascii="Arial" w:hAnsi="Arial" w:cs="Arial"/>
          <w:lang w:val="en-GB"/>
        </w:rPr>
        <w:t>(</w:t>
      </w:r>
      <w:r w:rsidR="008018F4">
        <w:rPr>
          <w:rFonts w:ascii="Arial" w:hAnsi="Arial" w:cs="Arial"/>
          <w:lang w:val="en-GB"/>
        </w:rPr>
        <w:t>only in German</w:t>
      </w:r>
      <w:r w:rsidR="006B780E">
        <w:rPr>
          <w:rFonts w:ascii="Arial" w:hAnsi="Arial" w:cs="Arial"/>
          <w:lang w:val="en-GB"/>
        </w:rPr>
        <w:t>)</w:t>
      </w:r>
      <w:r w:rsidR="008018F4">
        <w:rPr>
          <w:rFonts w:ascii="Arial" w:hAnsi="Arial" w:cs="Arial"/>
          <w:lang w:val="en-GB"/>
        </w:rPr>
        <w:t xml:space="preserve"> </w:t>
      </w:r>
      <w:r w:rsidRPr="00AD2648">
        <w:rPr>
          <w:rFonts w:ascii="Arial" w:hAnsi="Arial" w:cs="Arial"/>
          <w:lang w:val="en-GB"/>
        </w:rPr>
        <w:t xml:space="preserve">of the Senate </w:t>
      </w:r>
      <w:r w:rsidR="008C2443">
        <w:rPr>
          <w:rFonts w:ascii="Arial" w:hAnsi="Arial" w:cs="Arial"/>
          <w:lang w:val="en-GB"/>
        </w:rPr>
        <w:t>Department</w:t>
      </w:r>
      <w:r w:rsidRPr="00AD2648">
        <w:rPr>
          <w:rFonts w:ascii="Arial" w:hAnsi="Arial" w:cs="Arial"/>
          <w:lang w:val="en-GB"/>
        </w:rPr>
        <w:t xml:space="preserve"> for Urban Development and </w:t>
      </w:r>
      <w:r w:rsidR="008F093E">
        <w:rPr>
          <w:rFonts w:ascii="Arial" w:hAnsi="Arial" w:cs="Arial"/>
          <w:lang w:val="en-GB"/>
        </w:rPr>
        <w:t>the Environment</w:t>
      </w:r>
      <w:r w:rsidR="008C2443">
        <w:rPr>
          <w:rFonts w:ascii="Arial" w:hAnsi="Arial" w:cs="Arial"/>
          <w:lang w:val="en-GB"/>
        </w:rPr>
        <w:t xml:space="preserve"> can </w:t>
      </w:r>
      <w:r w:rsidRPr="00AD2648">
        <w:rPr>
          <w:rFonts w:ascii="Arial" w:hAnsi="Arial" w:cs="Arial"/>
          <w:lang w:val="en-GB"/>
        </w:rPr>
        <w:t>provide more detailed findings here.</w:t>
      </w:r>
    </w:p>
    <w:p w:rsidR="001508C4" w:rsidRPr="0072544E" w:rsidRDefault="001508C4" w:rsidP="00127351">
      <w:pPr>
        <w:pStyle w:val="berschrift3"/>
        <w:rPr>
          <w:lang w:val="en-GB"/>
        </w:rPr>
      </w:pPr>
      <w:r w:rsidRPr="0072544E">
        <w:rPr>
          <w:lang w:val="en-GB"/>
        </w:rPr>
        <w:t>Desc</w:t>
      </w:r>
      <w:r>
        <w:rPr>
          <w:lang w:val="en-GB"/>
        </w:rPr>
        <w:t xml:space="preserve">ription of Map </w:t>
      </w:r>
      <w:r w:rsidR="008C2443">
        <w:rPr>
          <w:lang w:val="en-GB"/>
        </w:rPr>
        <w:t>“</w:t>
      </w:r>
      <w:r w:rsidRPr="0072544E">
        <w:rPr>
          <w:lang w:val="en-GB"/>
        </w:rPr>
        <w:t>A</w:t>
      </w:r>
      <w:r>
        <w:rPr>
          <w:lang w:val="en-GB"/>
        </w:rPr>
        <w:t>ctual Use of Built-Up Areas</w:t>
      </w:r>
      <w:r w:rsidR="008C2443">
        <w:rPr>
          <w:lang w:val="en-GB"/>
        </w:rPr>
        <w:t>”</w:t>
      </w:r>
      <w:r w:rsidR="009E5FAF">
        <w:rPr>
          <w:lang w:val="en-GB"/>
        </w:rPr>
        <w:t xml:space="preserve"> (06.01)</w:t>
      </w:r>
    </w:p>
    <w:p w:rsidR="001508C4" w:rsidRPr="0072544E" w:rsidRDefault="005317D4" w:rsidP="00964235">
      <w:pPr>
        <w:spacing w:after="120"/>
        <w:jc w:val="both"/>
        <w:rPr>
          <w:rFonts w:ascii="Arial" w:hAnsi="Arial" w:cs="Arial"/>
          <w:lang w:val="en-GB"/>
        </w:rPr>
      </w:pPr>
      <w:r>
        <w:rPr>
          <w:rFonts w:ascii="Arial" w:hAnsi="Arial" w:cs="Arial"/>
          <w:b/>
          <w:bCs/>
          <w:lang w:val="en-GB"/>
        </w:rPr>
        <w:t xml:space="preserve">The </w:t>
      </w:r>
      <w:r w:rsidR="001508C4">
        <w:rPr>
          <w:rFonts w:ascii="Arial" w:hAnsi="Arial" w:cs="Arial"/>
          <w:b/>
          <w:bCs/>
          <w:lang w:val="en-GB"/>
        </w:rPr>
        <w:t xml:space="preserve">Map </w:t>
      </w:r>
      <w:r w:rsidR="008C2443">
        <w:rPr>
          <w:rFonts w:ascii="Arial" w:hAnsi="Arial" w:cs="Arial"/>
          <w:b/>
          <w:bCs/>
          <w:lang w:val="en-GB"/>
        </w:rPr>
        <w:t>“</w:t>
      </w:r>
      <w:r w:rsidR="001508C4" w:rsidRPr="0072544E">
        <w:rPr>
          <w:rFonts w:ascii="Arial" w:hAnsi="Arial" w:cs="Arial"/>
          <w:b/>
          <w:bCs/>
          <w:lang w:val="en-GB"/>
        </w:rPr>
        <w:t>Actual Use of Built-up Areas</w:t>
      </w:r>
      <w:r w:rsidR="008C2443">
        <w:rPr>
          <w:rFonts w:ascii="Arial" w:hAnsi="Arial" w:cs="Arial"/>
          <w:b/>
          <w:bCs/>
          <w:lang w:val="en-GB"/>
        </w:rPr>
        <w:t>” (06.01)</w:t>
      </w:r>
      <w:r w:rsidR="001508C4" w:rsidRPr="0072544E">
        <w:rPr>
          <w:rFonts w:ascii="Arial" w:hAnsi="Arial" w:cs="Arial"/>
          <w:lang w:val="en-GB"/>
        </w:rPr>
        <w:t xml:space="preserve"> shows the different use categories by their shares of the built-up area of Berlin and their distribution throughout the city area (</w:t>
      </w:r>
      <w:r w:rsidR="001508C4">
        <w:rPr>
          <w:rFonts w:ascii="Arial" w:hAnsi="Arial" w:cs="Arial"/>
          <w:lang w:val="en-GB"/>
        </w:rPr>
        <w:t xml:space="preserve">as of December </w:t>
      </w:r>
      <w:r w:rsidR="001508C4" w:rsidRPr="0072544E">
        <w:rPr>
          <w:rFonts w:ascii="Arial" w:hAnsi="Arial" w:cs="Arial"/>
          <w:lang w:val="en-GB"/>
        </w:rPr>
        <w:t>31</w:t>
      </w:r>
      <w:r w:rsidR="001508C4">
        <w:rPr>
          <w:rFonts w:ascii="Arial" w:hAnsi="Arial" w:cs="Arial"/>
          <w:lang w:val="en-GB"/>
        </w:rPr>
        <w:t xml:space="preserve">, </w:t>
      </w:r>
      <w:r w:rsidR="001508C4" w:rsidRPr="0072544E">
        <w:rPr>
          <w:rFonts w:ascii="Arial" w:hAnsi="Arial" w:cs="Arial"/>
          <w:lang w:val="en-GB"/>
        </w:rPr>
        <w:t>20</w:t>
      </w:r>
      <w:r w:rsidR="005C4DFF">
        <w:rPr>
          <w:rFonts w:ascii="Arial" w:hAnsi="Arial" w:cs="Arial"/>
          <w:lang w:val="en-GB"/>
        </w:rPr>
        <w:t>15</w:t>
      </w:r>
      <w:r w:rsidR="001508C4" w:rsidRPr="0072544E">
        <w:rPr>
          <w:rFonts w:ascii="Arial" w:hAnsi="Arial" w:cs="Arial"/>
          <w:lang w:val="en-GB"/>
        </w:rPr>
        <w:t xml:space="preserve">). Figure </w:t>
      </w:r>
      <w:r w:rsidR="001508C4">
        <w:rPr>
          <w:rFonts w:ascii="Arial" w:hAnsi="Arial" w:cs="Arial"/>
          <w:lang w:val="en-GB"/>
        </w:rPr>
        <w:t>5</w:t>
      </w:r>
      <w:r w:rsidR="001508C4" w:rsidRPr="0072544E">
        <w:rPr>
          <w:rFonts w:ascii="Arial" w:hAnsi="Arial" w:cs="Arial"/>
          <w:lang w:val="en-GB"/>
        </w:rPr>
        <w:t xml:space="preserve"> elucidates the distribution of the use shares further.</w:t>
      </w:r>
    </w:p>
    <w:p w:rsidR="001508C4" w:rsidRPr="0072544E" w:rsidRDefault="001508C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More than the half of the built-up area of Berlin is used for </w:t>
      </w:r>
      <w:r w:rsidR="005C4DFF">
        <w:rPr>
          <w:rStyle w:val="Fett"/>
          <w:rFonts w:ascii="Arial" w:hAnsi="Arial" w:cs="Arial"/>
          <w:b w:val="0"/>
          <w:sz w:val="20"/>
          <w:szCs w:val="20"/>
          <w:lang w:val="en-GB"/>
        </w:rPr>
        <w:t>h</w:t>
      </w:r>
      <w:r w:rsidRPr="007F7CB1">
        <w:rPr>
          <w:rStyle w:val="Fett"/>
          <w:rFonts w:ascii="Arial" w:hAnsi="Arial" w:cs="Arial"/>
          <w:b w:val="0"/>
          <w:sz w:val="20"/>
          <w:szCs w:val="20"/>
          <w:lang w:val="en-GB"/>
        </w:rPr>
        <w:t>ousing</w:t>
      </w:r>
      <w:r w:rsidRPr="0072544E">
        <w:rPr>
          <w:rFonts w:ascii="Arial" w:hAnsi="Arial" w:cs="Arial"/>
          <w:sz w:val="20"/>
          <w:szCs w:val="20"/>
          <w:lang w:val="en-GB"/>
        </w:rPr>
        <w:t xml:space="preserve">. </w:t>
      </w:r>
      <w:r w:rsidR="005C4DFF">
        <w:rPr>
          <w:rStyle w:val="Fett"/>
          <w:rFonts w:ascii="Arial" w:hAnsi="Arial" w:cs="Arial"/>
          <w:b w:val="0"/>
          <w:sz w:val="20"/>
          <w:szCs w:val="20"/>
          <w:lang w:val="en-GB"/>
        </w:rPr>
        <w:t>Commercial</w:t>
      </w:r>
      <w:r w:rsidRPr="007F7CB1">
        <w:rPr>
          <w:rStyle w:val="Fett"/>
          <w:rFonts w:ascii="Arial" w:hAnsi="Arial" w:cs="Arial"/>
          <w:b w:val="0"/>
          <w:sz w:val="20"/>
          <w:szCs w:val="20"/>
          <w:lang w:val="en-GB"/>
        </w:rPr>
        <w:t xml:space="preserve"> and </w:t>
      </w:r>
      <w:r w:rsidR="005C4DFF">
        <w:rPr>
          <w:rStyle w:val="Fett"/>
          <w:rFonts w:ascii="Arial" w:hAnsi="Arial" w:cs="Arial"/>
          <w:b w:val="0"/>
          <w:sz w:val="20"/>
          <w:szCs w:val="20"/>
          <w:lang w:val="en-GB"/>
        </w:rPr>
        <w:t>i</w:t>
      </w:r>
      <w:r w:rsidRPr="007F7CB1">
        <w:rPr>
          <w:rStyle w:val="Fett"/>
          <w:rFonts w:ascii="Arial" w:hAnsi="Arial" w:cs="Arial"/>
          <w:b w:val="0"/>
          <w:sz w:val="20"/>
          <w:szCs w:val="20"/>
          <w:lang w:val="en-GB"/>
        </w:rPr>
        <w:t>ndustrial</w:t>
      </w:r>
      <w:r w:rsidRPr="0072544E">
        <w:rPr>
          <w:rStyle w:val="Fett"/>
          <w:rFonts w:ascii="Arial" w:hAnsi="Arial" w:cs="Arial"/>
          <w:sz w:val="20"/>
          <w:szCs w:val="20"/>
          <w:lang w:val="en-GB"/>
        </w:rPr>
        <w:t xml:space="preserve"> </w:t>
      </w:r>
      <w:r w:rsidR="005C4DFF">
        <w:rPr>
          <w:rStyle w:val="Fett"/>
          <w:rFonts w:ascii="Arial" w:hAnsi="Arial" w:cs="Arial"/>
          <w:b w:val="0"/>
          <w:sz w:val="20"/>
          <w:szCs w:val="20"/>
          <w:lang w:val="en-GB"/>
        </w:rPr>
        <w:t>a</w:t>
      </w:r>
      <w:r w:rsidRPr="007F7CB1">
        <w:rPr>
          <w:rStyle w:val="Fett"/>
          <w:rFonts w:ascii="Arial" w:hAnsi="Arial" w:cs="Arial"/>
          <w:b w:val="0"/>
          <w:sz w:val="20"/>
          <w:szCs w:val="20"/>
          <w:lang w:val="en-GB"/>
        </w:rPr>
        <w:t xml:space="preserve">reas and Public </w:t>
      </w:r>
      <w:r w:rsidR="005C4DFF">
        <w:rPr>
          <w:rStyle w:val="Fett"/>
          <w:rFonts w:ascii="Arial" w:hAnsi="Arial" w:cs="Arial"/>
          <w:b w:val="0"/>
          <w:sz w:val="20"/>
          <w:szCs w:val="20"/>
          <w:lang w:val="en-GB"/>
        </w:rPr>
        <w:t>and special uses</w:t>
      </w:r>
      <w:r w:rsidRPr="0072544E">
        <w:rPr>
          <w:rFonts w:ascii="Arial" w:hAnsi="Arial" w:cs="Arial"/>
          <w:sz w:val="20"/>
          <w:szCs w:val="20"/>
          <w:lang w:val="en-GB"/>
        </w:rPr>
        <w:t xml:space="preserve"> account for 1</w:t>
      </w:r>
      <w:r w:rsidR="005C4DFF">
        <w:rPr>
          <w:rFonts w:ascii="Arial" w:hAnsi="Arial" w:cs="Arial"/>
          <w:sz w:val="20"/>
          <w:szCs w:val="20"/>
          <w:lang w:val="en-GB"/>
        </w:rPr>
        <w:t xml:space="preserve">3 </w:t>
      </w:r>
      <w:r>
        <w:rPr>
          <w:rFonts w:ascii="Arial" w:hAnsi="Arial" w:cs="Arial"/>
          <w:sz w:val="20"/>
          <w:szCs w:val="20"/>
          <w:lang w:val="en-GB"/>
        </w:rPr>
        <w:t>% and 16</w:t>
      </w:r>
      <w:r w:rsidR="005C4DFF">
        <w:rPr>
          <w:rFonts w:ascii="Arial" w:hAnsi="Arial" w:cs="Arial"/>
          <w:sz w:val="20"/>
          <w:szCs w:val="20"/>
          <w:lang w:val="en-GB"/>
        </w:rPr>
        <w:t xml:space="preserve"> </w:t>
      </w:r>
      <w:r>
        <w:rPr>
          <w:rFonts w:ascii="Arial" w:hAnsi="Arial" w:cs="Arial"/>
          <w:sz w:val="20"/>
          <w:szCs w:val="20"/>
          <w:lang w:val="en-GB"/>
        </w:rPr>
        <w:t xml:space="preserve">%, respectively – still </w:t>
      </w:r>
      <w:r w:rsidRPr="0072544E">
        <w:rPr>
          <w:rFonts w:ascii="Arial" w:hAnsi="Arial" w:cs="Arial"/>
          <w:sz w:val="20"/>
          <w:szCs w:val="20"/>
          <w:lang w:val="en-GB"/>
        </w:rPr>
        <w:t xml:space="preserve">a relatively large </w:t>
      </w:r>
      <w:r>
        <w:rPr>
          <w:rFonts w:ascii="Arial" w:hAnsi="Arial" w:cs="Arial"/>
          <w:sz w:val="20"/>
          <w:szCs w:val="20"/>
          <w:lang w:val="en-GB"/>
        </w:rPr>
        <w:t>share</w:t>
      </w:r>
      <w:r w:rsidRPr="0072544E">
        <w:rPr>
          <w:rFonts w:ascii="Arial" w:hAnsi="Arial" w:cs="Arial"/>
          <w:sz w:val="20"/>
          <w:szCs w:val="20"/>
          <w:lang w:val="en-GB"/>
        </w:rPr>
        <w:t xml:space="preserve"> of the built-up area of Berlin. The </w:t>
      </w:r>
      <w:r w:rsidRPr="007F7CB1">
        <w:rPr>
          <w:rStyle w:val="Fett"/>
          <w:rFonts w:ascii="Arial" w:hAnsi="Arial" w:cs="Arial"/>
          <w:b w:val="0"/>
          <w:sz w:val="20"/>
          <w:szCs w:val="20"/>
          <w:lang w:val="en-GB"/>
        </w:rPr>
        <w:t xml:space="preserve">Traffic </w:t>
      </w:r>
      <w:r w:rsidR="005C4DFF">
        <w:rPr>
          <w:rStyle w:val="Fett"/>
          <w:rFonts w:ascii="Arial" w:hAnsi="Arial" w:cs="Arial"/>
          <w:b w:val="0"/>
          <w:sz w:val="20"/>
          <w:szCs w:val="20"/>
          <w:lang w:val="en-GB"/>
        </w:rPr>
        <w:t>a</w:t>
      </w:r>
      <w:r w:rsidRPr="007F7CB1">
        <w:rPr>
          <w:rStyle w:val="Fett"/>
          <w:rFonts w:ascii="Arial" w:hAnsi="Arial" w:cs="Arial"/>
          <w:b w:val="0"/>
          <w:sz w:val="20"/>
          <w:szCs w:val="20"/>
          <w:lang w:val="en-GB"/>
        </w:rPr>
        <w:t>reas</w:t>
      </w:r>
      <w:r w:rsidRPr="0072544E">
        <w:rPr>
          <w:rFonts w:ascii="Arial" w:hAnsi="Arial" w:cs="Arial"/>
          <w:sz w:val="20"/>
          <w:szCs w:val="20"/>
          <w:lang w:val="en-GB"/>
        </w:rPr>
        <w:t xml:space="preserve"> are next, without the roadways no</w:t>
      </w:r>
      <w:r>
        <w:rPr>
          <w:rFonts w:ascii="Arial" w:hAnsi="Arial" w:cs="Arial"/>
          <w:sz w:val="20"/>
          <w:szCs w:val="20"/>
          <w:lang w:val="en-GB"/>
        </w:rPr>
        <w:t>t shown as traffic areas, with 6</w:t>
      </w:r>
      <w:r w:rsidR="005C4DFF">
        <w:rPr>
          <w:rFonts w:ascii="Arial" w:hAnsi="Arial" w:cs="Arial"/>
          <w:sz w:val="20"/>
          <w:szCs w:val="20"/>
          <w:lang w:val="en-GB"/>
        </w:rPr>
        <w:t xml:space="preserve"> </w:t>
      </w:r>
      <w:r w:rsidRPr="0072544E">
        <w:rPr>
          <w:rFonts w:ascii="Arial" w:hAnsi="Arial" w:cs="Arial"/>
          <w:sz w:val="20"/>
          <w:szCs w:val="20"/>
          <w:lang w:val="en-GB"/>
        </w:rPr>
        <w:t xml:space="preserve">%, and then the </w:t>
      </w:r>
      <w:r w:rsidRPr="007F7CB1">
        <w:rPr>
          <w:rStyle w:val="Fett"/>
          <w:rFonts w:ascii="Arial" w:hAnsi="Arial" w:cs="Arial"/>
          <w:b w:val="0"/>
          <w:sz w:val="20"/>
          <w:szCs w:val="20"/>
          <w:lang w:val="en-GB"/>
        </w:rPr>
        <w:t xml:space="preserve">Mixed  </w:t>
      </w:r>
      <w:r w:rsidR="005C4DFF">
        <w:rPr>
          <w:rStyle w:val="Fett"/>
          <w:rFonts w:ascii="Arial" w:hAnsi="Arial" w:cs="Arial"/>
          <w:b w:val="0"/>
          <w:sz w:val="20"/>
          <w:szCs w:val="20"/>
          <w:lang w:val="en-GB"/>
        </w:rPr>
        <w:t>a</w:t>
      </w:r>
      <w:r w:rsidRPr="007F7CB1">
        <w:rPr>
          <w:rStyle w:val="Fett"/>
          <w:rFonts w:ascii="Arial" w:hAnsi="Arial" w:cs="Arial"/>
          <w:b w:val="0"/>
          <w:sz w:val="20"/>
          <w:szCs w:val="20"/>
          <w:lang w:val="en-GB"/>
        </w:rPr>
        <w:t>reas</w:t>
      </w:r>
      <w:r>
        <w:rPr>
          <w:rStyle w:val="Fett"/>
          <w:rFonts w:ascii="Arial" w:hAnsi="Arial" w:cs="Arial"/>
          <w:sz w:val="20"/>
          <w:szCs w:val="20"/>
          <w:lang w:val="en-GB"/>
        </w:rPr>
        <w:t>,</w:t>
      </w:r>
      <w:r w:rsidRPr="0072544E">
        <w:rPr>
          <w:rStyle w:val="Fett"/>
          <w:rFonts w:ascii="Arial" w:hAnsi="Arial" w:cs="Arial"/>
          <w:sz w:val="20"/>
          <w:szCs w:val="20"/>
          <w:lang w:val="en-GB"/>
        </w:rPr>
        <w:t xml:space="preserve"> </w:t>
      </w:r>
      <w:r w:rsidRPr="0072544E">
        <w:rPr>
          <w:rFonts w:ascii="Arial" w:hAnsi="Arial" w:cs="Arial"/>
          <w:sz w:val="20"/>
          <w:szCs w:val="20"/>
          <w:lang w:val="en-GB"/>
        </w:rPr>
        <w:t xml:space="preserve">with </w:t>
      </w:r>
      <w:r>
        <w:rPr>
          <w:rFonts w:ascii="Arial" w:hAnsi="Arial" w:cs="Arial"/>
          <w:sz w:val="20"/>
          <w:szCs w:val="20"/>
          <w:lang w:val="en-GB"/>
        </w:rPr>
        <w:t>approx. 5</w:t>
      </w:r>
      <w:r w:rsidR="005C4DFF">
        <w:rPr>
          <w:rFonts w:ascii="Arial" w:hAnsi="Arial" w:cs="Arial"/>
          <w:sz w:val="20"/>
          <w:szCs w:val="20"/>
          <w:lang w:val="en-GB"/>
        </w:rPr>
        <w:t xml:space="preserve"> </w:t>
      </w:r>
      <w:r w:rsidRPr="0072544E">
        <w:rPr>
          <w:rFonts w:ascii="Arial" w:hAnsi="Arial" w:cs="Arial"/>
          <w:sz w:val="20"/>
          <w:szCs w:val="20"/>
          <w:lang w:val="en-GB"/>
        </w:rPr>
        <w:t xml:space="preserve">%. Very little space is taken up by the Core </w:t>
      </w:r>
      <w:r w:rsidR="005C4DFF">
        <w:rPr>
          <w:rFonts w:ascii="Arial" w:hAnsi="Arial" w:cs="Arial"/>
          <w:sz w:val="20"/>
          <w:szCs w:val="20"/>
          <w:lang w:val="en-GB"/>
        </w:rPr>
        <w:t>a</w:t>
      </w:r>
      <w:r w:rsidRPr="0072544E">
        <w:rPr>
          <w:rFonts w:ascii="Arial" w:hAnsi="Arial" w:cs="Arial"/>
          <w:sz w:val="20"/>
          <w:szCs w:val="20"/>
          <w:lang w:val="en-GB"/>
        </w:rPr>
        <w:t>reas, Utilit</w:t>
      </w:r>
      <w:r w:rsidR="005C4DFF">
        <w:rPr>
          <w:rFonts w:ascii="Arial" w:hAnsi="Arial" w:cs="Arial"/>
          <w:sz w:val="20"/>
          <w:szCs w:val="20"/>
          <w:lang w:val="en-GB"/>
        </w:rPr>
        <w:t>y</w:t>
      </w:r>
      <w:r w:rsidRPr="0072544E">
        <w:rPr>
          <w:rFonts w:ascii="Arial" w:hAnsi="Arial" w:cs="Arial"/>
          <w:sz w:val="20"/>
          <w:szCs w:val="20"/>
          <w:lang w:val="en-GB"/>
        </w:rPr>
        <w:t xml:space="preserve"> </w:t>
      </w:r>
      <w:r w:rsidR="005C4DFF">
        <w:rPr>
          <w:rFonts w:ascii="Arial" w:hAnsi="Arial" w:cs="Arial"/>
          <w:sz w:val="20"/>
          <w:szCs w:val="20"/>
          <w:lang w:val="en-GB"/>
        </w:rPr>
        <w:t>a</w:t>
      </w:r>
      <w:r w:rsidRPr="0072544E">
        <w:rPr>
          <w:rFonts w:ascii="Arial" w:hAnsi="Arial" w:cs="Arial"/>
          <w:sz w:val="20"/>
          <w:szCs w:val="20"/>
          <w:lang w:val="en-GB"/>
        </w:rPr>
        <w:t xml:space="preserve">reas, Traffic </w:t>
      </w:r>
      <w:r w:rsidR="005C4DFF">
        <w:rPr>
          <w:rFonts w:ascii="Arial" w:hAnsi="Arial" w:cs="Arial"/>
          <w:sz w:val="20"/>
          <w:szCs w:val="20"/>
          <w:lang w:val="en-GB"/>
        </w:rPr>
        <w:t>a</w:t>
      </w:r>
      <w:r w:rsidRPr="0072544E">
        <w:rPr>
          <w:rFonts w:ascii="Arial" w:hAnsi="Arial" w:cs="Arial"/>
          <w:sz w:val="20"/>
          <w:szCs w:val="20"/>
          <w:lang w:val="en-GB"/>
        </w:rPr>
        <w:t xml:space="preserve">reas, Weekend </w:t>
      </w:r>
      <w:r w:rsidR="005C4DFF">
        <w:rPr>
          <w:rFonts w:ascii="Arial" w:hAnsi="Arial" w:cs="Arial"/>
          <w:sz w:val="20"/>
          <w:szCs w:val="20"/>
          <w:lang w:val="en-GB"/>
        </w:rPr>
        <w:t>c</w:t>
      </w:r>
      <w:r w:rsidRPr="0072544E">
        <w:rPr>
          <w:rFonts w:ascii="Arial" w:hAnsi="Arial" w:cs="Arial"/>
          <w:sz w:val="20"/>
          <w:szCs w:val="20"/>
          <w:lang w:val="en-GB"/>
        </w:rPr>
        <w:t xml:space="preserve">ottage and </w:t>
      </w:r>
      <w:r w:rsidR="005C4DFF">
        <w:rPr>
          <w:rFonts w:ascii="Arial" w:hAnsi="Arial" w:cs="Arial"/>
          <w:sz w:val="20"/>
          <w:szCs w:val="20"/>
          <w:lang w:val="en-GB"/>
        </w:rPr>
        <w:t>a</w:t>
      </w:r>
      <w:r>
        <w:rPr>
          <w:rFonts w:ascii="Arial" w:hAnsi="Arial" w:cs="Arial"/>
          <w:sz w:val="20"/>
          <w:szCs w:val="20"/>
          <w:lang w:val="en-GB"/>
        </w:rPr>
        <w:t xml:space="preserve">llotment </w:t>
      </w:r>
      <w:r w:rsidR="005C4DFF">
        <w:rPr>
          <w:rFonts w:ascii="Arial" w:hAnsi="Arial" w:cs="Arial"/>
          <w:sz w:val="20"/>
          <w:szCs w:val="20"/>
          <w:lang w:val="en-GB"/>
        </w:rPr>
        <w:t>g</w:t>
      </w:r>
      <w:r>
        <w:rPr>
          <w:rFonts w:ascii="Arial" w:hAnsi="Arial" w:cs="Arial"/>
          <w:sz w:val="20"/>
          <w:szCs w:val="20"/>
          <w:lang w:val="en-GB"/>
        </w:rPr>
        <w:t>arden</w:t>
      </w:r>
      <w:r w:rsidR="005C4DFF">
        <w:rPr>
          <w:rFonts w:ascii="Arial" w:hAnsi="Arial" w:cs="Arial"/>
          <w:sz w:val="20"/>
          <w:szCs w:val="20"/>
          <w:lang w:val="en-GB"/>
        </w:rPr>
        <w:t>-t</w:t>
      </w:r>
      <w:r>
        <w:rPr>
          <w:rFonts w:ascii="Arial" w:hAnsi="Arial" w:cs="Arial"/>
          <w:sz w:val="20"/>
          <w:szCs w:val="20"/>
          <w:lang w:val="en-GB"/>
        </w:rPr>
        <w:t xml:space="preserve">ype </w:t>
      </w:r>
      <w:r w:rsidR="005C4DFF">
        <w:rPr>
          <w:rFonts w:ascii="Arial" w:hAnsi="Arial" w:cs="Arial"/>
          <w:sz w:val="20"/>
          <w:szCs w:val="20"/>
          <w:lang w:val="en-GB"/>
        </w:rPr>
        <w:t>u</w:t>
      </w:r>
      <w:r>
        <w:rPr>
          <w:rFonts w:ascii="Arial" w:hAnsi="Arial" w:cs="Arial"/>
          <w:sz w:val="20"/>
          <w:szCs w:val="20"/>
          <w:lang w:val="en-GB"/>
        </w:rPr>
        <w:t xml:space="preserve">se. The current map contains block areas mapped as </w:t>
      </w:r>
      <w:r w:rsidRPr="0072544E">
        <w:rPr>
          <w:rFonts w:ascii="Arial" w:hAnsi="Arial" w:cs="Arial"/>
          <w:sz w:val="20"/>
          <w:szCs w:val="20"/>
          <w:lang w:val="en-GB"/>
        </w:rPr>
        <w:t xml:space="preserve">Construction </w:t>
      </w:r>
      <w:r w:rsidR="005C4DFF">
        <w:rPr>
          <w:rFonts w:ascii="Arial" w:hAnsi="Arial" w:cs="Arial"/>
          <w:sz w:val="20"/>
          <w:szCs w:val="20"/>
          <w:lang w:val="en-GB"/>
        </w:rPr>
        <w:t>s</w:t>
      </w:r>
      <w:r w:rsidRPr="0072544E">
        <w:rPr>
          <w:rFonts w:ascii="Arial" w:hAnsi="Arial" w:cs="Arial"/>
          <w:sz w:val="20"/>
          <w:szCs w:val="20"/>
          <w:lang w:val="en-GB"/>
        </w:rPr>
        <w:t>ite</w:t>
      </w:r>
      <w:r w:rsidR="005C4DFF">
        <w:rPr>
          <w:rFonts w:ascii="Arial" w:hAnsi="Arial" w:cs="Arial"/>
          <w:sz w:val="20"/>
          <w:szCs w:val="20"/>
          <w:lang w:val="en-GB"/>
        </w:rPr>
        <w:t>, which only account for a small share of 75 ha, however</w:t>
      </w:r>
      <w:r w:rsidRPr="0072544E">
        <w:rPr>
          <w:rFonts w:ascii="Arial" w:hAnsi="Arial" w:cs="Arial"/>
          <w:sz w:val="20"/>
          <w:szCs w:val="20"/>
          <w:lang w:val="en-GB"/>
        </w:rPr>
        <w:t>.</w:t>
      </w:r>
    </w:p>
    <w:p w:rsidR="001508C4" w:rsidRPr="0072544E" w:rsidRDefault="001508C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 xml:space="preserve">In the </w:t>
      </w:r>
      <w:r w:rsidRPr="00A778A7">
        <w:rPr>
          <w:rStyle w:val="Fett"/>
          <w:rFonts w:ascii="Arial" w:hAnsi="Arial" w:cs="Arial"/>
          <w:b w:val="0"/>
          <w:sz w:val="20"/>
          <w:szCs w:val="20"/>
          <w:lang w:val="en-GB"/>
        </w:rPr>
        <w:t>distribution of the use categories</w:t>
      </w:r>
      <w:r w:rsidRPr="0072544E">
        <w:rPr>
          <w:rFonts w:ascii="Arial" w:hAnsi="Arial" w:cs="Arial"/>
          <w:sz w:val="20"/>
          <w:szCs w:val="20"/>
          <w:lang w:val="en-GB"/>
        </w:rPr>
        <w:t xml:space="preserve"> of built-up areas within the urban area, characteristic structures can be recognized. Thus, purely residential </w:t>
      </w:r>
      <w:r>
        <w:rPr>
          <w:rFonts w:ascii="Arial" w:hAnsi="Arial" w:cs="Arial"/>
          <w:sz w:val="20"/>
          <w:szCs w:val="20"/>
          <w:lang w:val="en-GB"/>
        </w:rPr>
        <w:t xml:space="preserve">or commercial </w:t>
      </w:r>
      <w:r w:rsidRPr="0072544E">
        <w:rPr>
          <w:rFonts w:ascii="Arial" w:hAnsi="Arial" w:cs="Arial"/>
          <w:sz w:val="20"/>
          <w:szCs w:val="20"/>
          <w:lang w:val="en-GB"/>
        </w:rPr>
        <w:t xml:space="preserve">areas exist in the </w:t>
      </w:r>
      <w:r w:rsidRPr="007F7CB1">
        <w:rPr>
          <w:rStyle w:val="Fett"/>
          <w:rFonts w:ascii="Arial" w:hAnsi="Arial" w:cs="Arial"/>
          <w:b w:val="0"/>
          <w:sz w:val="20"/>
          <w:szCs w:val="20"/>
          <w:lang w:val="en-GB"/>
        </w:rPr>
        <w:t>outskirts</w:t>
      </w:r>
      <w:r w:rsidRPr="0072544E">
        <w:rPr>
          <w:rFonts w:ascii="Arial" w:hAnsi="Arial" w:cs="Arial"/>
          <w:sz w:val="20"/>
          <w:szCs w:val="20"/>
          <w:lang w:val="en-GB"/>
        </w:rPr>
        <w:t xml:space="preserve"> area</w:t>
      </w:r>
      <w:r>
        <w:rPr>
          <w:rFonts w:ascii="Arial" w:hAnsi="Arial" w:cs="Arial"/>
          <w:sz w:val="20"/>
          <w:szCs w:val="20"/>
          <w:lang w:val="en-GB"/>
        </w:rPr>
        <w:t>s</w:t>
      </w:r>
      <w:r w:rsidRPr="0072544E">
        <w:rPr>
          <w:rFonts w:ascii="Arial" w:hAnsi="Arial" w:cs="Arial"/>
          <w:sz w:val="20"/>
          <w:szCs w:val="20"/>
          <w:lang w:val="en-GB"/>
        </w:rPr>
        <w:t xml:space="preserve"> much more frequently than within the City Rail Circle Line</w:t>
      </w:r>
      <w:r>
        <w:rPr>
          <w:rFonts w:ascii="Arial" w:hAnsi="Arial" w:cs="Arial"/>
          <w:sz w:val="20"/>
          <w:szCs w:val="20"/>
          <w:lang w:val="en-GB"/>
        </w:rPr>
        <w:t>;</w:t>
      </w:r>
      <w:r w:rsidRPr="0072544E">
        <w:rPr>
          <w:rFonts w:ascii="Arial" w:hAnsi="Arial" w:cs="Arial"/>
          <w:sz w:val="20"/>
          <w:szCs w:val="20"/>
          <w:lang w:val="en-GB"/>
        </w:rPr>
        <w:t xml:space="preserve"> the Mixed and Core </w:t>
      </w:r>
      <w:r w:rsidR="005C4DFF">
        <w:rPr>
          <w:rFonts w:ascii="Arial" w:hAnsi="Arial" w:cs="Arial"/>
          <w:sz w:val="20"/>
          <w:szCs w:val="20"/>
          <w:lang w:val="en-GB"/>
        </w:rPr>
        <w:t>a</w:t>
      </w:r>
      <w:r w:rsidRPr="0072544E">
        <w:rPr>
          <w:rFonts w:ascii="Arial" w:hAnsi="Arial" w:cs="Arial"/>
          <w:sz w:val="20"/>
          <w:szCs w:val="20"/>
          <w:lang w:val="en-GB"/>
        </w:rPr>
        <w:t xml:space="preserve">rea use categories are more heavily represented </w:t>
      </w:r>
      <w:r>
        <w:rPr>
          <w:rFonts w:ascii="Arial" w:hAnsi="Arial" w:cs="Arial"/>
          <w:sz w:val="20"/>
          <w:szCs w:val="20"/>
          <w:lang w:val="en-GB"/>
        </w:rPr>
        <w:t>in the latter</w:t>
      </w:r>
      <w:r w:rsidRPr="0072544E">
        <w:rPr>
          <w:rFonts w:ascii="Arial" w:hAnsi="Arial" w:cs="Arial"/>
          <w:sz w:val="20"/>
          <w:szCs w:val="20"/>
          <w:lang w:val="en-GB"/>
        </w:rPr>
        <w:t>.</w:t>
      </w:r>
      <w:r>
        <w:rPr>
          <w:rFonts w:ascii="Arial" w:hAnsi="Arial" w:cs="Arial"/>
          <w:sz w:val="20"/>
          <w:szCs w:val="20"/>
          <w:lang w:val="en-GB"/>
        </w:rPr>
        <w:t xml:space="preserve"> Commercial </w:t>
      </w:r>
      <w:r w:rsidR="005C4DFF">
        <w:rPr>
          <w:rFonts w:ascii="Arial" w:hAnsi="Arial" w:cs="Arial"/>
          <w:sz w:val="20"/>
          <w:szCs w:val="20"/>
          <w:lang w:val="en-GB"/>
        </w:rPr>
        <w:t>a</w:t>
      </w:r>
      <w:r w:rsidRPr="0072544E">
        <w:rPr>
          <w:rFonts w:ascii="Arial" w:hAnsi="Arial" w:cs="Arial"/>
          <w:sz w:val="20"/>
          <w:szCs w:val="20"/>
          <w:lang w:val="en-GB"/>
        </w:rPr>
        <w:t>reas are particularly concentrated along waterways</w:t>
      </w:r>
      <w:r w:rsidR="008F093E">
        <w:rPr>
          <w:rFonts w:ascii="Arial" w:hAnsi="Arial" w:cs="Arial"/>
          <w:sz w:val="20"/>
          <w:szCs w:val="20"/>
          <w:lang w:val="en-GB"/>
        </w:rPr>
        <w:t xml:space="preserve">, </w:t>
      </w:r>
      <w:r w:rsidRPr="0072544E">
        <w:rPr>
          <w:rFonts w:ascii="Arial" w:hAnsi="Arial" w:cs="Arial"/>
          <w:sz w:val="20"/>
          <w:szCs w:val="20"/>
          <w:lang w:val="en-GB"/>
        </w:rPr>
        <w:t>railroad lines</w:t>
      </w:r>
      <w:r w:rsidR="008F093E">
        <w:rPr>
          <w:rFonts w:ascii="Arial" w:hAnsi="Arial" w:cs="Arial"/>
          <w:sz w:val="20"/>
          <w:szCs w:val="20"/>
          <w:lang w:val="en-GB"/>
        </w:rPr>
        <w:t xml:space="preserve"> and main roads</w:t>
      </w:r>
      <w:r w:rsidRPr="0072544E">
        <w:rPr>
          <w:rFonts w:ascii="Arial" w:hAnsi="Arial" w:cs="Arial"/>
          <w:sz w:val="20"/>
          <w:szCs w:val="20"/>
          <w:lang w:val="en-GB"/>
        </w:rPr>
        <w:t xml:space="preserve">, due to the more favourable transport conditions. One often finds Mixed </w:t>
      </w:r>
      <w:r w:rsidR="005C4DFF">
        <w:rPr>
          <w:rFonts w:ascii="Arial" w:hAnsi="Arial" w:cs="Arial"/>
          <w:sz w:val="20"/>
          <w:szCs w:val="20"/>
          <w:lang w:val="en-GB"/>
        </w:rPr>
        <w:t>a</w:t>
      </w:r>
      <w:r w:rsidRPr="0072544E">
        <w:rPr>
          <w:rFonts w:ascii="Arial" w:hAnsi="Arial" w:cs="Arial"/>
          <w:sz w:val="20"/>
          <w:szCs w:val="20"/>
          <w:lang w:val="en-GB"/>
        </w:rPr>
        <w:t xml:space="preserve">reas and scattered Core </w:t>
      </w:r>
      <w:r w:rsidR="005C4DFF">
        <w:rPr>
          <w:rFonts w:ascii="Arial" w:hAnsi="Arial" w:cs="Arial"/>
          <w:sz w:val="20"/>
          <w:szCs w:val="20"/>
          <w:lang w:val="en-GB"/>
        </w:rPr>
        <w:t>a</w:t>
      </w:r>
      <w:r w:rsidRPr="0072544E">
        <w:rPr>
          <w:rFonts w:ascii="Arial" w:hAnsi="Arial" w:cs="Arial"/>
          <w:sz w:val="20"/>
          <w:szCs w:val="20"/>
          <w:lang w:val="en-GB"/>
        </w:rPr>
        <w:t xml:space="preserve">reas in the </w:t>
      </w:r>
      <w:r w:rsidRPr="007F7CB1">
        <w:rPr>
          <w:rStyle w:val="Fett"/>
          <w:rFonts w:ascii="Arial" w:hAnsi="Arial" w:cs="Arial"/>
          <w:b w:val="0"/>
          <w:sz w:val="20"/>
          <w:szCs w:val="20"/>
          <w:lang w:val="en-GB"/>
        </w:rPr>
        <w:t>old village centres</w:t>
      </w:r>
      <w:r w:rsidRPr="0072544E">
        <w:rPr>
          <w:rFonts w:ascii="Arial" w:hAnsi="Arial" w:cs="Arial"/>
          <w:sz w:val="20"/>
          <w:szCs w:val="20"/>
          <w:lang w:val="en-GB"/>
        </w:rPr>
        <w:t xml:space="preserve"> in</w:t>
      </w:r>
      <w:r>
        <w:rPr>
          <w:rFonts w:ascii="Arial" w:hAnsi="Arial" w:cs="Arial"/>
          <w:sz w:val="20"/>
          <w:szCs w:val="20"/>
          <w:lang w:val="en-GB"/>
        </w:rPr>
        <w:t xml:space="preserve"> various </w:t>
      </w:r>
      <w:r w:rsidRPr="0072544E">
        <w:rPr>
          <w:rFonts w:ascii="Arial" w:hAnsi="Arial" w:cs="Arial"/>
          <w:sz w:val="20"/>
          <w:szCs w:val="20"/>
          <w:lang w:val="en-GB"/>
        </w:rPr>
        <w:t xml:space="preserve">parts of </w:t>
      </w:r>
      <w:r>
        <w:rPr>
          <w:rFonts w:ascii="Arial" w:hAnsi="Arial" w:cs="Arial"/>
          <w:sz w:val="20"/>
          <w:szCs w:val="20"/>
          <w:lang w:val="en-GB"/>
        </w:rPr>
        <w:t>the city</w:t>
      </w:r>
      <w:r w:rsidRPr="0072544E">
        <w:rPr>
          <w:rFonts w:ascii="Arial" w:hAnsi="Arial" w:cs="Arial"/>
          <w:sz w:val="20"/>
          <w:szCs w:val="20"/>
          <w:lang w:val="en-GB"/>
        </w:rPr>
        <w:t>.</w:t>
      </w:r>
      <w:r>
        <w:rPr>
          <w:rFonts w:ascii="Arial" w:hAnsi="Arial" w:cs="Arial"/>
          <w:sz w:val="20"/>
          <w:szCs w:val="20"/>
          <w:lang w:val="en-GB"/>
        </w:rPr>
        <w:t xml:space="preserve"> Particularly characteristic </w:t>
      </w:r>
      <w:r w:rsidRPr="0072544E">
        <w:rPr>
          <w:rFonts w:ascii="Arial" w:hAnsi="Arial" w:cs="Arial"/>
          <w:sz w:val="20"/>
          <w:szCs w:val="20"/>
          <w:lang w:val="en-GB"/>
        </w:rPr>
        <w:t>is the concentration of the Core Areas in both</w:t>
      </w:r>
      <w:r>
        <w:rPr>
          <w:rStyle w:val="Fett"/>
          <w:rFonts w:ascii="Arial" w:hAnsi="Arial" w:cs="Arial"/>
          <w:sz w:val="20"/>
          <w:szCs w:val="20"/>
          <w:lang w:val="en-GB"/>
        </w:rPr>
        <w:t xml:space="preserve"> </w:t>
      </w:r>
      <w:r w:rsidRPr="00D21E07">
        <w:rPr>
          <w:rStyle w:val="Fett"/>
          <w:rFonts w:ascii="Arial" w:hAnsi="Arial" w:cs="Arial"/>
          <w:b w:val="0"/>
          <w:sz w:val="20"/>
          <w:szCs w:val="20"/>
          <w:lang w:val="en-GB"/>
        </w:rPr>
        <w:t>the</w:t>
      </w:r>
      <w:r>
        <w:rPr>
          <w:rStyle w:val="Fett"/>
          <w:rFonts w:ascii="Arial" w:hAnsi="Arial" w:cs="Arial"/>
          <w:sz w:val="20"/>
          <w:szCs w:val="20"/>
          <w:lang w:val="en-GB"/>
        </w:rPr>
        <w:t xml:space="preserve"> </w:t>
      </w:r>
      <w:r w:rsidRPr="0072544E">
        <w:rPr>
          <w:rFonts w:ascii="Arial" w:hAnsi="Arial" w:cs="Arial"/>
          <w:sz w:val="20"/>
          <w:szCs w:val="20"/>
          <w:lang w:val="en-GB"/>
        </w:rPr>
        <w:t>west</w:t>
      </w:r>
      <w:r>
        <w:rPr>
          <w:rFonts w:ascii="Arial" w:hAnsi="Arial" w:cs="Arial"/>
          <w:sz w:val="20"/>
          <w:szCs w:val="20"/>
          <w:lang w:val="en-GB"/>
        </w:rPr>
        <w:t>ern city centre</w:t>
      </w:r>
      <w:r w:rsidRPr="0072544E">
        <w:rPr>
          <w:rFonts w:ascii="Arial" w:hAnsi="Arial" w:cs="Arial"/>
          <w:sz w:val="20"/>
          <w:szCs w:val="20"/>
          <w:lang w:val="en-GB"/>
        </w:rPr>
        <w:t xml:space="preserve"> </w:t>
      </w:r>
      <w:r>
        <w:rPr>
          <w:rFonts w:ascii="Arial" w:hAnsi="Arial" w:cs="Arial"/>
          <w:sz w:val="20"/>
          <w:szCs w:val="20"/>
          <w:lang w:val="en-GB"/>
        </w:rPr>
        <w:t xml:space="preserve">around </w:t>
      </w:r>
      <w:r>
        <w:rPr>
          <w:rFonts w:ascii="Arial" w:hAnsi="Arial" w:cs="Arial"/>
          <w:sz w:val="20"/>
          <w:szCs w:val="20"/>
          <w:lang w:val="en-GB"/>
        </w:rPr>
        <w:lastRenderedPageBreak/>
        <w:t>Kurfürstendamm</w:t>
      </w:r>
      <w:r w:rsidR="005C4DFF">
        <w:rPr>
          <w:rFonts w:ascii="Arial" w:hAnsi="Arial" w:cs="Arial"/>
          <w:sz w:val="20"/>
          <w:szCs w:val="20"/>
          <w:lang w:val="en-GB"/>
        </w:rPr>
        <w:t xml:space="preserve"> </w:t>
      </w:r>
      <w:r>
        <w:rPr>
          <w:rFonts w:ascii="Arial" w:hAnsi="Arial" w:cs="Arial"/>
          <w:sz w:val="20"/>
          <w:szCs w:val="20"/>
          <w:lang w:val="en-GB"/>
        </w:rPr>
        <w:t>/ Tauentzienstraß</w:t>
      </w:r>
      <w:r w:rsidRPr="0072544E">
        <w:rPr>
          <w:rFonts w:ascii="Arial" w:hAnsi="Arial" w:cs="Arial"/>
          <w:sz w:val="20"/>
          <w:szCs w:val="20"/>
          <w:lang w:val="en-GB"/>
        </w:rPr>
        <w:t>e</w:t>
      </w:r>
      <w:r>
        <w:rPr>
          <w:rFonts w:ascii="Arial" w:hAnsi="Arial" w:cs="Arial"/>
          <w:sz w:val="20"/>
          <w:szCs w:val="20"/>
          <w:lang w:val="en-GB"/>
        </w:rPr>
        <w:t>,</w:t>
      </w:r>
      <w:r w:rsidRPr="0072544E">
        <w:rPr>
          <w:rFonts w:ascii="Arial" w:hAnsi="Arial" w:cs="Arial"/>
          <w:sz w:val="20"/>
          <w:szCs w:val="20"/>
          <w:lang w:val="en-GB"/>
        </w:rPr>
        <w:t xml:space="preserve"> and</w:t>
      </w:r>
      <w:r>
        <w:rPr>
          <w:rFonts w:ascii="Arial" w:hAnsi="Arial" w:cs="Arial"/>
          <w:sz w:val="20"/>
          <w:szCs w:val="20"/>
          <w:lang w:val="en-GB"/>
        </w:rPr>
        <w:t xml:space="preserve"> in the eastern city centre </w:t>
      </w:r>
      <w:r w:rsidRPr="0072544E">
        <w:rPr>
          <w:rFonts w:ascii="Arial" w:hAnsi="Arial" w:cs="Arial"/>
          <w:sz w:val="20"/>
          <w:szCs w:val="20"/>
          <w:lang w:val="en-GB"/>
        </w:rPr>
        <w:t>area of A</w:t>
      </w:r>
      <w:r>
        <w:rPr>
          <w:rFonts w:ascii="Arial" w:hAnsi="Arial" w:cs="Arial"/>
          <w:sz w:val="20"/>
          <w:szCs w:val="20"/>
          <w:lang w:val="en-GB"/>
        </w:rPr>
        <w:t>lexanderplatz</w:t>
      </w:r>
      <w:r w:rsidR="005C4DFF">
        <w:rPr>
          <w:rFonts w:ascii="Arial" w:hAnsi="Arial" w:cs="Arial"/>
          <w:sz w:val="20"/>
          <w:szCs w:val="20"/>
          <w:lang w:val="en-GB"/>
        </w:rPr>
        <w:t xml:space="preserve"> </w:t>
      </w:r>
      <w:r>
        <w:rPr>
          <w:rFonts w:ascii="Arial" w:hAnsi="Arial" w:cs="Arial"/>
          <w:sz w:val="20"/>
          <w:szCs w:val="20"/>
          <w:lang w:val="en-GB"/>
        </w:rPr>
        <w:t>/ Friedrichstraße</w:t>
      </w:r>
      <w:r w:rsidRPr="0072544E">
        <w:rPr>
          <w:rFonts w:ascii="Arial" w:hAnsi="Arial" w:cs="Arial"/>
          <w:sz w:val="20"/>
          <w:szCs w:val="20"/>
          <w:lang w:val="en-GB"/>
        </w:rPr>
        <w:t>. Public</w:t>
      </w:r>
      <w:r>
        <w:rPr>
          <w:rFonts w:ascii="Arial" w:hAnsi="Arial" w:cs="Arial"/>
          <w:sz w:val="20"/>
          <w:szCs w:val="20"/>
          <w:lang w:val="en-GB"/>
        </w:rPr>
        <w:t xml:space="preserve"> </w:t>
      </w:r>
      <w:r w:rsidR="00062BB1">
        <w:rPr>
          <w:rFonts w:ascii="Arial" w:hAnsi="Arial" w:cs="Arial"/>
          <w:sz w:val="20"/>
          <w:szCs w:val="20"/>
          <w:lang w:val="en-GB"/>
        </w:rPr>
        <w:t>u</w:t>
      </w:r>
      <w:r>
        <w:rPr>
          <w:rFonts w:ascii="Arial" w:hAnsi="Arial" w:cs="Arial"/>
          <w:sz w:val="20"/>
          <w:szCs w:val="20"/>
          <w:lang w:val="en-GB"/>
        </w:rPr>
        <w:t xml:space="preserve">se </w:t>
      </w:r>
      <w:r w:rsidR="00062BB1">
        <w:rPr>
          <w:rFonts w:ascii="Arial" w:hAnsi="Arial" w:cs="Arial"/>
          <w:sz w:val="20"/>
          <w:szCs w:val="20"/>
          <w:lang w:val="en-GB"/>
        </w:rPr>
        <w:t>a</w:t>
      </w:r>
      <w:r w:rsidRPr="0072544E">
        <w:rPr>
          <w:rFonts w:ascii="Arial" w:hAnsi="Arial" w:cs="Arial"/>
          <w:sz w:val="20"/>
          <w:szCs w:val="20"/>
          <w:lang w:val="en-GB"/>
        </w:rPr>
        <w:t xml:space="preserve">reas are distributed throughout the entire urban area relatively evenly. </w:t>
      </w:r>
      <w:r w:rsidR="00062BB1" w:rsidRPr="0072544E">
        <w:rPr>
          <w:rFonts w:ascii="Arial" w:hAnsi="Arial" w:cs="Arial"/>
          <w:sz w:val="20"/>
          <w:szCs w:val="20"/>
          <w:lang w:val="en-GB"/>
        </w:rPr>
        <w:t>Utiliti</w:t>
      </w:r>
      <w:r w:rsidR="00062BB1">
        <w:rPr>
          <w:rFonts w:ascii="Arial" w:hAnsi="Arial" w:cs="Arial"/>
          <w:sz w:val="20"/>
          <w:szCs w:val="20"/>
          <w:lang w:val="en-GB"/>
        </w:rPr>
        <w:t>y</w:t>
      </w:r>
      <w:r w:rsidR="00062BB1" w:rsidRPr="0072544E">
        <w:rPr>
          <w:rFonts w:ascii="Arial" w:hAnsi="Arial" w:cs="Arial"/>
          <w:sz w:val="20"/>
          <w:szCs w:val="20"/>
          <w:lang w:val="en-GB"/>
        </w:rPr>
        <w:t xml:space="preserve"> </w:t>
      </w:r>
      <w:r w:rsidR="00062BB1">
        <w:rPr>
          <w:rFonts w:ascii="Arial" w:hAnsi="Arial" w:cs="Arial"/>
          <w:sz w:val="20"/>
          <w:szCs w:val="20"/>
          <w:lang w:val="en-GB"/>
        </w:rPr>
        <w:t>a</w:t>
      </w:r>
      <w:r w:rsidRPr="0072544E">
        <w:rPr>
          <w:rFonts w:ascii="Arial" w:hAnsi="Arial" w:cs="Arial"/>
          <w:sz w:val="20"/>
          <w:szCs w:val="20"/>
          <w:lang w:val="en-GB"/>
        </w:rPr>
        <w:t>reas occur mainly in the outskirts, frequently in the</w:t>
      </w:r>
      <w:r>
        <w:rPr>
          <w:rFonts w:ascii="Arial" w:hAnsi="Arial" w:cs="Arial"/>
          <w:sz w:val="20"/>
          <w:szCs w:val="20"/>
          <w:lang w:val="en-GB"/>
        </w:rPr>
        <w:t xml:space="preserve"> vicinity </w:t>
      </w:r>
      <w:r w:rsidRPr="0072544E">
        <w:rPr>
          <w:rFonts w:ascii="Arial" w:hAnsi="Arial" w:cs="Arial"/>
          <w:sz w:val="20"/>
          <w:szCs w:val="20"/>
          <w:lang w:val="en-GB"/>
        </w:rPr>
        <w:t>of</w:t>
      </w:r>
      <w:r>
        <w:rPr>
          <w:rFonts w:ascii="Arial" w:hAnsi="Arial" w:cs="Arial"/>
          <w:sz w:val="20"/>
          <w:szCs w:val="20"/>
          <w:lang w:val="en-GB"/>
        </w:rPr>
        <w:t xml:space="preserve"> commercial </w:t>
      </w:r>
      <w:r w:rsidRPr="0072544E">
        <w:rPr>
          <w:rFonts w:ascii="Arial" w:hAnsi="Arial" w:cs="Arial"/>
          <w:sz w:val="20"/>
          <w:szCs w:val="20"/>
          <w:lang w:val="en-GB"/>
        </w:rPr>
        <w:t>areas.</w:t>
      </w:r>
    </w:p>
    <w:p w:rsidR="001508C4" w:rsidRDefault="001508C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t>The described structures are also reflected in a comparison of the distribution of the land use categories within the boroughs (cf. Fig. 5).</w:t>
      </w:r>
    </w:p>
    <w:p w:rsidR="00127351" w:rsidRDefault="00812E2F" w:rsidP="00127351">
      <w:pPr>
        <w:pStyle w:val="StandardWeb"/>
        <w:spacing w:before="0" w:beforeAutospacing="0" w:after="120" w:afterAutospacing="0"/>
        <w:rPr>
          <w:rFonts w:ascii="Arial" w:hAnsi="Arial" w:cs="Arial"/>
          <w:sz w:val="20"/>
          <w:szCs w:val="20"/>
          <w:lang w:val="en-GB"/>
        </w:rPr>
      </w:pPr>
      <w:r>
        <w:rPr>
          <w:rFonts w:ascii="Arial" w:hAnsi="Arial" w:cs="Arial"/>
          <w:sz w:val="20"/>
          <w:szCs w:val="20"/>
          <w:lang w:val="en-GB"/>
        </w:rPr>
        <w:pict w14:anchorId="79ED5CCC">
          <v:shape id="_x0000_i1037" type="#_x0000_t75" style="width:452.25pt;height:303pt;mso-left-percent:-10001;mso-top-percent:-10001;mso-position-horizontal:absolute;mso-position-horizontal-relative:char;mso-position-vertical:absolute;mso-position-vertical-relative:line;mso-left-percent:-10001;mso-top-percent:-10001">
            <v:imagedata r:id="rId28" o:title=""/>
          </v:shape>
        </w:pict>
      </w:r>
    </w:p>
    <w:p w:rsidR="00A11D2B" w:rsidRDefault="001508C4" w:rsidP="00831656">
      <w:pPr>
        <w:pStyle w:val="Abbildung"/>
        <w:spacing w:before="0" w:after="0" w:line="276" w:lineRule="auto"/>
        <w:jc w:val="left"/>
        <w:rPr>
          <w:iCs/>
          <w:lang w:val="en-GB"/>
        </w:rPr>
      </w:pPr>
      <w:r w:rsidRPr="0072544E">
        <w:rPr>
          <w:lang w:val="en-GB"/>
        </w:rPr>
        <w:t xml:space="preserve">Fig. 5: </w:t>
      </w:r>
      <w:r>
        <w:rPr>
          <w:lang w:val="en-GB"/>
        </w:rPr>
        <w:t>Shares</w:t>
      </w:r>
      <w:r w:rsidRPr="0072544E">
        <w:rPr>
          <w:lang w:val="en-GB"/>
        </w:rPr>
        <w:t xml:space="preserve"> of selected use</w:t>
      </w:r>
      <w:r w:rsidR="00FC38C6">
        <w:rPr>
          <w:lang w:val="en-GB"/>
        </w:rPr>
        <w:t xml:space="preserve"> type</w:t>
      </w:r>
      <w:r w:rsidR="00A11D2B">
        <w:rPr>
          <w:lang w:val="en-GB"/>
        </w:rPr>
        <w:t>s</w:t>
      </w:r>
      <w:r w:rsidRPr="0072544E">
        <w:rPr>
          <w:lang w:val="en-GB"/>
        </w:rPr>
        <w:t xml:space="preserve"> in the built-up areas of all Berlin boroug</w:t>
      </w:r>
      <w:r w:rsidRPr="0072544E">
        <w:rPr>
          <w:iCs/>
          <w:lang w:val="en-GB"/>
        </w:rPr>
        <w:t>hs</w:t>
      </w:r>
      <w:r>
        <w:rPr>
          <w:iCs/>
          <w:lang w:val="en-GB"/>
        </w:rPr>
        <w:t xml:space="preserve">, </w:t>
      </w:r>
    </w:p>
    <w:p w:rsidR="001508C4" w:rsidRPr="009E5FAF" w:rsidRDefault="001508C4" w:rsidP="00831656">
      <w:pPr>
        <w:pStyle w:val="Abbildung"/>
        <w:spacing w:before="0" w:after="0" w:line="276" w:lineRule="auto"/>
        <w:jc w:val="left"/>
        <w:rPr>
          <w:iCs/>
          <w:lang w:val="en-GB"/>
        </w:rPr>
      </w:pPr>
      <w:r>
        <w:rPr>
          <w:iCs/>
          <w:lang w:val="en-GB"/>
        </w:rPr>
        <w:t xml:space="preserve">area sizes </w:t>
      </w:r>
      <w:r w:rsidRPr="0072544E">
        <w:rPr>
          <w:lang w:val="en-GB"/>
        </w:rPr>
        <w:t>based on</w:t>
      </w:r>
      <w:r>
        <w:rPr>
          <w:lang w:val="en-GB"/>
        </w:rPr>
        <w:t xml:space="preserve"> the</w:t>
      </w:r>
      <w:r w:rsidRPr="0072544E">
        <w:rPr>
          <w:lang w:val="en-GB"/>
        </w:rPr>
        <w:t xml:space="preserve"> </w:t>
      </w:r>
      <w:r w:rsidR="00A11D2B">
        <w:rPr>
          <w:lang w:val="en-GB"/>
        </w:rPr>
        <w:t xml:space="preserve">ISU5 </w:t>
      </w:r>
      <w:r w:rsidRPr="0072544E">
        <w:rPr>
          <w:lang w:val="en-GB"/>
        </w:rPr>
        <w:t>block segment map</w:t>
      </w:r>
      <w:r w:rsidRPr="001E5064">
        <w:rPr>
          <w:lang w:val="en-GB"/>
        </w:rPr>
        <w:t xml:space="preserve"> </w:t>
      </w:r>
      <w:r w:rsidR="00A11D2B">
        <w:rPr>
          <w:lang w:val="en-GB"/>
        </w:rPr>
        <w:t xml:space="preserve">(in case of </w:t>
      </w:r>
      <w:r w:rsidRPr="001E5064">
        <w:rPr>
          <w:lang w:val="en-GB"/>
        </w:rPr>
        <w:t>construction priority</w:t>
      </w:r>
      <w:r w:rsidR="00A11D2B">
        <w:rPr>
          <w:lang w:val="en-GB"/>
        </w:rPr>
        <w:t>), as of December 31, 2015</w:t>
      </w:r>
    </w:p>
    <w:p w:rsidR="001508C4" w:rsidRDefault="001508C4" w:rsidP="00964235">
      <w:pPr>
        <w:spacing w:after="120"/>
        <w:jc w:val="both"/>
        <w:rPr>
          <w:rFonts w:ascii="Arial" w:hAnsi="Arial" w:cs="Arial"/>
          <w:lang w:val="en-GB"/>
        </w:rPr>
      </w:pPr>
      <w:r w:rsidRPr="0072544E">
        <w:rPr>
          <w:rFonts w:ascii="Arial" w:hAnsi="Arial" w:cs="Arial"/>
          <w:lang w:val="en-GB"/>
        </w:rPr>
        <w:t xml:space="preserve">Examples for the characteristic use distribution in the </w:t>
      </w:r>
      <w:r w:rsidRPr="00831656">
        <w:rPr>
          <w:rFonts w:ascii="Arial" w:hAnsi="Arial" w:cs="Arial"/>
          <w:bCs/>
          <w:lang w:val="en-GB"/>
        </w:rPr>
        <w:t>outskirts</w:t>
      </w:r>
      <w:r w:rsidRPr="0072544E">
        <w:rPr>
          <w:rFonts w:ascii="Arial" w:hAnsi="Arial" w:cs="Arial"/>
          <w:lang w:val="en-GB"/>
        </w:rPr>
        <w:t xml:space="preserve"> area</w:t>
      </w:r>
      <w:r>
        <w:rPr>
          <w:rFonts w:ascii="Arial" w:hAnsi="Arial" w:cs="Arial"/>
          <w:lang w:val="en-GB"/>
        </w:rPr>
        <w:t>s</w:t>
      </w:r>
      <w:r w:rsidRPr="0072544E">
        <w:rPr>
          <w:rFonts w:ascii="Arial" w:hAnsi="Arial" w:cs="Arial"/>
          <w:lang w:val="en-GB"/>
        </w:rPr>
        <w:t xml:space="preserve"> are the boroughs of Marzahn-Hellers</w:t>
      </w:r>
      <w:r>
        <w:rPr>
          <w:rFonts w:ascii="Arial" w:hAnsi="Arial" w:cs="Arial"/>
          <w:lang w:val="en-GB"/>
        </w:rPr>
        <w:t xml:space="preserve">dorf and </w:t>
      </w:r>
      <w:r w:rsidR="00062BB1">
        <w:rPr>
          <w:rFonts w:ascii="Arial" w:hAnsi="Arial" w:cs="Arial"/>
          <w:lang w:val="en-GB"/>
        </w:rPr>
        <w:t>Neukölln</w:t>
      </w:r>
      <w:r>
        <w:rPr>
          <w:rFonts w:ascii="Arial" w:hAnsi="Arial" w:cs="Arial"/>
          <w:lang w:val="en-GB"/>
        </w:rPr>
        <w:t>, with 63 % and 6</w:t>
      </w:r>
      <w:r w:rsidR="00062BB1">
        <w:rPr>
          <w:rFonts w:ascii="Arial" w:hAnsi="Arial" w:cs="Arial"/>
          <w:lang w:val="en-GB"/>
        </w:rPr>
        <w:t>2</w:t>
      </w:r>
      <w:r>
        <w:t> </w:t>
      </w:r>
      <w:r>
        <w:rPr>
          <w:rFonts w:ascii="Arial" w:hAnsi="Arial" w:cs="Arial"/>
          <w:lang w:val="en-GB"/>
        </w:rPr>
        <w:t>% residential use and 1</w:t>
      </w:r>
      <w:r w:rsidR="00062BB1">
        <w:rPr>
          <w:rFonts w:ascii="Arial" w:hAnsi="Arial" w:cs="Arial"/>
          <w:lang w:val="en-GB"/>
        </w:rPr>
        <w:t>2</w:t>
      </w:r>
      <w:r>
        <w:t> </w:t>
      </w:r>
      <w:r>
        <w:rPr>
          <w:rFonts w:ascii="Arial" w:hAnsi="Arial" w:cs="Arial"/>
          <w:lang w:val="en-GB"/>
        </w:rPr>
        <w:t>% and 1</w:t>
      </w:r>
      <w:r w:rsidR="00062BB1">
        <w:rPr>
          <w:rFonts w:ascii="Arial" w:hAnsi="Arial" w:cs="Arial"/>
          <w:lang w:val="en-GB"/>
        </w:rPr>
        <w:t>3</w:t>
      </w:r>
      <w:r>
        <w:t> </w:t>
      </w:r>
      <w:r w:rsidRPr="0072544E">
        <w:rPr>
          <w:rFonts w:ascii="Arial" w:hAnsi="Arial" w:cs="Arial"/>
          <w:lang w:val="en-GB"/>
        </w:rPr>
        <w:t xml:space="preserve">% industrial use, respectively, while in the borough of </w:t>
      </w:r>
      <w:r w:rsidRPr="00831656">
        <w:rPr>
          <w:rFonts w:ascii="Arial" w:hAnsi="Arial" w:cs="Arial"/>
          <w:bCs/>
          <w:lang w:val="en-GB"/>
        </w:rPr>
        <w:t>Mitte</w:t>
      </w:r>
      <w:r>
        <w:rPr>
          <w:rFonts w:ascii="Arial" w:hAnsi="Arial" w:cs="Arial"/>
          <w:lang w:val="en-GB"/>
        </w:rPr>
        <w:t xml:space="preserve">, the borough’s </w:t>
      </w:r>
      <w:r w:rsidRPr="0072544E">
        <w:rPr>
          <w:rFonts w:ascii="Arial" w:hAnsi="Arial" w:cs="Arial"/>
          <w:lang w:val="en-GB"/>
        </w:rPr>
        <w:t>central functions are reflected</w:t>
      </w:r>
      <w:r>
        <w:rPr>
          <w:rFonts w:ascii="Arial" w:hAnsi="Arial" w:cs="Arial"/>
          <w:lang w:val="en-GB"/>
        </w:rPr>
        <w:t xml:space="preserve"> by its shares of only 3</w:t>
      </w:r>
      <w:r w:rsidR="00062BB1">
        <w:rPr>
          <w:rFonts w:ascii="Arial" w:hAnsi="Arial" w:cs="Arial"/>
          <w:lang w:val="en-GB"/>
        </w:rPr>
        <w:t>2</w:t>
      </w:r>
      <w:r>
        <w:t> </w:t>
      </w:r>
      <w:r w:rsidRPr="0072544E">
        <w:rPr>
          <w:rFonts w:ascii="Arial" w:hAnsi="Arial" w:cs="Arial"/>
          <w:lang w:val="en-GB"/>
        </w:rPr>
        <w:t xml:space="preserve">% </w:t>
      </w:r>
      <w:r>
        <w:rPr>
          <w:rFonts w:ascii="Arial" w:hAnsi="Arial" w:cs="Arial"/>
          <w:lang w:val="en-GB"/>
        </w:rPr>
        <w:t>Housing</w:t>
      </w:r>
      <w:r w:rsidRPr="0072544E">
        <w:rPr>
          <w:rFonts w:ascii="Arial" w:hAnsi="Arial" w:cs="Arial"/>
          <w:lang w:val="en-GB"/>
        </w:rPr>
        <w:t xml:space="preserve"> </w:t>
      </w:r>
      <w:r w:rsidR="00062BB1">
        <w:rPr>
          <w:rFonts w:ascii="Arial" w:hAnsi="Arial" w:cs="Arial"/>
          <w:lang w:val="en-GB"/>
        </w:rPr>
        <w:t>a</w:t>
      </w:r>
      <w:r w:rsidRPr="0072544E">
        <w:rPr>
          <w:rFonts w:ascii="Arial" w:hAnsi="Arial" w:cs="Arial"/>
          <w:lang w:val="en-GB"/>
        </w:rPr>
        <w:t xml:space="preserve">reas, but </w:t>
      </w:r>
      <w:r>
        <w:rPr>
          <w:rFonts w:ascii="Arial" w:hAnsi="Arial" w:cs="Arial"/>
          <w:lang w:val="en-GB"/>
        </w:rPr>
        <w:t>more than 5</w:t>
      </w:r>
      <w:r>
        <w:t> </w:t>
      </w:r>
      <w:r>
        <w:rPr>
          <w:rFonts w:ascii="Arial" w:hAnsi="Arial" w:cs="Arial"/>
          <w:lang w:val="en-GB"/>
        </w:rPr>
        <w:t xml:space="preserve">% Core </w:t>
      </w:r>
      <w:r w:rsidR="00062BB1">
        <w:rPr>
          <w:rFonts w:ascii="Arial" w:hAnsi="Arial" w:cs="Arial"/>
          <w:lang w:val="en-GB"/>
        </w:rPr>
        <w:t>a</w:t>
      </w:r>
      <w:r>
        <w:rPr>
          <w:rFonts w:ascii="Arial" w:hAnsi="Arial" w:cs="Arial"/>
          <w:lang w:val="en-GB"/>
        </w:rPr>
        <w:t>rea use and approx. 1</w:t>
      </w:r>
      <w:r w:rsidR="00062BB1">
        <w:rPr>
          <w:rFonts w:ascii="Arial" w:hAnsi="Arial" w:cs="Arial"/>
          <w:lang w:val="en-GB"/>
        </w:rPr>
        <w:t>2</w:t>
      </w:r>
      <w:r>
        <w:t> </w:t>
      </w:r>
      <w:r w:rsidRPr="0072544E">
        <w:rPr>
          <w:rFonts w:ascii="Arial" w:hAnsi="Arial" w:cs="Arial"/>
          <w:lang w:val="en-GB"/>
        </w:rPr>
        <w:t xml:space="preserve">% Mixed </w:t>
      </w:r>
      <w:r w:rsidR="00062BB1">
        <w:rPr>
          <w:rFonts w:ascii="Arial" w:hAnsi="Arial" w:cs="Arial"/>
          <w:lang w:val="en-GB"/>
        </w:rPr>
        <w:t>a</w:t>
      </w:r>
      <w:r w:rsidRPr="0072544E">
        <w:rPr>
          <w:rFonts w:ascii="Arial" w:hAnsi="Arial" w:cs="Arial"/>
          <w:lang w:val="en-GB"/>
        </w:rPr>
        <w:t>rea use</w:t>
      </w:r>
      <w:r>
        <w:rPr>
          <w:rFonts w:ascii="Arial" w:hAnsi="Arial" w:cs="Arial"/>
          <w:lang w:val="en-GB"/>
        </w:rPr>
        <w:t xml:space="preserve">, as well as </w:t>
      </w:r>
      <w:r w:rsidRPr="0072544E">
        <w:rPr>
          <w:rFonts w:ascii="Arial" w:hAnsi="Arial" w:cs="Arial"/>
          <w:lang w:val="en-GB"/>
        </w:rPr>
        <w:t xml:space="preserve">a high share of Public </w:t>
      </w:r>
      <w:r w:rsidR="00062BB1">
        <w:rPr>
          <w:rFonts w:ascii="Arial" w:hAnsi="Arial" w:cs="Arial"/>
          <w:lang w:val="en-GB"/>
        </w:rPr>
        <w:t>u</w:t>
      </w:r>
      <w:r>
        <w:rPr>
          <w:rFonts w:ascii="Arial" w:hAnsi="Arial" w:cs="Arial"/>
          <w:lang w:val="en-GB"/>
        </w:rPr>
        <w:t xml:space="preserve">se </w:t>
      </w:r>
      <w:r w:rsidR="00062BB1">
        <w:rPr>
          <w:rFonts w:ascii="Arial" w:hAnsi="Arial" w:cs="Arial"/>
          <w:lang w:val="en-GB"/>
        </w:rPr>
        <w:t>f</w:t>
      </w:r>
      <w:r>
        <w:rPr>
          <w:rFonts w:ascii="Arial" w:hAnsi="Arial" w:cs="Arial"/>
          <w:lang w:val="en-GB"/>
        </w:rPr>
        <w:t>acilities (</w:t>
      </w:r>
      <w:r w:rsidR="00062BB1">
        <w:rPr>
          <w:rFonts w:ascii="Arial" w:hAnsi="Arial" w:cs="Arial"/>
          <w:lang w:val="en-GB"/>
        </w:rPr>
        <w:t>28</w:t>
      </w:r>
      <w:r>
        <w:t> </w:t>
      </w:r>
      <w:r>
        <w:rPr>
          <w:rFonts w:ascii="Arial" w:hAnsi="Arial" w:cs="Arial"/>
          <w:lang w:val="en-GB"/>
        </w:rPr>
        <w:t>%)</w:t>
      </w:r>
      <w:r w:rsidRPr="0072544E">
        <w:rPr>
          <w:rFonts w:ascii="Arial" w:hAnsi="Arial" w:cs="Arial"/>
          <w:lang w:val="en-GB"/>
        </w:rPr>
        <w:t xml:space="preserve">. </w:t>
      </w:r>
    </w:p>
    <w:p w:rsidR="001508C4" w:rsidRPr="00D21E07" w:rsidRDefault="001508C4" w:rsidP="00964235">
      <w:pPr>
        <w:spacing w:after="120"/>
        <w:jc w:val="both"/>
        <w:rPr>
          <w:rFonts w:ascii="Arial" w:hAnsi="Arial" w:cs="Arial"/>
          <w:lang w:val="en-GB"/>
        </w:rPr>
      </w:pPr>
      <w:r w:rsidRPr="00D21E07">
        <w:rPr>
          <w:rFonts w:ascii="Arial" w:hAnsi="Arial" w:cs="Arial"/>
          <w:lang w:val="en-GB"/>
        </w:rPr>
        <w:t>This function is not shown so clearly for the western city centre</w:t>
      </w:r>
      <w:r>
        <w:rPr>
          <w:rFonts w:ascii="Arial" w:hAnsi="Arial" w:cs="Arial"/>
          <w:lang w:val="en-GB"/>
        </w:rPr>
        <w:t xml:space="preserve"> around Kurfürstendamm</w:t>
      </w:r>
      <w:r w:rsidRPr="00D21E07">
        <w:rPr>
          <w:rFonts w:ascii="Arial" w:hAnsi="Arial" w:cs="Arial"/>
          <w:lang w:val="en-GB"/>
        </w:rPr>
        <w:t xml:space="preserve">/ Tauentzienstraße, with Core </w:t>
      </w:r>
      <w:r w:rsidR="00062BB1">
        <w:rPr>
          <w:rFonts w:ascii="Arial" w:hAnsi="Arial" w:cs="Arial"/>
          <w:lang w:val="en-GB"/>
        </w:rPr>
        <w:t>a</w:t>
      </w:r>
      <w:r w:rsidRPr="00D21E07">
        <w:rPr>
          <w:rFonts w:ascii="Arial" w:hAnsi="Arial" w:cs="Arial"/>
          <w:lang w:val="en-GB"/>
        </w:rPr>
        <w:t>rea shares of only 2</w:t>
      </w:r>
      <w:r>
        <w:t> </w:t>
      </w:r>
      <w:r>
        <w:rPr>
          <w:rFonts w:ascii="Arial" w:hAnsi="Arial" w:cs="Arial"/>
          <w:lang w:val="en-GB"/>
        </w:rPr>
        <w:t>% or less, since that</w:t>
      </w:r>
      <w:r w:rsidRPr="00D21E07">
        <w:rPr>
          <w:rFonts w:ascii="Arial" w:hAnsi="Arial" w:cs="Arial"/>
          <w:lang w:val="en-GB"/>
        </w:rPr>
        <w:t xml:space="preserve"> core area is distributed among the three boroughs of Charlottenburg-Wilmersdorf, Mitte and Schöneberg-Tempelhof.</w:t>
      </w:r>
    </w:p>
    <w:p w:rsidR="001508C4" w:rsidRPr="0072544E" w:rsidRDefault="00062BB1" w:rsidP="00964235">
      <w:pPr>
        <w:spacing w:after="120"/>
        <w:jc w:val="both"/>
        <w:rPr>
          <w:rFonts w:ascii="Arial" w:hAnsi="Arial" w:cs="Arial"/>
          <w:lang w:val="en-GB"/>
        </w:rPr>
      </w:pPr>
      <w:r>
        <w:rPr>
          <w:rFonts w:ascii="Arial" w:hAnsi="Arial" w:cs="Arial"/>
          <w:lang w:val="en-GB"/>
        </w:rPr>
        <w:t>Besides the borough of Mitte, t</w:t>
      </w:r>
      <w:r w:rsidR="001508C4" w:rsidRPr="0072544E">
        <w:rPr>
          <w:rFonts w:ascii="Arial" w:hAnsi="Arial" w:cs="Arial"/>
          <w:lang w:val="en-GB"/>
        </w:rPr>
        <w:t xml:space="preserve">he </w:t>
      </w:r>
      <w:r w:rsidR="001508C4" w:rsidRPr="0072544E">
        <w:rPr>
          <w:rFonts w:ascii="Arial" w:hAnsi="Arial" w:cs="Arial"/>
          <w:b/>
          <w:bCs/>
          <w:lang w:val="en-GB"/>
        </w:rPr>
        <w:t>inner city boroughs</w:t>
      </w:r>
      <w:r w:rsidR="001508C4" w:rsidRPr="0072544E">
        <w:rPr>
          <w:rFonts w:ascii="Arial" w:hAnsi="Arial" w:cs="Arial"/>
          <w:lang w:val="en-GB"/>
        </w:rPr>
        <w:t xml:space="preserve"> of Friedrichshain-Kreuzberg and Charlottenburg-Wilmersdorf have</w:t>
      </w:r>
      <w:r w:rsidR="001508C4" w:rsidRPr="00D21E07">
        <w:rPr>
          <w:rFonts w:ascii="Arial" w:hAnsi="Arial" w:cs="Arial"/>
          <w:lang w:val="en-GB"/>
        </w:rPr>
        <w:t xml:space="preserve"> </w:t>
      </w:r>
      <w:r w:rsidR="001508C4" w:rsidRPr="0072544E">
        <w:rPr>
          <w:rFonts w:ascii="Arial" w:hAnsi="Arial" w:cs="Arial"/>
          <w:lang w:val="en-GB"/>
        </w:rPr>
        <w:t>relatively low share</w:t>
      </w:r>
      <w:r w:rsidR="001508C4">
        <w:rPr>
          <w:rFonts w:ascii="Arial" w:hAnsi="Arial" w:cs="Arial"/>
          <w:lang w:val="en-GB"/>
        </w:rPr>
        <w:t>s</w:t>
      </w:r>
      <w:r w:rsidR="001508C4" w:rsidRPr="0072544E">
        <w:rPr>
          <w:rFonts w:ascii="Arial" w:hAnsi="Arial" w:cs="Arial"/>
          <w:lang w:val="en-GB"/>
        </w:rPr>
        <w:t xml:space="preserve"> of</w:t>
      </w:r>
      <w:r w:rsidR="001508C4">
        <w:rPr>
          <w:rFonts w:ascii="Arial" w:hAnsi="Arial" w:cs="Arial"/>
          <w:lang w:val="en-GB"/>
        </w:rPr>
        <w:t xml:space="preserve"> residential area</w:t>
      </w:r>
      <w:r>
        <w:rPr>
          <w:rFonts w:ascii="Arial" w:hAnsi="Arial" w:cs="Arial"/>
          <w:lang w:val="en-GB"/>
        </w:rPr>
        <w:t>s</w:t>
      </w:r>
      <w:r w:rsidR="001508C4">
        <w:rPr>
          <w:rFonts w:ascii="Arial" w:hAnsi="Arial" w:cs="Arial"/>
          <w:lang w:val="en-GB"/>
        </w:rPr>
        <w:t>, with 42</w:t>
      </w:r>
      <w:r w:rsidR="001508C4">
        <w:t> </w:t>
      </w:r>
      <w:r w:rsidR="001508C4" w:rsidRPr="0072544E">
        <w:rPr>
          <w:rFonts w:ascii="Arial" w:hAnsi="Arial" w:cs="Arial"/>
          <w:lang w:val="en-GB"/>
        </w:rPr>
        <w:t>% and 4</w:t>
      </w:r>
      <w:r>
        <w:rPr>
          <w:rFonts w:ascii="Arial" w:hAnsi="Arial" w:cs="Arial"/>
          <w:lang w:val="en-GB"/>
        </w:rPr>
        <w:t>3</w:t>
      </w:r>
      <w:r w:rsidR="001508C4">
        <w:t> </w:t>
      </w:r>
      <w:r w:rsidR="001508C4" w:rsidRPr="0072544E">
        <w:rPr>
          <w:rFonts w:ascii="Arial" w:hAnsi="Arial" w:cs="Arial"/>
          <w:lang w:val="en-GB"/>
        </w:rPr>
        <w:t>% respectively</w:t>
      </w:r>
      <w:r w:rsidR="001508C4">
        <w:rPr>
          <w:rFonts w:ascii="Arial" w:hAnsi="Arial" w:cs="Arial"/>
          <w:lang w:val="en-GB"/>
        </w:rPr>
        <w:t>; correspondingly</w:t>
      </w:r>
      <w:r w:rsidR="001508C4" w:rsidRPr="0072544E">
        <w:rPr>
          <w:rFonts w:ascii="Arial" w:hAnsi="Arial" w:cs="Arial"/>
          <w:lang w:val="en-GB"/>
        </w:rPr>
        <w:t xml:space="preserve">, the share of public </w:t>
      </w:r>
      <w:r w:rsidR="001508C4">
        <w:rPr>
          <w:rFonts w:ascii="Arial" w:hAnsi="Arial" w:cs="Arial"/>
          <w:lang w:val="en-GB"/>
        </w:rPr>
        <w:t xml:space="preserve">use </w:t>
      </w:r>
      <w:r w:rsidR="001508C4" w:rsidRPr="0072544E">
        <w:rPr>
          <w:rFonts w:ascii="Arial" w:hAnsi="Arial" w:cs="Arial"/>
          <w:lang w:val="en-GB"/>
        </w:rPr>
        <w:t xml:space="preserve">facilities is very high, with </w:t>
      </w:r>
      <w:r>
        <w:rPr>
          <w:rFonts w:ascii="Arial" w:hAnsi="Arial" w:cs="Arial"/>
          <w:lang w:val="en-GB"/>
        </w:rPr>
        <w:t>18</w:t>
      </w:r>
      <w:r w:rsidR="001508C4">
        <w:t> </w:t>
      </w:r>
      <w:r w:rsidR="001508C4">
        <w:rPr>
          <w:rFonts w:ascii="Arial" w:hAnsi="Arial" w:cs="Arial"/>
          <w:lang w:val="en-GB"/>
        </w:rPr>
        <w:t>% and 2</w:t>
      </w:r>
      <w:r>
        <w:rPr>
          <w:rFonts w:ascii="Arial" w:hAnsi="Arial" w:cs="Arial"/>
          <w:lang w:val="en-GB"/>
        </w:rPr>
        <w:t>1</w:t>
      </w:r>
      <w:r w:rsidR="001508C4">
        <w:t> </w:t>
      </w:r>
      <w:r w:rsidR="001508C4" w:rsidRPr="0072544E">
        <w:rPr>
          <w:rFonts w:ascii="Arial" w:hAnsi="Arial" w:cs="Arial"/>
          <w:lang w:val="en-GB"/>
        </w:rPr>
        <w:t>%, respectively. Friedrichshain-Kreuzberg and Mitte are the boroughs</w:t>
      </w:r>
      <w:r w:rsidR="001508C4">
        <w:rPr>
          <w:rFonts w:ascii="Arial" w:hAnsi="Arial" w:cs="Arial"/>
          <w:lang w:val="en-GB"/>
        </w:rPr>
        <w:t xml:space="preserve"> in which </w:t>
      </w:r>
      <w:r w:rsidR="001508C4" w:rsidRPr="0072544E">
        <w:rPr>
          <w:rFonts w:ascii="Arial" w:hAnsi="Arial" w:cs="Arial"/>
          <w:lang w:val="en-GB"/>
        </w:rPr>
        <w:t>th</w:t>
      </w:r>
      <w:r w:rsidR="001508C4">
        <w:rPr>
          <w:rFonts w:ascii="Arial" w:hAnsi="Arial" w:cs="Arial"/>
          <w:lang w:val="en-GB"/>
        </w:rPr>
        <w:t xml:space="preserve">e largest shares of the original </w:t>
      </w:r>
      <w:r w:rsidR="001508C4" w:rsidRPr="00B74F07">
        <w:rPr>
          <w:rFonts w:ascii="Arial" w:hAnsi="Arial" w:cs="Arial"/>
          <w:b/>
          <w:lang w:val="en-GB"/>
        </w:rPr>
        <w:t>mix of uses</w:t>
      </w:r>
      <w:r w:rsidR="001508C4" w:rsidRPr="00B74F07">
        <w:rPr>
          <w:rFonts w:ascii="Arial" w:hAnsi="Arial" w:cs="Arial"/>
          <w:lang w:val="en-GB"/>
        </w:rPr>
        <w:t xml:space="preserve"> </w:t>
      </w:r>
      <w:r w:rsidR="001508C4">
        <w:rPr>
          <w:rFonts w:ascii="Arial" w:hAnsi="Arial" w:cs="Arial"/>
          <w:lang w:val="en-GB"/>
        </w:rPr>
        <w:t xml:space="preserve">are most clearly apparent. They are the boroughs with by far the largest Mixed </w:t>
      </w:r>
      <w:r>
        <w:rPr>
          <w:rFonts w:ascii="Arial" w:hAnsi="Arial" w:cs="Arial"/>
          <w:lang w:val="en-GB"/>
        </w:rPr>
        <w:t>u</w:t>
      </w:r>
      <w:r w:rsidR="001508C4">
        <w:rPr>
          <w:rFonts w:ascii="Arial" w:hAnsi="Arial" w:cs="Arial"/>
          <w:lang w:val="en-GB"/>
        </w:rPr>
        <w:t>se shares (1</w:t>
      </w:r>
      <w:r>
        <w:rPr>
          <w:rFonts w:ascii="Arial" w:hAnsi="Arial" w:cs="Arial"/>
          <w:lang w:val="en-GB"/>
        </w:rPr>
        <w:t>2</w:t>
      </w:r>
      <w:r w:rsidR="001508C4">
        <w:t> </w:t>
      </w:r>
      <w:r w:rsidR="001508C4">
        <w:rPr>
          <w:rFonts w:ascii="Arial" w:hAnsi="Arial" w:cs="Arial"/>
          <w:lang w:val="en-GB"/>
        </w:rPr>
        <w:t>% and 1</w:t>
      </w:r>
      <w:r>
        <w:rPr>
          <w:rFonts w:ascii="Arial" w:hAnsi="Arial" w:cs="Arial"/>
          <w:lang w:val="en-GB"/>
        </w:rPr>
        <w:t>5</w:t>
      </w:r>
      <w:r w:rsidR="001508C4">
        <w:t> </w:t>
      </w:r>
      <w:r w:rsidR="001508C4" w:rsidRPr="0072544E">
        <w:rPr>
          <w:rFonts w:ascii="Arial" w:hAnsi="Arial" w:cs="Arial"/>
          <w:lang w:val="en-GB"/>
        </w:rPr>
        <w:t xml:space="preserve">%). </w:t>
      </w:r>
    </w:p>
    <w:p w:rsidR="001508C4" w:rsidRPr="0072544E" w:rsidRDefault="00B63DAD" w:rsidP="00964235">
      <w:pPr>
        <w:spacing w:after="120"/>
        <w:jc w:val="both"/>
        <w:rPr>
          <w:rFonts w:ascii="Arial" w:hAnsi="Arial" w:cs="Arial"/>
          <w:lang w:val="en-GB"/>
        </w:rPr>
      </w:pPr>
      <w:r>
        <w:rPr>
          <w:rFonts w:ascii="Arial" w:hAnsi="Arial" w:cs="Arial"/>
          <w:lang w:val="en-GB"/>
        </w:rPr>
        <w:t xml:space="preserve">With </w:t>
      </w:r>
      <w:r w:rsidRPr="0072544E">
        <w:rPr>
          <w:rFonts w:ascii="Arial" w:hAnsi="Arial" w:cs="Arial"/>
          <w:lang w:val="en-GB"/>
        </w:rPr>
        <w:t>6</w:t>
      </w:r>
      <w:r>
        <w:rPr>
          <w:rFonts w:ascii="Arial" w:hAnsi="Arial" w:cs="Arial"/>
          <w:lang w:val="en-GB"/>
        </w:rPr>
        <w:t>3</w:t>
      </w:r>
      <w:r>
        <w:t> </w:t>
      </w:r>
      <w:r w:rsidRPr="0072544E">
        <w:rPr>
          <w:rFonts w:ascii="Arial" w:hAnsi="Arial" w:cs="Arial"/>
          <w:lang w:val="en-GB"/>
        </w:rPr>
        <w:t xml:space="preserve">% residential use </w:t>
      </w:r>
      <w:r w:rsidR="001508C4" w:rsidRPr="0072544E">
        <w:rPr>
          <w:rFonts w:ascii="Arial" w:hAnsi="Arial" w:cs="Arial"/>
          <w:lang w:val="en-GB"/>
        </w:rPr>
        <w:t>Zehlendorf-Steglitz stand</w:t>
      </w:r>
      <w:r w:rsidR="001508C4">
        <w:rPr>
          <w:rFonts w:ascii="Arial" w:hAnsi="Arial" w:cs="Arial"/>
          <w:lang w:val="en-GB"/>
        </w:rPr>
        <w:t>s</w:t>
      </w:r>
      <w:r w:rsidR="001508C4" w:rsidRPr="0072544E">
        <w:rPr>
          <w:rFonts w:ascii="Arial" w:hAnsi="Arial" w:cs="Arial"/>
          <w:lang w:val="en-GB"/>
        </w:rPr>
        <w:t xml:space="preserve"> out as</w:t>
      </w:r>
      <w:r w:rsidR="001508C4">
        <w:rPr>
          <w:rFonts w:ascii="Arial" w:hAnsi="Arial" w:cs="Arial"/>
          <w:lang w:val="en-GB"/>
        </w:rPr>
        <w:t xml:space="preserve"> a </w:t>
      </w:r>
      <w:r w:rsidR="001508C4" w:rsidRPr="00B74F07">
        <w:rPr>
          <w:rFonts w:ascii="Arial" w:hAnsi="Arial" w:cs="Arial"/>
          <w:b/>
          <w:lang w:val="en-GB"/>
        </w:rPr>
        <w:t>residential borough</w:t>
      </w:r>
      <w:r w:rsidR="001508C4">
        <w:rPr>
          <w:rFonts w:ascii="Arial" w:hAnsi="Arial" w:cs="Arial"/>
          <w:lang w:val="en-GB"/>
        </w:rPr>
        <w:t xml:space="preserve"> </w:t>
      </w:r>
      <w:r w:rsidR="001508C4" w:rsidRPr="0072544E">
        <w:rPr>
          <w:rFonts w:ascii="Arial" w:hAnsi="Arial" w:cs="Arial"/>
          <w:lang w:val="en-GB"/>
        </w:rPr>
        <w:t>with</w:t>
      </w:r>
      <w:r w:rsidR="001508C4">
        <w:rPr>
          <w:rFonts w:ascii="Arial" w:hAnsi="Arial" w:cs="Arial"/>
          <w:lang w:val="en-GB"/>
        </w:rPr>
        <w:t xml:space="preserve"> a low share of commercial </w:t>
      </w:r>
      <w:r w:rsidR="001508C4" w:rsidRPr="0072544E">
        <w:rPr>
          <w:rFonts w:ascii="Arial" w:hAnsi="Arial" w:cs="Arial"/>
          <w:lang w:val="en-GB"/>
        </w:rPr>
        <w:t>use (5</w:t>
      </w:r>
      <w:r w:rsidR="001508C4">
        <w:t> </w:t>
      </w:r>
      <w:r w:rsidR="001508C4" w:rsidRPr="0072544E">
        <w:rPr>
          <w:rFonts w:ascii="Arial" w:hAnsi="Arial" w:cs="Arial"/>
          <w:lang w:val="en-GB"/>
        </w:rPr>
        <w:t>%).</w:t>
      </w:r>
    </w:p>
    <w:p w:rsidR="001508C4" w:rsidRPr="0072544E" w:rsidRDefault="001508C4" w:rsidP="00127351">
      <w:pPr>
        <w:pStyle w:val="berschrift3"/>
        <w:rPr>
          <w:lang w:val="en-GB"/>
        </w:rPr>
      </w:pPr>
      <w:r>
        <w:rPr>
          <w:lang w:val="en-GB"/>
        </w:rPr>
        <w:t xml:space="preserve">Description of Map </w:t>
      </w:r>
      <w:r w:rsidR="002828C1">
        <w:rPr>
          <w:lang w:val="en-GB"/>
        </w:rPr>
        <w:t>“</w:t>
      </w:r>
      <w:r w:rsidRPr="0072544E">
        <w:rPr>
          <w:lang w:val="en-GB"/>
        </w:rPr>
        <w:t>Inventory of Green and Open Spaces</w:t>
      </w:r>
      <w:r w:rsidR="004B6D56">
        <w:rPr>
          <w:lang w:val="en-GB"/>
        </w:rPr>
        <w:t>” (06.02)</w:t>
      </w:r>
    </w:p>
    <w:p w:rsidR="001508C4" w:rsidRPr="0072544E" w:rsidRDefault="005317D4" w:rsidP="00964235">
      <w:pPr>
        <w:pStyle w:val="StandardWeb"/>
        <w:spacing w:before="0" w:beforeAutospacing="0" w:after="120" w:afterAutospacing="0"/>
        <w:jc w:val="both"/>
        <w:rPr>
          <w:rFonts w:ascii="Arial" w:hAnsi="Arial" w:cs="Arial"/>
          <w:sz w:val="20"/>
          <w:szCs w:val="20"/>
          <w:lang w:val="en-GB"/>
        </w:rPr>
      </w:pPr>
      <w:r>
        <w:rPr>
          <w:rFonts w:ascii="Arial" w:hAnsi="Arial" w:cs="Arial"/>
          <w:b/>
          <w:sz w:val="20"/>
          <w:szCs w:val="20"/>
          <w:lang w:val="en-GB"/>
        </w:rPr>
        <w:t xml:space="preserve">The </w:t>
      </w:r>
      <w:r w:rsidR="001508C4" w:rsidRPr="00E0591A">
        <w:rPr>
          <w:rFonts w:ascii="Arial" w:hAnsi="Arial" w:cs="Arial"/>
          <w:b/>
          <w:sz w:val="20"/>
          <w:szCs w:val="20"/>
          <w:lang w:val="en-GB"/>
        </w:rPr>
        <w:t xml:space="preserve">Map </w:t>
      </w:r>
      <w:r>
        <w:rPr>
          <w:rFonts w:ascii="Arial" w:hAnsi="Arial" w:cs="Arial"/>
          <w:b/>
          <w:sz w:val="20"/>
          <w:szCs w:val="20"/>
          <w:lang w:val="en-GB"/>
        </w:rPr>
        <w:t>“</w:t>
      </w:r>
      <w:r w:rsidR="001508C4" w:rsidRPr="00E0591A">
        <w:rPr>
          <w:rFonts w:ascii="Arial" w:hAnsi="Arial" w:cs="Arial"/>
          <w:b/>
          <w:sz w:val="20"/>
          <w:szCs w:val="20"/>
          <w:lang w:val="en-GB"/>
        </w:rPr>
        <w:t>Inventory of Green and Open Spaces</w:t>
      </w:r>
      <w:r>
        <w:rPr>
          <w:rFonts w:ascii="Arial" w:hAnsi="Arial" w:cs="Arial"/>
          <w:b/>
          <w:sz w:val="20"/>
          <w:szCs w:val="20"/>
          <w:lang w:val="en-GB"/>
        </w:rPr>
        <w:t>” (06.02)</w:t>
      </w:r>
      <w:r w:rsidR="001508C4">
        <w:rPr>
          <w:rFonts w:ascii="Arial" w:hAnsi="Arial" w:cs="Arial"/>
          <w:sz w:val="20"/>
          <w:szCs w:val="20"/>
          <w:lang w:val="en-GB"/>
        </w:rPr>
        <w:t>,</w:t>
      </w:r>
      <w:r w:rsidR="001508C4" w:rsidRPr="0072544E">
        <w:rPr>
          <w:rFonts w:ascii="Arial" w:hAnsi="Arial" w:cs="Arial"/>
          <w:sz w:val="20"/>
          <w:szCs w:val="20"/>
          <w:lang w:val="en-GB"/>
        </w:rPr>
        <w:t xml:space="preserve"> shows the different use categories </w:t>
      </w:r>
      <w:r w:rsidR="001508C4">
        <w:rPr>
          <w:rFonts w:ascii="Arial" w:hAnsi="Arial" w:cs="Arial"/>
          <w:sz w:val="20"/>
          <w:szCs w:val="20"/>
          <w:lang w:val="en-GB"/>
        </w:rPr>
        <w:t>and</w:t>
      </w:r>
      <w:r w:rsidR="001508C4" w:rsidRPr="0072544E">
        <w:rPr>
          <w:rFonts w:ascii="Arial" w:hAnsi="Arial" w:cs="Arial"/>
          <w:sz w:val="20"/>
          <w:szCs w:val="20"/>
          <w:lang w:val="en-GB"/>
        </w:rPr>
        <w:t xml:space="preserve"> their shares of the non-built-up areas of Berlin, as well as their distribution throughout the city.</w:t>
      </w:r>
    </w:p>
    <w:p w:rsidR="001508C4" w:rsidRPr="0072544E" w:rsidRDefault="001508C4" w:rsidP="00964235">
      <w:pPr>
        <w:pStyle w:val="StandardWeb"/>
        <w:spacing w:before="0" w:beforeAutospacing="0" w:after="120" w:afterAutospacing="0"/>
        <w:jc w:val="both"/>
        <w:rPr>
          <w:rFonts w:ascii="Arial" w:hAnsi="Arial" w:cs="Arial"/>
          <w:sz w:val="20"/>
          <w:szCs w:val="20"/>
          <w:lang w:val="en-GB"/>
        </w:rPr>
      </w:pPr>
      <w:r w:rsidRPr="0072544E">
        <w:rPr>
          <w:rFonts w:ascii="Arial" w:hAnsi="Arial" w:cs="Arial"/>
          <w:sz w:val="20"/>
          <w:szCs w:val="20"/>
          <w:lang w:val="en-GB"/>
        </w:rPr>
        <w:lastRenderedPageBreak/>
        <w:t>The largest</w:t>
      </w:r>
      <w:r>
        <w:rPr>
          <w:rFonts w:ascii="Arial" w:hAnsi="Arial" w:cs="Arial"/>
          <w:sz w:val="20"/>
          <w:szCs w:val="20"/>
          <w:lang w:val="en-GB"/>
        </w:rPr>
        <w:t xml:space="preserve"> share </w:t>
      </w:r>
      <w:r w:rsidRPr="0072544E">
        <w:rPr>
          <w:rFonts w:ascii="Arial" w:hAnsi="Arial" w:cs="Arial"/>
          <w:sz w:val="20"/>
          <w:szCs w:val="20"/>
          <w:lang w:val="en-GB"/>
        </w:rPr>
        <w:t>of the Inventory of Green and Open Spaces</w:t>
      </w:r>
      <w:r>
        <w:rPr>
          <w:rFonts w:ascii="Arial" w:hAnsi="Arial" w:cs="Arial"/>
          <w:sz w:val="20"/>
          <w:szCs w:val="20"/>
          <w:lang w:val="en-GB"/>
        </w:rPr>
        <w:t xml:space="preserve"> is located </w:t>
      </w:r>
      <w:r w:rsidRPr="0072544E">
        <w:rPr>
          <w:rFonts w:ascii="Arial" w:hAnsi="Arial" w:cs="Arial"/>
          <w:sz w:val="20"/>
          <w:szCs w:val="20"/>
          <w:lang w:val="en-GB"/>
        </w:rPr>
        <w:t xml:space="preserve">in the </w:t>
      </w:r>
      <w:r w:rsidRPr="0072544E">
        <w:rPr>
          <w:rStyle w:val="Fett"/>
          <w:rFonts w:ascii="Arial" w:hAnsi="Arial" w:cs="Arial"/>
          <w:sz w:val="20"/>
          <w:szCs w:val="20"/>
          <w:lang w:val="en-GB"/>
        </w:rPr>
        <w:t>outskirts</w:t>
      </w:r>
      <w:r>
        <w:rPr>
          <w:rStyle w:val="Fett"/>
          <w:rFonts w:ascii="Arial" w:hAnsi="Arial" w:cs="Arial"/>
          <w:sz w:val="20"/>
          <w:szCs w:val="20"/>
          <w:lang w:val="en-GB"/>
        </w:rPr>
        <w:t xml:space="preserve"> </w:t>
      </w:r>
      <w:r w:rsidRPr="008A1825">
        <w:rPr>
          <w:rStyle w:val="Fett"/>
          <w:rFonts w:ascii="Arial" w:hAnsi="Arial" w:cs="Arial"/>
          <w:b w:val="0"/>
          <w:sz w:val="20"/>
          <w:szCs w:val="20"/>
          <w:lang w:val="en-GB"/>
        </w:rPr>
        <w:t>of the city</w:t>
      </w:r>
      <w:r>
        <w:rPr>
          <w:rFonts w:ascii="Arial" w:hAnsi="Arial" w:cs="Arial"/>
          <w:sz w:val="20"/>
          <w:szCs w:val="20"/>
          <w:lang w:val="en-GB"/>
        </w:rPr>
        <w:t>, including</w:t>
      </w:r>
      <w:r w:rsidRPr="0072544E">
        <w:rPr>
          <w:rFonts w:ascii="Arial" w:hAnsi="Arial" w:cs="Arial"/>
          <w:sz w:val="20"/>
          <w:szCs w:val="20"/>
          <w:lang w:val="en-GB"/>
        </w:rPr>
        <w:t xml:space="preserve"> part</w:t>
      </w:r>
      <w:r>
        <w:rPr>
          <w:rFonts w:ascii="Arial" w:hAnsi="Arial" w:cs="Arial"/>
          <w:sz w:val="20"/>
          <w:szCs w:val="20"/>
          <w:lang w:val="en-GB"/>
        </w:rPr>
        <w:t>icularly</w:t>
      </w:r>
      <w:r w:rsidRPr="0072544E">
        <w:rPr>
          <w:rFonts w:ascii="Arial" w:hAnsi="Arial" w:cs="Arial"/>
          <w:sz w:val="20"/>
          <w:szCs w:val="20"/>
          <w:lang w:val="en-GB"/>
        </w:rPr>
        <w:t xml:space="preserve"> the large wooded areas of the Grunewald and Düppel forests in the southwest, the Spandau and Tegel forests in the northwest</w:t>
      </w:r>
      <w:r>
        <w:rPr>
          <w:rFonts w:ascii="Arial" w:hAnsi="Arial" w:cs="Arial"/>
          <w:sz w:val="20"/>
          <w:szCs w:val="20"/>
          <w:lang w:val="en-GB"/>
        </w:rPr>
        <w:t>,</w:t>
      </w:r>
      <w:r w:rsidRPr="0072544E">
        <w:rPr>
          <w:rFonts w:ascii="Arial" w:hAnsi="Arial" w:cs="Arial"/>
          <w:sz w:val="20"/>
          <w:szCs w:val="20"/>
          <w:lang w:val="en-GB"/>
        </w:rPr>
        <w:t xml:space="preserve"> and the large forest areas in the borough</w:t>
      </w:r>
      <w:r>
        <w:rPr>
          <w:rFonts w:ascii="Arial" w:hAnsi="Arial" w:cs="Arial"/>
          <w:sz w:val="20"/>
          <w:szCs w:val="20"/>
          <w:lang w:val="en-GB"/>
        </w:rPr>
        <w:t xml:space="preserve"> of</w:t>
      </w:r>
      <w:r w:rsidRPr="0072544E">
        <w:rPr>
          <w:rFonts w:ascii="Arial" w:hAnsi="Arial" w:cs="Arial"/>
          <w:sz w:val="20"/>
          <w:szCs w:val="20"/>
          <w:lang w:val="en-GB"/>
        </w:rPr>
        <w:t xml:space="preserve"> Köpenick in the southeast of Berlin</w:t>
      </w:r>
      <w:r>
        <w:rPr>
          <w:rFonts w:ascii="Arial" w:hAnsi="Arial" w:cs="Arial"/>
          <w:sz w:val="20"/>
          <w:szCs w:val="20"/>
          <w:lang w:val="en-GB"/>
        </w:rPr>
        <w:t>. Forests account for 3</w:t>
      </w:r>
      <w:r w:rsidR="00191216">
        <w:rPr>
          <w:rFonts w:ascii="Arial" w:hAnsi="Arial" w:cs="Arial"/>
          <w:sz w:val="20"/>
          <w:szCs w:val="20"/>
          <w:lang w:val="en-GB"/>
        </w:rPr>
        <w:t xml:space="preserve">8 </w:t>
      </w:r>
      <w:r w:rsidRPr="0072544E">
        <w:rPr>
          <w:rFonts w:ascii="Arial" w:hAnsi="Arial" w:cs="Arial"/>
          <w:sz w:val="20"/>
          <w:szCs w:val="20"/>
          <w:lang w:val="en-GB"/>
        </w:rPr>
        <w:t xml:space="preserve">% of all Green and </w:t>
      </w:r>
      <w:r w:rsidR="00191216">
        <w:rPr>
          <w:rFonts w:ascii="Arial" w:hAnsi="Arial" w:cs="Arial"/>
          <w:sz w:val="20"/>
          <w:szCs w:val="20"/>
          <w:lang w:val="en-GB"/>
        </w:rPr>
        <w:t>o</w:t>
      </w:r>
      <w:r w:rsidRPr="0072544E">
        <w:rPr>
          <w:rFonts w:ascii="Arial" w:hAnsi="Arial" w:cs="Arial"/>
          <w:sz w:val="20"/>
          <w:szCs w:val="20"/>
          <w:lang w:val="en-GB"/>
        </w:rPr>
        <w:t xml:space="preserve">pen </w:t>
      </w:r>
      <w:r w:rsidR="00191216">
        <w:rPr>
          <w:rFonts w:ascii="Arial" w:hAnsi="Arial" w:cs="Arial"/>
          <w:sz w:val="20"/>
          <w:szCs w:val="20"/>
          <w:lang w:val="en-GB"/>
        </w:rPr>
        <w:t>s</w:t>
      </w:r>
      <w:r w:rsidRPr="0072544E">
        <w:rPr>
          <w:rFonts w:ascii="Arial" w:hAnsi="Arial" w:cs="Arial"/>
          <w:sz w:val="20"/>
          <w:szCs w:val="20"/>
          <w:lang w:val="en-GB"/>
        </w:rPr>
        <w:t>paces</w:t>
      </w:r>
      <w:r>
        <w:rPr>
          <w:rFonts w:ascii="Arial" w:hAnsi="Arial" w:cs="Arial"/>
          <w:sz w:val="20"/>
          <w:szCs w:val="20"/>
          <w:lang w:val="en-GB"/>
        </w:rPr>
        <w:t>. Bodies of water account for 13</w:t>
      </w:r>
      <w:r w:rsidR="00191216">
        <w:rPr>
          <w:rFonts w:ascii="Arial" w:hAnsi="Arial" w:cs="Arial"/>
          <w:sz w:val="20"/>
          <w:szCs w:val="20"/>
          <w:lang w:val="en-GB"/>
        </w:rPr>
        <w:t xml:space="preserve"> </w:t>
      </w:r>
      <w:r>
        <w:rPr>
          <w:rFonts w:ascii="Arial" w:hAnsi="Arial" w:cs="Arial"/>
          <w:sz w:val="20"/>
          <w:szCs w:val="20"/>
          <w:lang w:val="en-GB"/>
        </w:rPr>
        <w:t>% (cf. Fig. 6</w:t>
      </w:r>
      <w:r w:rsidRPr="0072544E">
        <w:rPr>
          <w:rFonts w:ascii="Arial" w:hAnsi="Arial" w:cs="Arial"/>
          <w:sz w:val="20"/>
          <w:szCs w:val="20"/>
          <w:lang w:val="en-GB"/>
        </w:rPr>
        <w:t>).</w:t>
      </w:r>
    </w:p>
    <w:p w:rsidR="001508C4" w:rsidRPr="0072544E" w:rsidRDefault="00410F02" w:rsidP="00964235">
      <w:pPr>
        <w:spacing w:after="120"/>
        <w:jc w:val="both"/>
        <w:rPr>
          <w:rFonts w:ascii="Arial" w:hAnsi="Arial" w:cs="Arial"/>
          <w:lang w:val="en-GB"/>
        </w:rPr>
      </w:pPr>
      <w:r>
        <w:rPr>
          <w:rFonts w:ascii="Arial" w:hAnsi="Arial" w:cs="Arial"/>
          <w:b/>
          <w:bCs/>
          <w:lang w:val="en-GB"/>
        </w:rPr>
        <w:t>A</w:t>
      </w:r>
      <w:r w:rsidR="001508C4" w:rsidRPr="0072544E">
        <w:rPr>
          <w:rFonts w:ascii="Arial" w:hAnsi="Arial" w:cs="Arial"/>
          <w:b/>
          <w:bCs/>
          <w:lang w:val="en-GB"/>
        </w:rPr>
        <w:t>reas</w:t>
      </w:r>
      <w:r>
        <w:rPr>
          <w:rFonts w:ascii="Arial" w:hAnsi="Arial" w:cs="Arial"/>
          <w:b/>
          <w:bCs/>
          <w:lang w:val="en-GB"/>
        </w:rPr>
        <w:t xml:space="preserve"> used for agricultural purposes</w:t>
      </w:r>
      <w:r w:rsidR="001508C4">
        <w:rPr>
          <w:rFonts w:ascii="Arial" w:hAnsi="Arial" w:cs="Arial"/>
          <w:lang w:val="en-GB"/>
        </w:rPr>
        <w:t>, which account for almost 9</w:t>
      </w:r>
      <w:r w:rsidR="00191216">
        <w:rPr>
          <w:rFonts w:ascii="Arial" w:hAnsi="Arial" w:cs="Arial"/>
          <w:lang w:val="en-GB"/>
        </w:rPr>
        <w:t xml:space="preserve"> </w:t>
      </w:r>
      <w:r w:rsidR="001508C4" w:rsidRPr="0072544E">
        <w:rPr>
          <w:rFonts w:ascii="Arial" w:hAnsi="Arial" w:cs="Arial"/>
          <w:lang w:val="en-GB"/>
        </w:rPr>
        <w:t>% of the inventory of open space, are found particularly in the north</w:t>
      </w:r>
      <w:r w:rsidR="001508C4">
        <w:rPr>
          <w:rFonts w:ascii="Arial" w:hAnsi="Arial" w:cs="Arial"/>
          <w:lang w:val="en-GB"/>
        </w:rPr>
        <w:t>-eastern area (Pankow and Weiß</w:t>
      </w:r>
      <w:r w:rsidR="001508C4" w:rsidRPr="0072544E">
        <w:rPr>
          <w:rFonts w:ascii="Arial" w:hAnsi="Arial" w:cs="Arial"/>
          <w:lang w:val="en-GB"/>
        </w:rPr>
        <w:t xml:space="preserve">ensee). Other agricultural areas are located in the </w:t>
      </w:r>
      <w:r w:rsidR="00F21391">
        <w:rPr>
          <w:rFonts w:ascii="Arial" w:hAnsi="Arial" w:cs="Arial"/>
          <w:lang w:val="en-GB"/>
        </w:rPr>
        <w:t xml:space="preserve">remaining </w:t>
      </w:r>
      <w:r w:rsidR="001508C4" w:rsidRPr="0072544E">
        <w:rPr>
          <w:rFonts w:ascii="Arial" w:hAnsi="Arial" w:cs="Arial"/>
          <w:lang w:val="en-GB"/>
        </w:rPr>
        <w:t xml:space="preserve">outskirts. </w:t>
      </w:r>
      <w:r w:rsidR="001508C4" w:rsidRPr="0072544E">
        <w:rPr>
          <w:rFonts w:ascii="Arial" w:hAnsi="Arial" w:cs="Arial"/>
          <w:b/>
          <w:bCs/>
          <w:lang w:val="en-GB"/>
        </w:rPr>
        <w:t xml:space="preserve">Allotment </w:t>
      </w:r>
      <w:r w:rsidR="00542F38">
        <w:rPr>
          <w:rFonts w:ascii="Arial" w:hAnsi="Arial" w:cs="Arial"/>
          <w:b/>
          <w:bCs/>
          <w:lang w:val="en-GB"/>
        </w:rPr>
        <w:t>g</w:t>
      </w:r>
      <w:r w:rsidR="001508C4" w:rsidRPr="0072544E">
        <w:rPr>
          <w:rFonts w:ascii="Arial" w:hAnsi="Arial" w:cs="Arial"/>
          <w:b/>
          <w:bCs/>
          <w:lang w:val="en-GB"/>
        </w:rPr>
        <w:t>ardens</w:t>
      </w:r>
      <w:r w:rsidR="001508C4" w:rsidRPr="0072544E">
        <w:rPr>
          <w:rFonts w:ascii="Arial" w:hAnsi="Arial" w:cs="Arial"/>
          <w:lang w:val="en-GB"/>
        </w:rPr>
        <w:t>, wh</w:t>
      </w:r>
      <w:r w:rsidR="001508C4">
        <w:rPr>
          <w:rFonts w:ascii="Arial" w:hAnsi="Arial" w:cs="Arial"/>
          <w:lang w:val="en-GB"/>
        </w:rPr>
        <w:t xml:space="preserve">ich account for some </w:t>
      </w:r>
      <w:r w:rsidR="00542F38">
        <w:rPr>
          <w:rFonts w:ascii="Arial" w:hAnsi="Arial" w:cs="Arial"/>
          <w:lang w:val="en-GB"/>
        </w:rPr>
        <w:t xml:space="preserve">8 </w:t>
      </w:r>
      <w:r w:rsidR="001508C4" w:rsidRPr="0072544E">
        <w:rPr>
          <w:rFonts w:ascii="Arial" w:hAnsi="Arial" w:cs="Arial"/>
          <w:lang w:val="en-GB"/>
        </w:rPr>
        <w:t xml:space="preserve">% of the open space inventory, are found almost exclusively outside the City Rail Circle Line, in the outer boroughs. Often, they are located near canals, rivers and railroad lines. The currently unused </w:t>
      </w:r>
      <w:r w:rsidR="00542F38" w:rsidRPr="00831656">
        <w:rPr>
          <w:rFonts w:ascii="Arial" w:hAnsi="Arial" w:cs="Arial"/>
          <w:b/>
          <w:lang w:val="en-GB"/>
        </w:rPr>
        <w:t>fallow</w:t>
      </w:r>
      <w:r w:rsidR="001508C4" w:rsidRPr="0072544E">
        <w:rPr>
          <w:rFonts w:ascii="Arial" w:hAnsi="Arial" w:cs="Arial"/>
          <w:b/>
          <w:bCs/>
          <w:lang w:val="en-GB"/>
        </w:rPr>
        <w:t xml:space="preserve"> </w:t>
      </w:r>
      <w:r w:rsidR="00542F38">
        <w:rPr>
          <w:rFonts w:ascii="Arial" w:hAnsi="Arial" w:cs="Arial"/>
          <w:b/>
          <w:bCs/>
          <w:lang w:val="en-GB"/>
        </w:rPr>
        <w:t>a</w:t>
      </w:r>
      <w:r w:rsidR="001508C4" w:rsidRPr="0072544E">
        <w:rPr>
          <w:rFonts w:ascii="Arial" w:hAnsi="Arial" w:cs="Arial"/>
          <w:b/>
          <w:bCs/>
          <w:lang w:val="en-GB"/>
        </w:rPr>
        <w:t>reas</w:t>
      </w:r>
      <w:r w:rsidR="001508C4" w:rsidRPr="0072544E">
        <w:rPr>
          <w:rFonts w:ascii="Arial" w:hAnsi="Arial" w:cs="Arial"/>
          <w:lang w:val="en-GB"/>
        </w:rPr>
        <w:t xml:space="preserve"> are distributed throughout the entire urban area, particularly along railroad lines and bodies of water</w:t>
      </w:r>
      <w:r w:rsidR="00542F38">
        <w:rPr>
          <w:rFonts w:ascii="Arial" w:hAnsi="Arial" w:cs="Arial"/>
          <w:lang w:val="en-GB"/>
        </w:rPr>
        <w:t>.</w:t>
      </w:r>
      <w:r w:rsidR="001508C4">
        <w:rPr>
          <w:rFonts w:ascii="Arial" w:hAnsi="Arial" w:cs="Arial"/>
          <w:lang w:val="en-GB"/>
        </w:rPr>
        <w:t xml:space="preserve"> </w:t>
      </w:r>
      <w:r w:rsidR="00542F38">
        <w:rPr>
          <w:rFonts w:ascii="Arial" w:hAnsi="Arial" w:cs="Arial"/>
          <w:lang w:val="en-GB"/>
        </w:rPr>
        <w:t>T</w:t>
      </w:r>
      <w:r w:rsidR="001508C4">
        <w:rPr>
          <w:rFonts w:ascii="Arial" w:hAnsi="Arial" w:cs="Arial"/>
          <w:lang w:val="en-GB"/>
        </w:rPr>
        <w:t>hey</w:t>
      </w:r>
      <w:r w:rsidR="001508C4" w:rsidRPr="0072544E">
        <w:rPr>
          <w:rFonts w:ascii="Arial" w:hAnsi="Arial" w:cs="Arial"/>
          <w:lang w:val="en-GB"/>
        </w:rPr>
        <w:t xml:space="preserve"> account for some 1</w:t>
      </w:r>
      <w:r w:rsidR="00542F38">
        <w:rPr>
          <w:rFonts w:ascii="Arial" w:hAnsi="Arial" w:cs="Arial"/>
          <w:lang w:val="en-GB"/>
        </w:rPr>
        <w:t>0</w:t>
      </w:r>
      <w:r w:rsidR="00EF77B8">
        <w:rPr>
          <w:rFonts w:ascii="Arial" w:hAnsi="Arial" w:cs="Arial"/>
          <w:lang w:val="en-GB"/>
        </w:rPr>
        <w:t xml:space="preserve"> </w:t>
      </w:r>
      <w:r w:rsidR="001508C4" w:rsidRPr="0072544E">
        <w:rPr>
          <w:rFonts w:ascii="Arial" w:hAnsi="Arial" w:cs="Arial"/>
          <w:lang w:val="en-GB"/>
        </w:rPr>
        <w:t xml:space="preserve">% of the total open space. </w:t>
      </w:r>
      <w:r w:rsidR="001508C4">
        <w:rPr>
          <w:rFonts w:ascii="Arial" w:hAnsi="Arial" w:cs="Arial"/>
          <w:b/>
          <w:bCs/>
          <w:lang w:val="en-GB"/>
        </w:rPr>
        <w:t xml:space="preserve">Tree </w:t>
      </w:r>
      <w:r w:rsidR="000F5607">
        <w:rPr>
          <w:rFonts w:ascii="Arial" w:hAnsi="Arial" w:cs="Arial"/>
          <w:b/>
          <w:bCs/>
          <w:lang w:val="en-GB"/>
        </w:rPr>
        <w:t>n</w:t>
      </w:r>
      <w:r w:rsidR="001508C4">
        <w:rPr>
          <w:rFonts w:ascii="Arial" w:hAnsi="Arial" w:cs="Arial"/>
          <w:b/>
          <w:bCs/>
          <w:lang w:val="en-GB"/>
        </w:rPr>
        <w:t xml:space="preserve">urseries </w:t>
      </w:r>
      <w:r w:rsidR="001508C4" w:rsidRPr="00423DA7">
        <w:rPr>
          <w:rFonts w:ascii="Arial" w:hAnsi="Arial" w:cs="Arial"/>
          <w:bCs/>
          <w:lang w:val="en-GB"/>
        </w:rPr>
        <w:t>and</w:t>
      </w:r>
      <w:r w:rsidR="001508C4">
        <w:rPr>
          <w:rFonts w:ascii="Arial" w:hAnsi="Arial" w:cs="Arial"/>
          <w:b/>
          <w:bCs/>
          <w:lang w:val="en-GB"/>
        </w:rPr>
        <w:t xml:space="preserve"> </w:t>
      </w:r>
      <w:r w:rsidR="00724F2D">
        <w:rPr>
          <w:rFonts w:ascii="Arial" w:hAnsi="Arial" w:cs="Arial"/>
          <w:b/>
          <w:bCs/>
          <w:lang w:val="en-GB"/>
        </w:rPr>
        <w:t>h</w:t>
      </w:r>
      <w:r w:rsidR="001508C4">
        <w:rPr>
          <w:rFonts w:ascii="Arial" w:hAnsi="Arial" w:cs="Arial"/>
          <w:b/>
          <w:bCs/>
          <w:lang w:val="en-GB"/>
        </w:rPr>
        <w:t>orticultural</w:t>
      </w:r>
      <w:r w:rsidR="001508C4" w:rsidRPr="0072544E">
        <w:rPr>
          <w:rFonts w:ascii="Arial" w:hAnsi="Arial" w:cs="Arial"/>
          <w:b/>
          <w:bCs/>
          <w:lang w:val="en-GB"/>
        </w:rPr>
        <w:t xml:space="preserve"> areas</w:t>
      </w:r>
      <w:r w:rsidR="001508C4" w:rsidRPr="0072544E">
        <w:rPr>
          <w:rFonts w:ascii="Arial" w:hAnsi="Arial" w:cs="Arial"/>
          <w:lang w:val="en-GB"/>
        </w:rPr>
        <w:t xml:space="preserve"> are found only in the outskirts, while </w:t>
      </w:r>
      <w:r w:rsidR="00542F38">
        <w:rPr>
          <w:rFonts w:ascii="Arial" w:hAnsi="Arial" w:cs="Arial"/>
          <w:lang w:val="en-GB"/>
        </w:rPr>
        <w:t xml:space="preserve">areas of the categories </w:t>
      </w:r>
      <w:r w:rsidR="001508C4" w:rsidRPr="0072544E">
        <w:rPr>
          <w:rFonts w:ascii="Arial" w:hAnsi="Arial" w:cs="Arial"/>
          <w:b/>
          <w:bCs/>
          <w:lang w:val="en-GB"/>
        </w:rPr>
        <w:t xml:space="preserve">Sport </w:t>
      </w:r>
      <w:r w:rsidR="00542F38">
        <w:rPr>
          <w:rFonts w:ascii="Arial" w:hAnsi="Arial" w:cs="Arial"/>
          <w:b/>
          <w:bCs/>
          <w:lang w:val="en-GB"/>
        </w:rPr>
        <w:t>f</w:t>
      </w:r>
      <w:r w:rsidR="001508C4" w:rsidRPr="0072544E">
        <w:rPr>
          <w:rFonts w:ascii="Arial" w:hAnsi="Arial" w:cs="Arial"/>
          <w:b/>
          <w:bCs/>
          <w:lang w:val="en-GB"/>
        </w:rPr>
        <w:t>acilit</w:t>
      </w:r>
      <w:r w:rsidR="00542F38">
        <w:rPr>
          <w:rFonts w:ascii="Arial" w:hAnsi="Arial" w:cs="Arial"/>
          <w:b/>
          <w:bCs/>
          <w:lang w:val="en-GB"/>
        </w:rPr>
        <w:t>y</w:t>
      </w:r>
      <w:r w:rsidR="001508C4" w:rsidRPr="0072544E">
        <w:rPr>
          <w:rFonts w:ascii="Arial" w:hAnsi="Arial" w:cs="Arial"/>
          <w:b/>
          <w:bCs/>
          <w:lang w:val="en-GB"/>
        </w:rPr>
        <w:t>, Cemeter</w:t>
      </w:r>
      <w:r w:rsidR="00542F38">
        <w:rPr>
          <w:rFonts w:ascii="Arial" w:hAnsi="Arial" w:cs="Arial"/>
          <w:b/>
          <w:bCs/>
          <w:lang w:val="en-GB"/>
        </w:rPr>
        <w:t>y</w:t>
      </w:r>
      <w:r w:rsidR="001508C4" w:rsidRPr="0072544E">
        <w:rPr>
          <w:rFonts w:ascii="Arial" w:hAnsi="Arial" w:cs="Arial"/>
          <w:lang w:val="en-GB"/>
        </w:rPr>
        <w:t xml:space="preserve">, </w:t>
      </w:r>
      <w:r w:rsidR="001508C4">
        <w:rPr>
          <w:rFonts w:ascii="Arial" w:hAnsi="Arial" w:cs="Arial"/>
          <w:lang w:val="en-GB"/>
        </w:rPr>
        <w:t>and</w:t>
      </w:r>
      <w:r w:rsidR="001508C4" w:rsidRPr="0072544E">
        <w:rPr>
          <w:rFonts w:ascii="Arial" w:hAnsi="Arial" w:cs="Arial"/>
          <w:lang w:val="en-GB"/>
        </w:rPr>
        <w:t xml:space="preserve"> </w:t>
      </w:r>
      <w:r w:rsidR="001508C4" w:rsidRPr="0072544E">
        <w:rPr>
          <w:rFonts w:ascii="Arial" w:hAnsi="Arial" w:cs="Arial"/>
          <w:b/>
          <w:bCs/>
          <w:lang w:val="en-GB"/>
        </w:rPr>
        <w:t xml:space="preserve">Park and </w:t>
      </w:r>
      <w:r w:rsidR="00F21391">
        <w:rPr>
          <w:rFonts w:ascii="Arial" w:hAnsi="Arial" w:cs="Arial"/>
          <w:b/>
          <w:bCs/>
          <w:lang w:val="en-GB"/>
        </w:rPr>
        <w:t>g</w:t>
      </w:r>
      <w:r w:rsidR="001508C4" w:rsidRPr="0072544E">
        <w:rPr>
          <w:rFonts w:ascii="Arial" w:hAnsi="Arial" w:cs="Arial"/>
          <w:b/>
          <w:bCs/>
          <w:lang w:val="en-GB"/>
        </w:rPr>
        <w:t xml:space="preserve">reen </w:t>
      </w:r>
      <w:r w:rsidR="00F21391">
        <w:rPr>
          <w:rFonts w:ascii="Arial" w:hAnsi="Arial" w:cs="Arial"/>
          <w:b/>
          <w:bCs/>
          <w:lang w:val="en-GB"/>
        </w:rPr>
        <w:t>s</w:t>
      </w:r>
      <w:r w:rsidR="001508C4" w:rsidRPr="0072544E">
        <w:rPr>
          <w:rFonts w:ascii="Arial" w:hAnsi="Arial" w:cs="Arial"/>
          <w:b/>
          <w:bCs/>
          <w:lang w:val="en-GB"/>
        </w:rPr>
        <w:t>pace</w:t>
      </w:r>
      <w:r w:rsidR="001508C4" w:rsidRPr="0072544E">
        <w:rPr>
          <w:rFonts w:ascii="Arial" w:hAnsi="Arial" w:cs="Arial"/>
          <w:lang w:val="en-GB"/>
        </w:rPr>
        <w:t xml:space="preserve"> are located throughout the entire urban area. </w:t>
      </w:r>
    </w:p>
    <w:p w:rsidR="001508C4" w:rsidRPr="0072544E" w:rsidRDefault="001508C4" w:rsidP="00964235">
      <w:pPr>
        <w:spacing w:after="120"/>
        <w:jc w:val="both"/>
        <w:rPr>
          <w:rFonts w:ascii="Arial" w:hAnsi="Arial" w:cs="Arial"/>
          <w:lang w:val="en-GB"/>
        </w:rPr>
      </w:pPr>
      <w:r w:rsidRPr="0072544E">
        <w:rPr>
          <w:rFonts w:ascii="Arial" w:hAnsi="Arial" w:cs="Arial"/>
          <w:lang w:val="en-GB"/>
        </w:rPr>
        <w:t xml:space="preserve">The area size of the open spaces increases as one moves from the inner city area toward the </w:t>
      </w:r>
      <w:r w:rsidRPr="00831656">
        <w:rPr>
          <w:rFonts w:ascii="Arial" w:hAnsi="Arial" w:cs="Arial"/>
          <w:lang w:val="en-GB"/>
        </w:rPr>
        <w:t>outskirts</w:t>
      </w:r>
      <w:r w:rsidRPr="0072544E">
        <w:rPr>
          <w:rFonts w:ascii="Arial" w:hAnsi="Arial" w:cs="Arial"/>
          <w:lang w:val="en-GB"/>
        </w:rPr>
        <w:t>.</w:t>
      </w:r>
      <w:r>
        <w:rPr>
          <w:rFonts w:ascii="Arial" w:hAnsi="Arial" w:cs="Arial"/>
          <w:lang w:val="en-GB"/>
        </w:rPr>
        <w:t xml:space="preserve"> Moreover</w:t>
      </w:r>
      <w:r w:rsidRPr="0072544E">
        <w:rPr>
          <w:rFonts w:ascii="Arial" w:hAnsi="Arial" w:cs="Arial"/>
          <w:lang w:val="en-GB"/>
        </w:rPr>
        <w:t xml:space="preserve">, in the </w:t>
      </w:r>
      <w:r w:rsidRPr="00831656">
        <w:rPr>
          <w:rFonts w:ascii="Arial" w:hAnsi="Arial" w:cs="Arial"/>
          <w:b/>
          <w:lang w:val="en-GB"/>
        </w:rPr>
        <w:t>outer areas of the city</w:t>
      </w:r>
      <w:r>
        <w:rPr>
          <w:rFonts w:ascii="Arial" w:hAnsi="Arial" w:cs="Arial"/>
          <w:lang w:val="en-GB"/>
        </w:rPr>
        <w:t>,</w:t>
      </w:r>
      <w:r w:rsidRPr="0072544E">
        <w:rPr>
          <w:rFonts w:ascii="Arial" w:hAnsi="Arial" w:cs="Arial"/>
          <w:lang w:val="en-GB"/>
        </w:rPr>
        <w:t xml:space="preserve"> the </w:t>
      </w:r>
      <w:r>
        <w:rPr>
          <w:rFonts w:ascii="Arial" w:hAnsi="Arial" w:cs="Arial"/>
          <w:lang w:val="en-GB"/>
        </w:rPr>
        <w:t xml:space="preserve">various </w:t>
      </w:r>
      <w:r w:rsidRPr="0072544E">
        <w:rPr>
          <w:rFonts w:ascii="Arial" w:hAnsi="Arial" w:cs="Arial"/>
          <w:lang w:val="en-GB"/>
        </w:rPr>
        <w:t xml:space="preserve">categories of open space </w:t>
      </w:r>
      <w:r>
        <w:rPr>
          <w:rFonts w:ascii="Arial" w:hAnsi="Arial" w:cs="Arial"/>
          <w:lang w:val="en-GB"/>
        </w:rPr>
        <w:t xml:space="preserve">are </w:t>
      </w:r>
      <w:r w:rsidRPr="0072544E">
        <w:rPr>
          <w:rFonts w:ascii="Arial" w:hAnsi="Arial" w:cs="Arial"/>
          <w:lang w:val="en-GB"/>
        </w:rPr>
        <w:t>often</w:t>
      </w:r>
      <w:r>
        <w:rPr>
          <w:rFonts w:ascii="Arial" w:hAnsi="Arial" w:cs="Arial"/>
          <w:lang w:val="en-GB"/>
        </w:rPr>
        <w:t xml:space="preserve"> located adjacent </w:t>
      </w:r>
      <w:r w:rsidRPr="0072544E">
        <w:rPr>
          <w:rFonts w:ascii="Arial" w:hAnsi="Arial" w:cs="Arial"/>
          <w:lang w:val="en-GB"/>
        </w:rPr>
        <w:t>to</w:t>
      </w:r>
      <w:r>
        <w:rPr>
          <w:rFonts w:ascii="Arial" w:hAnsi="Arial" w:cs="Arial"/>
          <w:lang w:val="en-GB"/>
        </w:rPr>
        <w:t xml:space="preserve"> one another,</w:t>
      </w:r>
      <w:r w:rsidRPr="0072544E">
        <w:rPr>
          <w:rFonts w:ascii="Arial" w:hAnsi="Arial" w:cs="Arial"/>
          <w:lang w:val="en-GB"/>
        </w:rPr>
        <w:t xml:space="preserve"> and thus form larger contiguous </w:t>
      </w:r>
      <w:r>
        <w:rPr>
          <w:rFonts w:ascii="Arial" w:hAnsi="Arial" w:cs="Arial"/>
          <w:lang w:val="en-GB"/>
        </w:rPr>
        <w:t>open</w:t>
      </w:r>
      <w:r w:rsidRPr="0072544E">
        <w:rPr>
          <w:rFonts w:ascii="Arial" w:hAnsi="Arial" w:cs="Arial"/>
          <w:lang w:val="en-GB"/>
        </w:rPr>
        <w:t xml:space="preserve"> systems, while the </w:t>
      </w:r>
      <w:r>
        <w:rPr>
          <w:rFonts w:ascii="Arial" w:hAnsi="Arial" w:cs="Arial"/>
          <w:lang w:val="en-GB"/>
        </w:rPr>
        <w:t xml:space="preserve">various open areas </w:t>
      </w:r>
      <w:r w:rsidRPr="0072544E">
        <w:rPr>
          <w:rFonts w:ascii="Arial" w:hAnsi="Arial" w:cs="Arial"/>
          <w:lang w:val="en-GB"/>
        </w:rPr>
        <w:t>in the</w:t>
      </w:r>
      <w:r>
        <w:rPr>
          <w:rFonts w:ascii="Arial" w:hAnsi="Arial" w:cs="Arial"/>
          <w:lang w:val="en-GB"/>
        </w:rPr>
        <w:t xml:space="preserve"> </w:t>
      </w:r>
      <w:r w:rsidRPr="00831656">
        <w:rPr>
          <w:rFonts w:ascii="Arial" w:hAnsi="Arial" w:cs="Arial"/>
          <w:b/>
          <w:lang w:val="en-GB"/>
        </w:rPr>
        <w:t>inner city</w:t>
      </w:r>
      <w:r>
        <w:rPr>
          <w:rFonts w:ascii="Arial" w:hAnsi="Arial" w:cs="Arial"/>
          <w:lang w:val="en-GB"/>
        </w:rPr>
        <w:t xml:space="preserve"> </w:t>
      </w:r>
      <w:r w:rsidRPr="0072544E">
        <w:rPr>
          <w:rFonts w:ascii="Arial" w:hAnsi="Arial" w:cs="Arial"/>
          <w:lang w:val="en-GB"/>
        </w:rPr>
        <w:t>usually occur in isolation</w:t>
      </w:r>
      <w:r>
        <w:rPr>
          <w:rFonts w:ascii="Arial" w:hAnsi="Arial" w:cs="Arial"/>
          <w:lang w:val="en-GB"/>
        </w:rPr>
        <w:t>,</w:t>
      </w:r>
      <w:r w:rsidRPr="0072544E">
        <w:rPr>
          <w:rFonts w:ascii="Arial" w:hAnsi="Arial" w:cs="Arial"/>
          <w:lang w:val="en-GB"/>
        </w:rPr>
        <w:t xml:space="preserve"> and are surrounded by built-up areas. In the</w:t>
      </w:r>
      <w:r>
        <w:rPr>
          <w:rFonts w:ascii="Arial" w:hAnsi="Arial" w:cs="Arial"/>
          <w:lang w:val="en-GB"/>
        </w:rPr>
        <w:t xml:space="preserve"> </w:t>
      </w:r>
      <w:r w:rsidRPr="00831656">
        <w:rPr>
          <w:rFonts w:ascii="Arial" w:hAnsi="Arial" w:cs="Arial"/>
          <w:lang w:val="en-GB"/>
        </w:rPr>
        <w:t>inner-city boroughs</w:t>
      </w:r>
      <w:r>
        <w:rPr>
          <w:rFonts w:ascii="Arial" w:hAnsi="Arial" w:cs="Arial"/>
          <w:lang w:val="en-GB"/>
        </w:rPr>
        <w:t xml:space="preserve">, </w:t>
      </w:r>
      <w:r w:rsidRPr="0072544E">
        <w:rPr>
          <w:rFonts w:ascii="Arial" w:hAnsi="Arial" w:cs="Arial"/>
          <w:lang w:val="en-GB"/>
        </w:rPr>
        <w:t xml:space="preserve">the inventory </w:t>
      </w:r>
      <w:r>
        <w:rPr>
          <w:rFonts w:ascii="Arial" w:hAnsi="Arial" w:cs="Arial"/>
          <w:lang w:val="en-GB"/>
        </w:rPr>
        <w:t xml:space="preserve">of </w:t>
      </w:r>
      <w:r w:rsidRPr="0072544E">
        <w:rPr>
          <w:rFonts w:ascii="Arial" w:hAnsi="Arial" w:cs="Arial"/>
          <w:lang w:val="en-GB"/>
        </w:rPr>
        <w:t>open space is dominated by parks.</w:t>
      </w:r>
    </w:p>
    <w:p w:rsidR="001508C4" w:rsidRDefault="00812E2F" w:rsidP="001508C4">
      <w:pPr>
        <w:pStyle w:val="StandardWeb"/>
        <w:spacing w:before="0" w:beforeAutospacing="0" w:after="120" w:afterAutospacing="0" w:line="276" w:lineRule="auto"/>
        <w:rPr>
          <w:rFonts w:ascii="Arial" w:hAnsi="Arial" w:cs="Arial"/>
          <w:sz w:val="20"/>
          <w:szCs w:val="20"/>
          <w:lang w:val="en-GB"/>
        </w:rPr>
      </w:pPr>
      <w:r>
        <w:rPr>
          <w:rFonts w:ascii="Arial" w:hAnsi="Arial" w:cs="Arial"/>
          <w:sz w:val="20"/>
          <w:szCs w:val="20"/>
          <w:lang w:val="en-GB"/>
        </w:rPr>
        <w:pict>
          <v:shape id="_x0000_i1038" type="#_x0000_t75" style="width:453pt;height:306pt">
            <v:imagedata r:id="rId29" o:title="ee601_06_gr"/>
          </v:shape>
        </w:pict>
      </w:r>
    </w:p>
    <w:p w:rsidR="001508C4" w:rsidRPr="0072544E" w:rsidRDefault="001508C4" w:rsidP="001508C4">
      <w:pPr>
        <w:pStyle w:val="Abbildung"/>
        <w:spacing w:line="276" w:lineRule="auto"/>
        <w:rPr>
          <w:lang w:val="en-GB"/>
        </w:rPr>
      </w:pPr>
      <w:r>
        <w:rPr>
          <w:lang w:val="en-GB"/>
        </w:rPr>
        <w:t>Fig. 6</w:t>
      </w:r>
      <w:r w:rsidRPr="0072544E">
        <w:rPr>
          <w:lang w:val="en-GB"/>
        </w:rPr>
        <w:t xml:space="preserve">: </w:t>
      </w:r>
      <w:r w:rsidRPr="00831656">
        <w:rPr>
          <w:lang w:val="en-GB" w:eastAsia="ja-JP"/>
        </w:rPr>
        <w:t xml:space="preserve">Shares of selected use types of green and open </w:t>
      </w:r>
      <w:r w:rsidR="00FC38C6" w:rsidRPr="00831656">
        <w:rPr>
          <w:lang w:val="en-GB" w:eastAsia="ja-JP"/>
        </w:rPr>
        <w:t xml:space="preserve">spaces </w:t>
      </w:r>
      <w:r w:rsidRPr="00831656">
        <w:rPr>
          <w:lang w:val="en-GB" w:eastAsia="ja-JP"/>
        </w:rPr>
        <w:t>in the Berlin boroughs</w:t>
      </w:r>
      <w:r w:rsidR="00FC38C6" w:rsidRPr="00831656">
        <w:rPr>
          <w:lang w:val="en-GB" w:eastAsia="ja-JP"/>
        </w:rPr>
        <w:t>,</w:t>
      </w:r>
      <w:r w:rsidRPr="00831656">
        <w:rPr>
          <w:lang w:val="en-GB" w:eastAsia="ja-JP"/>
        </w:rPr>
        <w:br/>
      </w:r>
      <w:r w:rsidR="00F21391">
        <w:rPr>
          <w:lang w:val="en-GB" w:eastAsia="ja-JP"/>
        </w:rPr>
        <w:t>a</w:t>
      </w:r>
      <w:r w:rsidRPr="00831656">
        <w:rPr>
          <w:lang w:val="en-GB" w:eastAsia="ja-JP"/>
        </w:rPr>
        <w:t>rea sizes based on the</w:t>
      </w:r>
      <w:r w:rsidR="00FC38C6" w:rsidRPr="00831656">
        <w:rPr>
          <w:lang w:val="en-GB" w:eastAsia="ja-JP"/>
        </w:rPr>
        <w:t xml:space="preserve"> ISU5</w:t>
      </w:r>
      <w:r w:rsidRPr="00831656">
        <w:rPr>
          <w:lang w:val="en-GB" w:eastAsia="ja-JP"/>
        </w:rPr>
        <w:t xml:space="preserve"> block segment map </w:t>
      </w:r>
      <w:r w:rsidR="00FC38C6" w:rsidRPr="00831656">
        <w:rPr>
          <w:lang w:val="en-GB" w:eastAsia="ja-JP"/>
        </w:rPr>
        <w:t xml:space="preserve">(in case of </w:t>
      </w:r>
      <w:r w:rsidRPr="00831656">
        <w:rPr>
          <w:lang w:val="en-GB" w:eastAsia="ja-JP"/>
        </w:rPr>
        <w:t>green priority</w:t>
      </w:r>
      <w:r w:rsidR="00FC38C6" w:rsidRPr="00831656">
        <w:rPr>
          <w:lang w:val="en-GB" w:eastAsia="ja-JP"/>
        </w:rPr>
        <w:t>), as of December 31, 2015</w:t>
      </w:r>
    </w:p>
    <w:p w:rsidR="003801C2" w:rsidRPr="005B12E1" w:rsidRDefault="003801C2">
      <w:pPr>
        <w:pStyle w:val="berschrift2"/>
        <w:rPr>
          <w:lang w:val="en-US"/>
        </w:rPr>
      </w:pPr>
      <w:r w:rsidRPr="005B12E1">
        <w:rPr>
          <w:lang w:val="en-US"/>
        </w:rPr>
        <w:t>Literature</w:t>
      </w:r>
    </w:p>
    <w:p w:rsidR="00613049" w:rsidRPr="00690136" w:rsidRDefault="00613049" w:rsidP="00831656">
      <w:pPr>
        <w:pStyle w:val="LiKopf"/>
        <w:rPr>
          <w:lang w:val="en-GB"/>
        </w:rPr>
      </w:pPr>
      <w:r w:rsidRPr="00690136">
        <w:rPr>
          <w:lang w:val="en-GB"/>
        </w:rPr>
        <w:t>[</w:t>
      </w:r>
      <w:r w:rsidR="00122C75">
        <w:rPr>
          <w:lang w:val="en-GB"/>
        </w:rPr>
        <w:t>1</w:t>
      </w:r>
      <w:r w:rsidRPr="00690136">
        <w:rPr>
          <w:lang w:val="en-GB"/>
        </w:rPr>
        <w:t>]</w:t>
      </w:r>
      <w:r w:rsidRPr="00690136">
        <w:rPr>
          <w:lang w:val="en-GB"/>
        </w:rPr>
        <w:tab/>
      </w:r>
      <w:r>
        <w:rPr>
          <w:lang w:val="en-GB"/>
        </w:rPr>
        <w:t>SenStadt (</w:t>
      </w:r>
      <w:r w:rsidRPr="00690136">
        <w:rPr>
          <w:lang w:val="en-GB"/>
        </w:rPr>
        <w:t>Senate Department for Urban Development</w:t>
      </w:r>
      <w:r>
        <w:rPr>
          <w:lang w:val="en-GB"/>
        </w:rPr>
        <w:t xml:space="preserve"> Berlin)</w:t>
      </w:r>
      <w:r w:rsidRPr="00690136">
        <w:rPr>
          <w:lang w:val="en-GB"/>
        </w:rPr>
        <w:t xml:space="preserve"> (</w:t>
      </w:r>
      <w:r>
        <w:rPr>
          <w:lang w:val="en-GB"/>
        </w:rPr>
        <w:t>E</w:t>
      </w:r>
      <w:r w:rsidRPr="00690136">
        <w:rPr>
          <w:lang w:val="en-GB"/>
        </w:rPr>
        <w:t>d.) 2003</w:t>
      </w:r>
      <w:r>
        <w:rPr>
          <w:lang w:val="en-GB"/>
        </w:rPr>
        <w:t>:</w:t>
      </w:r>
    </w:p>
    <w:p w:rsidR="00613049" w:rsidRPr="00EA1FD4" w:rsidRDefault="00613049" w:rsidP="00122C75">
      <w:pPr>
        <w:pStyle w:val="LiKoerper"/>
        <w:jc w:val="left"/>
        <w:rPr>
          <w:lang w:val="en-US"/>
        </w:rPr>
      </w:pPr>
      <w:r w:rsidRPr="00AC356F">
        <w:rPr>
          <w:lang w:val="en-GB"/>
        </w:rPr>
        <w:t>Strategie Berlin 2020 - Stadtentwicklungskonzept; Neuorientierung und Modifikation stadtentwicklungsplanerischer Handlungsansätze</w:t>
      </w:r>
      <w:r w:rsidRPr="00045899">
        <w:rPr>
          <w:lang w:val="en-US"/>
        </w:rPr>
        <w:t xml:space="preserve"> </w:t>
      </w:r>
      <w:r>
        <w:rPr>
          <w:lang w:val="en-US"/>
        </w:rPr>
        <w:t>[</w:t>
      </w:r>
      <w:r w:rsidRPr="00045899">
        <w:rPr>
          <w:lang w:val="en-US"/>
        </w:rPr>
        <w:t>Strateg</w:t>
      </w:r>
      <w:r>
        <w:rPr>
          <w:lang w:val="en-US"/>
        </w:rPr>
        <w:t>y</w:t>
      </w:r>
      <w:r w:rsidRPr="00045899">
        <w:rPr>
          <w:lang w:val="en-US"/>
        </w:rPr>
        <w:t xml:space="preserve"> Berlin</w:t>
      </w:r>
      <w:r w:rsidRPr="00EA1FD4">
        <w:rPr>
          <w:lang w:val="en-US"/>
        </w:rPr>
        <w:t xml:space="preserve"> 2020:  Urban development concept; New orientation and modification of approaches for urban development activity</w:t>
      </w:r>
      <w:r>
        <w:rPr>
          <w:lang w:val="en-US"/>
        </w:rPr>
        <w:t>]</w:t>
      </w:r>
      <w:r w:rsidRPr="00EA1FD4">
        <w:rPr>
          <w:lang w:val="en-US"/>
        </w:rPr>
        <w:t>, 2003</w:t>
      </w:r>
    </w:p>
    <w:p w:rsidR="00613049" w:rsidRPr="00C534AB" w:rsidRDefault="00613049" w:rsidP="00831656">
      <w:pPr>
        <w:pStyle w:val="LiKopf"/>
        <w:rPr>
          <w:lang w:val="en-US"/>
        </w:rPr>
      </w:pPr>
      <w:r w:rsidRPr="00C534AB">
        <w:rPr>
          <w:lang w:val="en-US"/>
        </w:rPr>
        <w:t>[</w:t>
      </w:r>
      <w:r w:rsidR="00122C75" w:rsidRPr="00C534AB">
        <w:rPr>
          <w:lang w:val="en-US"/>
        </w:rPr>
        <w:t>2</w:t>
      </w:r>
      <w:r w:rsidRPr="00C534AB">
        <w:rPr>
          <w:lang w:val="en-US"/>
        </w:rPr>
        <w:t>]</w:t>
      </w:r>
      <w:r w:rsidR="00122C75" w:rsidRPr="00C534AB">
        <w:rPr>
          <w:lang w:val="en-US"/>
        </w:rPr>
        <w:tab/>
      </w:r>
      <w:r w:rsidRPr="00C534AB">
        <w:rPr>
          <w:lang w:val="en-US"/>
        </w:rPr>
        <w:t xml:space="preserve">SenStadtUm (Senate Department for Urban Development and the Environment Berlin) </w:t>
      </w:r>
    </w:p>
    <w:p w:rsidR="00613049" w:rsidRPr="00EE7DB3" w:rsidRDefault="00613049" w:rsidP="00613049">
      <w:pPr>
        <w:pStyle w:val="LiKoerper"/>
        <w:spacing w:after="0"/>
        <w:ind w:left="0" w:firstLine="567"/>
        <w:jc w:val="left"/>
        <w:rPr>
          <w:rFonts w:cs="Arial"/>
          <w:b/>
        </w:rPr>
      </w:pPr>
      <w:r w:rsidRPr="00EE7DB3">
        <w:rPr>
          <w:rFonts w:cs="Arial"/>
          <w:b/>
        </w:rPr>
        <w:t>(Ed.) 2011:</w:t>
      </w:r>
    </w:p>
    <w:p w:rsidR="00613049" w:rsidRPr="00EE7DB3" w:rsidRDefault="00613049" w:rsidP="00831656">
      <w:pPr>
        <w:pStyle w:val="LiKoerper"/>
        <w:jc w:val="left"/>
        <w:rPr>
          <w:rFonts w:eastAsia="Arial Unicode MS" w:cs="Arial"/>
          <w:spacing w:val="-4"/>
          <w:lang w:val="en-US"/>
        </w:rPr>
      </w:pPr>
      <w:r w:rsidRPr="00EE7DB3">
        <w:lastRenderedPageBreak/>
        <w:t xml:space="preserve">Flächenentwicklung in Berlin. 1991 – 2010 – 2030. [Area development in Berlin. </w:t>
      </w:r>
      <w:r w:rsidRPr="000F5607">
        <w:rPr>
          <w:lang w:val="en-GB"/>
        </w:rPr>
        <w:t>1991 – 2010 – 2030.]</w:t>
      </w:r>
      <w:r w:rsidR="00122C75">
        <w:rPr>
          <w:lang w:val="en-GB"/>
        </w:rPr>
        <w:br/>
        <w:t>Internet:</w:t>
      </w:r>
      <w:r w:rsidR="00122C75">
        <w:rPr>
          <w:lang w:val="en-GB"/>
        </w:rPr>
        <w:br/>
      </w:r>
      <w:hyperlink r:id="rId30" w:history="1">
        <w:r w:rsidRPr="00613049">
          <w:rPr>
            <w:rStyle w:val="Hyperlink"/>
            <w:rFonts w:eastAsia="Arial Unicode MS" w:cs="Arial"/>
            <w:spacing w:val="-4"/>
            <w:lang w:val="en-US"/>
          </w:rPr>
          <w:t>https</w:t>
        </w:r>
        <w:r w:rsidRPr="00F43F81">
          <w:rPr>
            <w:rStyle w:val="Hyperlink"/>
            <w:rFonts w:eastAsia="Arial Unicode MS" w:cs="Arial"/>
            <w:spacing w:val="-4"/>
            <w:lang w:val="en-US"/>
          </w:rPr>
          <w:t>://www.stadtentwicklung.berlin.de/planen/basisdaten_stadtentwicklung/flaechenmonitoring/download/Fl</w:t>
        </w:r>
        <w:r w:rsidRPr="005E5CC3">
          <w:rPr>
            <w:rStyle w:val="Hyperlink"/>
            <w:rFonts w:eastAsia="Arial Unicode MS" w:cs="Arial"/>
            <w:spacing w:val="-4"/>
            <w:lang w:val="en-US"/>
          </w:rPr>
          <w:t>aechenentwicklung_in_Berlin_2010.pdf</w:t>
        </w:r>
      </w:hyperlink>
      <w:r w:rsidRPr="00EE7DB3">
        <w:rPr>
          <w:rFonts w:eastAsia="Arial Unicode MS" w:cs="Arial"/>
          <w:spacing w:val="-4"/>
          <w:lang w:val="en-US"/>
        </w:rPr>
        <w:t xml:space="preserve"> </w:t>
      </w:r>
      <w:r w:rsidRPr="00EE7DB3">
        <w:rPr>
          <w:rFonts w:cs="Arial"/>
          <w:lang w:val="en-GB"/>
        </w:rPr>
        <w:t>[only in German]</w:t>
      </w:r>
      <w:r w:rsidR="00122C75">
        <w:rPr>
          <w:rFonts w:cs="Arial"/>
          <w:lang w:val="en-GB"/>
        </w:rPr>
        <w:br/>
      </w:r>
      <w:r w:rsidRPr="00EE7DB3">
        <w:rPr>
          <w:rFonts w:eastAsia="Arial Unicode MS" w:cs="Arial"/>
          <w:spacing w:val="-4"/>
          <w:lang w:val="en-US"/>
        </w:rPr>
        <w:t>(Accessed on 12 December 2016)</w:t>
      </w:r>
    </w:p>
    <w:p w:rsidR="00613049" w:rsidRPr="000F5607" w:rsidRDefault="00613049" w:rsidP="00831656">
      <w:pPr>
        <w:pStyle w:val="LiKopf"/>
        <w:rPr>
          <w:lang w:val="en-US"/>
        </w:rPr>
      </w:pPr>
      <w:r w:rsidRPr="000F5607">
        <w:rPr>
          <w:lang w:val="en-US"/>
        </w:rPr>
        <w:t>[</w:t>
      </w:r>
      <w:r w:rsidR="00122C75">
        <w:rPr>
          <w:lang w:val="en-US"/>
        </w:rPr>
        <w:t>3</w:t>
      </w:r>
      <w:r w:rsidRPr="000F5607">
        <w:rPr>
          <w:lang w:val="en-US"/>
        </w:rPr>
        <w:t>]</w:t>
      </w:r>
      <w:r w:rsidRPr="000F5607">
        <w:rPr>
          <w:lang w:val="en-US"/>
        </w:rPr>
        <w:tab/>
        <w:t xml:space="preserve">SenStadtUm (Senate Department for Urban Development and the Environment Berlin) (Ed.) 2011a: </w:t>
      </w:r>
    </w:p>
    <w:p w:rsidR="00613049" w:rsidRPr="000F5607" w:rsidRDefault="00613049" w:rsidP="00831656">
      <w:pPr>
        <w:pStyle w:val="LiKoerper"/>
        <w:jc w:val="left"/>
        <w:rPr>
          <w:rFonts w:cs="Arial"/>
          <w:lang w:val="en-US"/>
        </w:rPr>
      </w:pPr>
      <w:r w:rsidRPr="00AC356F">
        <w:rPr>
          <w:rFonts w:cs="Arial"/>
          <w:lang w:val="en-US"/>
        </w:rPr>
        <w:t xml:space="preserve">Flächennutzung und Stadtstruktur – Dokumentation der Kartiereinheiten und Aktualisierung des Datenbestandes 2010 [Land use and urban structure – Documentation of the mapping units and update of the data base 2010, </w:t>
      </w:r>
      <w:r w:rsidR="00122C75" w:rsidRPr="00AC356F">
        <w:rPr>
          <w:rFonts w:cs="Arial"/>
          <w:lang w:val="en-US"/>
        </w:rPr>
        <w:br/>
      </w:r>
      <w:r w:rsidRPr="000F5607">
        <w:rPr>
          <w:rFonts w:cs="Arial"/>
          <w:lang w:val="en-US"/>
        </w:rPr>
        <w:t>Internet:</w:t>
      </w:r>
      <w:r w:rsidRPr="000F5607">
        <w:rPr>
          <w:rFonts w:cs="Arial"/>
          <w:lang w:val="en-US"/>
        </w:rPr>
        <w:br/>
      </w:r>
      <w:hyperlink r:id="rId31" w:history="1">
        <w:r w:rsidRPr="00613049">
          <w:rPr>
            <w:rStyle w:val="Hyperlink"/>
            <w:rFonts w:cs="Arial"/>
            <w:lang w:val="en-US"/>
          </w:rPr>
          <w:t>https://www.stadtentwicklung.berlin.de/umwelt/umweltatlas/download/Nutzungen_Stadtstruktur_2010.pdf</w:t>
        </w:r>
      </w:hyperlink>
      <w:r>
        <w:rPr>
          <w:rFonts w:cs="Arial"/>
          <w:lang w:val="en-GB"/>
        </w:rPr>
        <w:t xml:space="preserve"> [</w:t>
      </w:r>
      <w:r w:rsidRPr="00A00CEC">
        <w:rPr>
          <w:rFonts w:cs="Arial"/>
          <w:lang w:val="en-GB"/>
        </w:rPr>
        <w:t>only in German]</w:t>
      </w:r>
      <w:r w:rsidR="00122C75">
        <w:rPr>
          <w:rStyle w:val="Hyperlink"/>
          <w:rFonts w:cs="Arial"/>
          <w:color w:val="auto"/>
          <w:u w:val="none"/>
          <w:lang w:val="en-GB"/>
        </w:rPr>
        <w:br/>
      </w:r>
      <w:r w:rsidRPr="000F5607">
        <w:rPr>
          <w:rFonts w:cs="Arial"/>
          <w:lang w:val="en-US"/>
        </w:rPr>
        <w:t>(Accessed on 12 December 2016)</w:t>
      </w:r>
    </w:p>
    <w:p w:rsidR="00741A20" w:rsidRPr="000F5607" w:rsidRDefault="00741A20" w:rsidP="00613049">
      <w:pPr>
        <w:pStyle w:val="LiKopf"/>
        <w:rPr>
          <w:rFonts w:cs="Arial"/>
          <w:lang w:val="en-GB"/>
        </w:rPr>
      </w:pPr>
      <w:r w:rsidRPr="00690136">
        <w:rPr>
          <w:lang w:val="en-GB"/>
        </w:rPr>
        <w:t>[</w:t>
      </w:r>
      <w:r w:rsidR="00122C75">
        <w:rPr>
          <w:lang w:val="en-GB"/>
        </w:rPr>
        <w:t>4</w:t>
      </w:r>
      <w:r w:rsidRPr="000F5607">
        <w:rPr>
          <w:rFonts w:cs="Arial"/>
          <w:lang w:val="en-GB"/>
        </w:rPr>
        <w:t>]</w:t>
      </w:r>
      <w:r w:rsidRPr="000F5607">
        <w:rPr>
          <w:rFonts w:cs="Arial"/>
          <w:lang w:val="en-GB"/>
        </w:rPr>
        <w:tab/>
      </w:r>
      <w:r w:rsidR="008018F4" w:rsidRPr="000F5607">
        <w:rPr>
          <w:rFonts w:cs="Arial"/>
          <w:lang w:val="en-GB"/>
        </w:rPr>
        <w:t>SenStadtUm (</w:t>
      </w:r>
      <w:r w:rsidRPr="000F5607">
        <w:rPr>
          <w:rFonts w:cs="Arial"/>
          <w:lang w:val="en-GB"/>
        </w:rPr>
        <w:t>Senate Department for Urban Development and Environmental Protection</w:t>
      </w:r>
      <w:r w:rsidR="008018F4" w:rsidRPr="000F5607">
        <w:rPr>
          <w:rFonts w:cs="Arial"/>
          <w:lang w:val="en-GB"/>
        </w:rPr>
        <w:t xml:space="preserve"> Berlin)</w:t>
      </w:r>
      <w:r w:rsidRPr="000F5607">
        <w:rPr>
          <w:rFonts w:cs="Arial"/>
          <w:lang w:val="en-GB"/>
        </w:rPr>
        <w:t xml:space="preserve"> (</w:t>
      </w:r>
      <w:r w:rsidR="00FC5E32" w:rsidRPr="000F5607">
        <w:rPr>
          <w:rFonts w:cs="Arial"/>
          <w:lang w:val="en-GB"/>
        </w:rPr>
        <w:t>E</w:t>
      </w:r>
      <w:r w:rsidRPr="000F5607">
        <w:rPr>
          <w:rFonts w:cs="Arial"/>
          <w:lang w:val="en-GB"/>
        </w:rPr>
        <w:t xml:space="preserve">d.) </w:t>
      </w:r>
      <w:r w:rsidR="008018F4" w:rsidRPr="000F5607">
        <w:rPr>
          <w:rFonts w:cs="Arial"/>
          <w:lang w:val="en-GB"/>
        </w:rPr>
        <w:t>2015:</w:t>
      </w:r>
    </w:p>
    <w:p w:rsidR="00FC5E32" w:rsidRPr="000F5607" w:rsidRDefault="00FC5E32" w:rsidP="00831656">
      <w:pPr>
        <w:pStyle w:val="LiKoerper"/>
        <w:spacing w:after="0"/>
        <w:rPr>
          <w:rFonts w:cs="Arial"/>
          <w:lang w:val="en-GB"/>
        </w:rPr>
      </w:pPr>
      <w:r w:rsidRPr="00831656">
        <w:rPr>
          <w:rFonts w:cs="Arial"/>
          <w:color w:val="000000"/>
          <w:shd w:val="clear" w:color="auto" w:fill="FFFFFF"/>
          <w:lang w:val="en-US"/>
        </w:rPr>
        <w:t>Berlin Land Use Plan (FNP Berlin) publis</w:t>
      </w:r>
      <w:r w:rsidR="000F5607" w:rsidRPr="00831656">
        <w:rPr>
          <w:rFonts w:cs="Arial"/>
          <w:color w:val="000000"/>
          <w:shd w:val="clear" w:color="auto" w:fill="FFFFFF"/>
          <w:lang w:val="en-US"/>
        </w:rPr>
        <w:t>h</w:t>
      </w:r>
      <w:r w:rsidRPr="00831656">
        <w:rPr>
          <w:rFonts w:cs="Arial"/>
          <w:color w:val="000000"/>
          <w:shd w:val="clear" w:color="auto" w:fill="FFFFFF"/>
          <w:lang w:val="en-US"/>
        </w:rPr>
        <w:t>ed January 5th, 2015</w:t>
      </w:r>
      <w:r w:rsidR="00741A20" w:rsidRPr="000F5607">
        <w:rPr>
          <w:rFonts w:cs="Arial"/>
          <w:lang w:val="en-GB"/>
        </w:rPr>
        <w:t xml:space="preserve">, </w:t>
      </w:r>
      <w:r w:rsidRPr="000F5607">
        <w:rPr>
          <w:rFonts w:cs="Arial"/>
          <w:lang w:val="en-GB"/>
        </w:rPr>
        <w:t xml:space="preserve">FNP </w:t>
      </w:r>
      <w:r w:rsidR="00741A20" w:rsidRPr="000F5607">
        <w:rPr>
          <w:rFonts w:cs="Arial"/>
          <w:lang w:val="en-GB"/>
        </w:rPr>
        <w:t>explanatory report</w:t>
      </w:r>
      <w:r w:rsidR="000C375E" w:rsidRPr="000F5607">
        <w:rPr>
          <w:rFonts w:cs="Arial"/>
          <w:lang w:val="en-GB"/>
        </w:rPr>
        <w:t>, Berlin</w:t>
      </w:r>
      <w:r w:rsidR="00741A20" w:rsidRPr="000F5607">
        <w:rPr>
          <w:rFonts w:cs="Arial"/>
          <w:lang w:val="en-GB"/>
        </w:rPr>
        <w:t>.</w:t>
      </w:r>
      <w:r w:rsidR="00122C75">
        <w:rPr>
          <w:rFonts w:cs="Arial"/>
          <w:lang w:val="en-GB"/>
        </w:rPr>
        <w:br/>
      </w:r>
      <w:r w:rsidRPr="00831656">
        <w:rPr>
          <w:rFonts w:cs="Arial"/>
          <w:color w:val="000000"/>
          <w:shd w:val="clear" w:color="auto" w:fill="FFFFFF"/>
          <w:lang w:val="en-US"/>
        </w:rPr>
        <w:t>Internet:</w:t>
      </w:r>
      <w:r w:rsidR="00122C75">
        <w:rPr>
          <w:rFonts w:cs="Arial"/>
          <w:color w:val="000000"/>
          <w:shd w:val="clear" w:color="auto" w:fill="FFFFFF"/>
          <w:lang w:val="en-US"/>
        </w:rPr>
        <w:br/>
      </w:r>
      <w:hyperlink r:id="rId32" w:history="1">
        <w:r w:rsidR="00F43F81" w:rsidRPr="00831656">
          <w:rPr>
            <w:rStyle w:val="Hyperlink"/>
            <w:rFonts w:cs="Arial"/>
            <w:lang w:val="en-US"/>
          </w:rPr>
          <w:t>http</w:t>
        </w:r>
        <w:r w:rsidR="00F43F81" w:rsidRPr="00F43F81">
          <w:rPr>
            <w:rStyle w:val="Hyperlink"/>
            <w:rFonts w:cs="Arial"/>
            <w:lang w:val="en-US"/>
          </w:rPr>
          <w:t>s</w:t>
        </w:r>
        <w:r w:rsidR="00F43F81" w:rsidRPr="00831656">
          <w:rPr>
            <w:rStyle w:val="Hyperlink"/>
            <w:rFonts w:cs="Arial"/>
            <w:lang w:val="en-US"/>
          </w:rPr>
          <w:t>://www.stadtentwicklung.berlin.de/planen/fnp/pix/fnp/fnp_erlaeuterungsbericht.pdf</w:t>
        </w:r>
      </w:hyperlink>
      <w:r w:rsidRPr="00831656">
        <w:rPr>
          <w:rFonts w:cs="Arial"/>
          <w:lang w:val="en-US"/>
        </w:rPr>
        <w:t xml:space="preserve"> [only in German]</w:t>
      </w:r>
      <w:r w:rsidR="00122C75">
        <w:rPr>
          <w:rFonts w:cs="Arial"/>
          <w:lang w:val="en-US"/>
        </w:rPr>
        <w:br/>
      </w:r>
      <w:r w:rsidRPr="00831656">
        <w:rPr>
          <w:rFonts w:cs="Arial"/>
          <w:lang w:val="en-US"/>
        </w:rPr>
        <w:t xml:space="preserve">(Accessed on 12 December 2016) </w:t>
      </w:r>
    </w:p>
    <w:p w:rsidR="00741A20" w:rsidRPr="000F5607" w:rsidRDefault="00741A20" w:rsidP="0073630D">
      <w:pPr>
        <w:pStyle w:val="LiKopf"/>
        <w:rPr>
          <w:rFonts w:cs="Arial"/>
          <w:lang w:val="en-US"/>
        </w:rPr>
      </w:pPr>
      <w:r w:rsidRPr="00EA1FD4">
        <w:rPr>
          <w:bCs/>
          <w:lang w:val="en-US"/>
        </w:rPr>
        <w:t>[</w:t>
      </w:r>
      <w:r w:rsidR="00122C75">
        <w:rPr>
          <w:bCs/>
          <w:lang w:val="en-US"/>
        </w:rPr>
        <w:t>5</w:t>
      </w:r>
      <w:r w:rsidRPr="00EA1FD4">
        <w:rPr>
          <w:bCs/>
          <w:lang w:val="en-US"/>
        </w:rPr>
        <w:t>]</w:t>
      </w:r>
      <w:r w:rsidRPr="00EA1FD4">
        <w:rPr>
          <w:bCs/>
          <w:lang w:val="en-US"/>
        </w:rPr>
        <w:tab/>
      </w:r>
      <w:r w:rsidR="00FC5E32" w:rsidRPr="000F5607">
        <w:rPr>
          <w:rFonts w:cs="Arial"/>
          <w:bCs/>
          <w:lang w:val="en-US"/>
        </w:rPr>
        <w:t>SenStadtUm</w:t>
      </w:r>
      <w:r w:rsidR="00F6609C" w:rsidRPr="000F5607">
        <w:rPr>
          <w:rFonts w:cs="Arial"/>
          <w:bCs/>
          <w:lang w:val="en-US"/>
        </w:rPr>
        <w:t xml:space="preserve"> </w:t>
      </w:r>
      <w:r w:rsidR="00FC5E32" w:rsidRPr="000F5607">
        <w:rPr>
          <w:rFonts w:cs="Arial"/>
          <w:bCs/>
          <w:lang w:val="en-US"/>
        </w:rPr>
        <w:t>(</w:t>
      </w:r>
      <w:r w:rsidRPr="000F5607">
        <w:rPr>
          <w:rFonts w:cs="Arial"/>
          <w:lang w:val="en-US"/>
        </w:rPr>
        <w:t>Senate Department for Urban Development</w:t>
      </w:r>
      <w:r w:rsidR="00FC5E32" w:rsidRPr="000F5607">
        <w:rPr>
          <w:rFonts w:cs="Arial"/>
          <w:lang w:val="en-US"/>
        </w:rPr>
        <w:t xml:space="preserve"> and the Environment Berlin)</w:t>
      </w:r>
      <w:r w:rsidRPr="000F5607">
        <w:rPr>
          <w:rFonts w:cs="Arial"/>
          <w:lang w:val="en-US"/>
        </w:rPr>
        <w:t xml:space="preserve"> (</w:t>
      </w:r>
      <w:r w:rsidR="00FC5E32" w:rsidRPr="000F5607">
        <w:rPr>
          <w:rFonts w:cs="Arial"/>
          <w:lang w:val="en-US"/>
        </w:rPr>
        <w:t>E</w:t>
      </w:r>
      <w:r w:rsidRPr="000F5607">
        <w:rPr>
          <w:rFonts w:cs="Arial"/>
          <w:lang w:val="en-US"/>
        </w:rPr>
        <w:t>d.) 20</w:t>
      </w:r>
      <w:r w:rsidR="00FC5E32" w:rsidRPr="000F5607">
        <w:rPr>
          <w:rFonts w:cs="Arial"/>
          <w:lang w:val="en-US"/>
        </w:rPr>
        <w:t>16</w:t>
      </w:r>
    </w:p>
    <w:p w:rsidR="001812A6" w:rsidRPr="00C534AB" w:rsidRDefault="000F5607" w:rsidP="00C534AB">
      <w:pPr>
        <w:pStyle w:val="LiKoerper"/>
        <w:jc w:val="left"/>
        <w:rPr>
          <w:rStyle w:val="Hyperlink"/>
          <w:rFonts w:cs="Arial"/>
          <w:color w:val="auto"/>
          <w:u w:val="none"/>
          <w:lang w:val="en-GB"/>
        </w:rPr>
      </w:pPr>
      <w:r w:rsidRPr="00831656">
        <w:rPr>
          <w:lang w:val="en-US"/>
        </w:rPr>
        <w:t xml:space="preserve"> </w:t>
      </w:r>
      <w:r>
        <w:rPr>
          <w:rStyle w:val="Hyperlink"/>
        </w:rPr>
        <w:t xml:space="preserve">Bericht zur Bevölkerungsprognose für Berlin und die Bezirke 2015 – 2030, Berlin. </w:t>
      </w:r>
      <w:r w:rsidRPr="00831656">
        <w:rPr>
          <w:rStyle w:val="Hyperlink"/>
          <w:lang w:val="en-US"/>
        </w:rPr>
        <w:t>[</w:t>
      </w:r>
      <w:r w:rsidR="0073630D" w:rsidRPr="000F5607">
        <w:rPr>
          <w:rFonts w:cs="Arial"/>
          <w:lang w:val="en-US"/>
        </w:rPr>
        <w:t>Report on the p</w:t>
      </w:r>
      <w:r w:rsidR="0073630D" w:rsidRPr="00831656">
        <w:rPr>
          <w:rFonts w:cs="Arial"/>
          <w:color w:val="000000"/>
          <w:shd w:val="clear" w:color="auto" w:fill="FFFFFF"/>
          <w:lang w:val="en-US"/>
        </w:rPr>
        <w:t>opulation prognosis for Berlin and the boroughs 2015 – 2030, Berlin</w:t>
      </w:r>
      <w:r w:rsidRPr="00831656">
        <w:rPr>
          <w:rFonts w:cs="Arial"/>
          <w:color w:val="000000"/>
          <w:shd w:val="clear" w:color="auto" w:fill="FFFFFF"/>
          <w:lang w:val="en-US"/>
        </w:rPr>
        <w:t>].</w:t>
      </w:r>
      <w:r w:rsidR="00122C75">
        <w:rPr>
          <w:rFonts w:cs="Arial"/>
          <w:color w:val="000000"/>
          <w:shd w:val="clear" w:color="auto" w:fill="FFFFFF"/>
          <w:lang w:val="en-US"/>
        </w:rPr>
        <w:br/>
      </w:r>
      <w:r w:rsidR="0073630D" w:rsidRPr="000F5607">
        <w:rPr>
          <w:rFonts w:cs="Arial"/>
          <w:lang w:val="en-US"/>
        </w:rPr>
        <w:t>Internet:</w:t>
      </w:r>
      <w:r w:rsidR="00122C75">
        <w:rPr>
          <w:rFonts w:cs="Arial"/>
          <w:lang w:val="en-US"/>
        </w:rPr>
        <w:br/>
      </w:r>
      <w:hyperlink r:id="rId33" w:history="1">
        <w:r w:rsidR="00F43F81" w:rsidRPr="00831656">
          <w:rPr>
            <w:rStyle w:val="Hyperlink"/>
            <w:rFonts w:cs="Arial"/>
            <w:lang w:val="en-US"/>
          </w:rPr>
          <w:t>http</w:t>
        </w:r>
        <w:r w:rsidR="00F43F81" w:rsidRPr="00F43F81">
          <w:rPr>
            <w:rStyle w:val="Hyperlink"/>
            <w:rFonts w:cs="Arial"/>
            <w:lang w:val="en-US"/>
          </w:rPr>
          <w:t>s</w:t>
        </w:r>
        <w:r w:rsidR="00F43F81" w:rsidRPr="00831656">
          <w:rPr>
            <w:rStyle w:val="Hyperlink"/>
            <w:rFonts w:cs="Arial"/>
            <w:lang w:val="en-US"/>
          </w:rPr>
          <w:t>://www.stadtentwicklung.berlin.de/planen/bevoelkerungsprognose/download/2015-2030/Bericht_Bevprog2015-2030.pdf</w:t>
        </w:r>
      </w:hyperlink>
      <w:r w:rsidR="00B92DD6">
        <w:rPr>
          <w:rFonts w:cs="Arial"/>
          <w:lang w:val="en-GB"/>
        </w:rPr>
        <w:t xml:space="preserve"> [</w:t>
      </w:r>
      <w:r w:rsidR="00B92DD6" w:rsidRPr="00A00CEC">
        <w:rPr>
          <w:rFonts w:cs="Arial"/>
          <w:lang w:val="en-GB"/>
        </w:rPr>
        <w:t>only in German]</w:t>
      </w:r>
      <w:r w:rsidR="00122C75">
        <w:rPr>
          <w:rFonts w:cs="Arial"/>
          <w:lang w:val="en-GB"/>
        </w:rPr>
        <w:br/>
      </w:r>
      <w:r w:rsidR="0073630D" w:rsidRPr="000F5607">
        <w:rPr>
          <w:rFonts w:cs="Arial"/>
          <w:lang w:val="en-GB"/>
        </w:rPr>
        <w:t>(Accessed on 12 December 2016)</w:t>
      </w:r>
    </w:p>
    <w:p w:rsidR="00B92DD6" w:rsidRPr="000F5607" w:rsidRDefault="00B92DD6" w:rsidP="00831656">
      <w:pPr>
        <w:pStyle w:val="LiKopf"/>
        <w:rPr>
          <w:lang w:val="en-US"/>
        </w:rPr>
      </w:pPr>
      <w:r w:rsidRPr="000F5607">
        <w:rPr>
          <w:lang w:val="en-US"/>
        </w:rPr>
        <w:t>[</w:t>
      </w:r>
      <w:r>
        <w:rPr>
          <w:lang w:val="en-US"/>
        </w:rPr>
        <w:t>6</w:t>
      </w:r>
      <w:r w:rsidRPr="000F5607">
        <w:rPr>
          <w:lang w:val="en-US"/>
        </w:rPr>
        <w:t>]</w:t>
      </w:r>
      <w:r w:rsidRPr="000F5607">
        <w:rPr>
          <w:lang w:val="en-US"/>
        </w:rPr>
        <w:tab/>
        <w:t>SenStadtUm (Senate Department for Urban Development and the Environment Berlin) (Ed.) 201</w:t>
      </w:r>
      <w:r>
        <w:rPr>
          <w:lang w:val="en-US"/>
        </w:rPr>
        <w:t>6</w:t>
      </w:r>
      <w:r w:rsidRPr="000F5607">
        <w:rPr>
          <w:lang w:val="en-US"/>
        </w:rPr>
        <w:t xml:space="preserve">a: </w:t>
      </w:r>
    </w:p>
    <w:p w:rsidR="001812A6" w:rsidRPr="000F5607" w:rsidRDefault="001812A6" w:rsidP="00C534AB">
      <w:pPr>
        <w:pStyle w:val="LiKoerper"/>
        <w:spacing w:after="0"/>
        <w:jc w:val="left"/>
        <w:rPr>
          <w:rFonts w:cs="Arial"/>
          <w:lang w:val="en-US"/>
        </w:rPr>
      </w:pPr>
      <w:r w:rsidRPr="00831656">
        <w:rPr>
          <w:rFonts w:cs="Arial"/>
        </w:rPr>
        <w:t>Flächennutzung und Stadtstruktur – Dokumentation der Kartiereinheiten und Aktualisierung des Datenbestandes 2015 [Land use and urban structure – Documentation of the mapping units and update of the data base 2015</w:t>
      </w:r>
      <w:r w:rsidR="00F841E3" w:rsidRPr="00831656">
        <w:rPr>
          <w:rFonts w:cs="Arial"/>
        </w:rPr>
        <w:t>.</w:t>
      </w:r>
      <w:r w:rsidR="00122C75">
        <w:rPr>
          <w:rFonts w:cs="Arial"/>
        </w:rPr>
        <w:br/>
      </w:r>
      <w:r w:rsidRPr="000F5607">
        <w:rPr>
          <w:rFonts w:cs="Arial"/>
          <w:lang w:val="en-US"/>
        </w:rPr>
        <w:t xml:space="preserve">Internet: </w:t>
      </w:r>
      <w:r w:rsidR="00C534AB">
        <w:rPr>
          <w:rFonts w:cs="Arial"/>
          <w:lang w:val="en-US"/>
        </w:rPr>
        <w:br/>
      </w:r>
      <w:hyperlink r:id="rId34" w:history="1">
        <w:r w:rsidR="00F43F81" w:rsidRPr="00831656">
          <w:rPr>
            <w:rStyle w:val="Hyperlink"/>
            <w:rFonts w:eastAsia="Arial Unicode MS" w:cs="Arial"/>
            <w:spacing w:val="-4"/>
            <w:lang w:val="en-US"/>
          </w:rPr>
          <w:t>http</w:t>
        </w:r>
        <w:r w:rsidR="00F43F81" w:rsidRPr="00F43F81">
          <w:rPr>
            <w:rStyle w:val="Hyperlink"/>
            <w:rFonts w:eastAsia="Arial Unicode MS" w:cs="Arial"/>
            <w:spacing w:val="-4"/>
            <w:lang w:val="en-US"/>
          </w:rPr>
          <w:t>s</w:t>
        </w:r>
        <w:r w:rsidR="00F43F81" w:rsidRPr="00831656">
          <w:rPr>
            <w:rStyle w:val="Hyperlink"/>
            <w:rFonts w:eastAsia="Arial Unicode MS" w:cs="Arial"/>
            <w:spacing w:val="-4"/>
            <w:lang w:val="en-US"/>
          </w:rPr>
          <w:t>://www.stadtentwicklung.berlin.de/umwelt/umweltatlas/download/Nutzungen_Stadtstruktur_2015.pdf</w:t>
        </w:r>
      </w:hyperlink>
      <w:r w:rsidR="00F841E3" w:rsidRPr="00831656">
        <w:rPr>
          <w:rFonts w:eastAsia="Arial Unicode MS" w:cs="Arial"/>
          <w:spacing w:val="-4"/>
          <w:lang w:val="en-US"/>
        </w:rPr>
        <w:t xml:space="preserve"> </w:t>
      </w:r>
      <w:r w:rsidR="00F841E3" w:rsidRPr="000F5607">
        <w:rPr>
          <w:rFonts w:cs="Arial"/>
          <w:lang w:val="en-US"/>
        </w:rPr>
        <w:t>[only in German]</w:t>
      </w:r>
      <w:r w:rsidR="00C534AB">
        <w:rPr>
          <w:rFonts w:eastAsia="Arial Unicode MS" w:cs="Arial"/>
          <w:spacing w:val="-4"/>
          <w:lang w:val="en-US"/>
        </w:rPr>
        <w:br/>
      </w:r>
      <w:r w:rsidRPr="000F5607">
        <w:rPr>
          <w:rFonts w:cs="Arial"/>
          <w:lang w:val="en-US"/>
        </w:rPr>
        <w:t xml:space="preserve">(Accessed on </w:t>
      </w:r>
      <w:r w:rsidR="00F43F81">
        <w:rPr>
          <w:rFonts w:cs="Arial"/>
          <w:lang w:val="en-US"/>
        </w:rPr>
        <w:t>0</w:t>
      </w:r>
      <w:r w:rsidRPr="000F5607">
        <w:rPr>
          <w:rFonts w:cs="Arial"/>
          <w:lang w:val="en-US"/>
        </w:rPr>
        <w:t xml:space="preserve">2 </w:t>
      </w:r>
      <w:r w:rsidR="00F43F81">
        <w:rPr>
          <w:rFonts w:cs="Arial"/>
          <w:lang w:val="en-US"/>
        </w:rPr>
        <w:t>February</w:t>
      </w:r>
      <w:r w:rsidRPr="000F5607">
        <w:rPr>
          <w:rFonts w:cs="Arial"/>
          <w:lang w:val="en-US"/>
        </w:rPr>
        <w:t xml:space="preserve"> 201</w:t>
      </w:r>
      <w:r w:rsidR="00F43F81">
        <w:rPr>
          <w:rFonts w:cs="Arial"/>
          <w:lang w:val="en-US"/>
        </w:rPr>
        <w:t>7</w:t>
      </w:r>
      <w:r w:rsidRPr="000F5607">
        <w:rPr>
          <w:rFonts w:cs="Arial"/>
          <w:lang w:val="en-US"/>
        </w:rPr>
        <w:t>)</w:t>
      </w:r>
    </w:p>
    <w:p w:rsidR="001812A6" w:rsidRPr="000F5607" w:rsidRDefault="001812A6" w:rsidP="00831656">
      <w:pPr>
        <w:pStyle w:val="LiKoerper"/>
        <w:spacing w:after="0"/>
        <w:ind w:left="0"/>
        <w:jc w:val="left"/>
        <w:rPr>
          <w:rStyle w:val="Hyperlink"/>
          <w:rFonts w:cs="Arial"/>
          <w:lang w:val="en-US"/>
        </w:rPr>
      </w:pPr>
    </w:p>
    <w:p w:rsidR="003801C2" w:rsidRPr="000F5607" w:rsidRDefault="003801C2">
      <w:pPr>
        <w:pStyle w:val="berschrift3"/>
        <w:rPr>
          <w:rFonts w:cs="Arial"/>
          <w:szCs w:val="28"/>
        </w:rPr>
      </w:pPr>
      <w:r w:rsidRPr="000F5607">
        <w:rPr>
          <w:rFonts w:cs="Arial"/>
          <w:szCs w:val="28"/>
        </w:rPr>
        <w:t>Maps</w:t>
      </w:r>
    </w:p>
    <w:p w:rsidR="003801C2" w:rsidRPr="000F5607" w:rsidRDefault="003801C2">
      <w:pPr>
        <w:pStyle w:val="LiKopf"/>
        <w:rPr>
          <w:rFonts w:cs="Arial"/>
          <w:lang w:val="en-US"/>
        </w:rPr>
      </w:pPr>
      <w:r w:rsidRPr="000F5607">
        <w:rPr>
          <w:rFonts w:cs="Arial"/>
          <w:lang w:val="en-US"/>
        </w:rPr>
        <w:t>[</w:t>
      </w:r>
      <w:r w:rsidR="00CB04B4" w:rsidRPr="000F5607">
        <w:rPr>
          <w:rFonts w:cs="Arial"/>
          <w:lang w:val="en-US"/>
        </w:rPr>
        <w:t>7</w:t>
      </w:r>
      <w:r w:rsidRPr="000F5607">
        <w:rPr>
          <w:rFonts w:cs="Arial"/>
          <w:lang w:val="en-US"/>
        </w:rPr>
        <w:t>]</w:t>
      </w:r>
      <w:r w:rsidRPr="000F5607">
        <w:rPr>
          <w:rFonts w:cs="Arial"/>
          <w:lang w:val="en-US"/>
        </w:rPr>
        <w:tab/>
        <w:t>SenStadtUm (</w:t>
      </w:r>
      <w:r w:rsidR="0007708B" w:rsidRPr="000F5607">
        <w:rPr>
          <w:rFonts w:cs="Arial"/>
          <w:bCs/>
          <w:lang w:val="en-US"/>
        </w:rPr>
        <w:t>Senate Department for Urban Development and the Environment Berlin</w:t>
      </w:r>
      <w:r w:rsidRPr="000F5607">
        <w:rPr>
          <w:rFonts w:cs="Arial"/>
          <w:lang w:val="en-US"/>
        </w:rPr>
        <w:t>) (</w:t>
      </w:r>
      <w:r w:rsidR="0007708B" w:rsidRPr="000F5607">
        <w:rPr>
          <w:rFonts w:cs="Arial"/>
          <w:lang w:val="en-US"/>
        </w:rPr>
        <w:t>Ed</w:t>
      </w:r>
      <w:r w:rsidRPr="000F5607">
        <w:rPr>
          <w:rFonts w:cs="Arial"/>
          <w:lang w:val="en-US"/>
        </w:rPr>
        <w:t>.) 20</w:t>
      </w:r>
      <w:r w:rsidR="0007708B" w:rsidRPr="000F5607">
        <w:rPr>
          <w:rFonts w:cs="Arial"/>
          <w:lang w:val="en-US"/>
        </w:rPr>
        <w:t>11</w:t>
      </w:r>
      <w:r w:rsidR="00CB04B4" w:rsidRPr="000F5607">
        <w:rPr>
          <w:rFonts w:cs="Arial"/>
          <w:lang w:val="en-US"/>
        </w:rPr>
        <w:t>b</w:t>
      </w:r>
      <w:r w:rsidRPr="000F5607">
        <w:rPr>
          <w:rFonts w:cs="Arial"/>
          <w:lang w:val="en-US"/>
        </w:rPr>
        <w:t>:</w:t>
      </w:r>
    </w:p>
    <w:p w:rsidR="00CB04B4" w:rsidRPr="00831656" w:rsidRDefault="0007708B" w:rsidP="0007708B">
      <w:pPr>
        <w:pStyle w:val="LiKoerper"/>
        <w:jc w:val="left"/>
        <w:rPr>
          <w:rFonts w:cs="Arial"/>
          <w:lang w:val="en-US"/>
        </w:rPr>
      </w:pPr>
      <w:r w:rsidRPr="000F5607">
        <w:rPr>
          <w:rFonts w:cs="Arial"/>
          <w:lang w:val="en-US"/>
        </w:rPr>
        <w:t>Berlin Environmental Atlas, revised and extended edition 2011, Map Urban Structure/ Urban Structure differentiated</w:t>
      </w:r>
      <w:r w:rsidR="00CB04B4" w:rsidRPr="000F5607">
        <w:rPr>
          <w:rFonts w:cs="Arial"/>
          <w:lang w:val="en-US"/>
        </w:rPr>
        <w:t xml:space="preserve"> (06.07/08)</w:t>
      </w:r>
      <w:r w:rsidRPr="000F5607">
        <w:rPr>
          <w:rFonts w:cs="Arial"/>
          <w:lang w:val="en-US"/>
        </w:rPr>
        <w:t>, Berlin.</w:t>
      </w:r>
      <w:r w:rsidRPr="000F5607">
        <w:rPr>
          <w:rFonts w:cs="Arial"/>
          <w:lang w:val="en-US"/>
        </w:rPr>
        <w:br/>
      </w:r>
      <w:r w:rsidRPr="00831656">
        <w:rPr>
          <w:rFonts w:cs="Arial"/>
          <w:lang w:val="en-US"/>
        </w:rPr>
        <w:t>Internet:</w:t>
      </w:r>
      <w:r w:rsidRPr="00831656">
        <w:rPr>
          <w:rFonts w:cs="Arial"/>
          <w:lang w:val="en-US"/>
        </w:rPr>
        <w:br/>
      </w:r>
      <w:hyperlink r:id="rId35" w:history="1">
        <w:r w:rsidR="005E5CC3" w:rsidRPr="00831656">
          <w:rPr>
            <w:rStyle w:val="Hyperlink"/>
            <w:rFonts w:cs="Arial"/>
            <w:lang w:val="en-US"/>
          </w:rPr>
          <w:t>http</w:t>
        </w:r>
        <w:r w:rsidR="005E5CC3" w:rsidRPr="005E5CC3">
          <w:rPr>
            <w:rStyle w:val="Hyperlink"/>
            <w:rFonts w:cs="Arial"/>
            <w:lang w:val="en-US"/>
          </w:rPr>
          <w:t>s</w:t>
        </w:r>
        <w:r w:rsidR="005E5CC3" w:rsidRPr="00831656">
          <w:rPr>
            <w:rStyle w:val="Hyperlink"/>
            <w:rFonts w:cs="Arial"/>
            <w:lang w:val="en-US"/>
          </w:rPr>
          <w:t>://www.stadtentwicklung.berlin.de/umwelt/umweltatlas/eid607.htm</w:t>
        </w:r>
      </w:hyperlink>
      <w:r w:rsidR="00275DCC">
        <w:rPr>
          <w:rStyle w:val="Hyperlink"/>
          <w:rFonts w:cs="Arial"/>
          <w:lang w:val="en-US"/>
        </w:rPr>
        <w:br/>
      </w:r>
      <w:r w:rsidR="00CB04B4" w:rsidRPr="00831656">
        <w:rPr>
          <w:rFonts w:cs="Arial"/>
          <w:lang w:val="en-US"/>
        </w:rPr>
        <w:t>(Accessed on 12 December 2016)</w:t>
      </w:r>
    </w:p>
    <w:p w:rsidR="00CD50FA" w:rsidRPr="00C534AB" w:rsidRDefault="00CB04B4" w:rsidP="00831656">
      <w:pPr>
        <w:pStyle w:val="LiKopf"/>
        <w:rPr>
          <w:lang w:val="en-US"/>
        </w:rPr>
      </w:pPr>
      <w:r w:rsidRPr="00C534AB">
        <w:rPr>
          <w:lang w:val="en-US"/>
        </w:rPr>
        <w:t>[8]</w:t>
      </w:r>
      <w:r w:rsidR="00122C75" w:rsidRPr="00C534AB">
        <w:rPr>
          <w:lang w:val="en-US"/>
        </w:rPr>
        <w:tab/>
      </w:r>
      <w:r w:rsidRPr="00C534AB">
        <w:rPr>
          <w:lang w:val="en-US"/>
        </w:rPr>
        <w:t xml:space="preserve">SenStadtUm (Senate Department for Urban Development and the Environment Berlin) </w:t>
      </w:r>
    </w:p>
    <w:p w:rsidR="00F6609C" w:rsidRPr="00831656" w:rsidRDefault="00CB04B4" w:rsidP="00CD50FA">
      <w:pPr>
        <w:pStyle w:val="LiKoerper"/>
        <w:spacing w:after="0"/>
        <w:ind w:left="580"/>
        <w:jc w:val="left"/>
        <w:rPr>
          <w:rFonts w:cs="Arial"/>
          <w:lang w:val="en-US"/>
        </w:rPr>
      </w:pPr>
      <w:r w:rsidRPr="00831656">
        <w:rPr>
          <w:rFonts w:cs="Arial"/>
          <w:b/>
          <w:lang w:val="en-US"/>
        </w:rPr>
        <w:t>(Ed.)</w:t>
      </w:r>
      <w:r w:rsidR="00CD50FA" w:rsidRPr="00831656">
        <w:rPr>
          <w:rFonts w:cs="Arial"/>
          <w:b/>
          <w:lang w:val="en-US"/>
        </w:rPr>
        <w:t xml:space="preserve"> </w:t>
      </w:r>
      <w:r w:rsidRPr="00831656">
        <w:rPr>
          <w:rFonts w:cs="Arial"/>
          <w:b/>
          <w:lang w:val="en-US"/>
        </w:rPr>
        <w:t>2016b:</w:t>
      </w:r>
      <w:r w:rsidRPr="00831656">
        <w:rPr>
          <w:rFonts w:cs="Arial"/>
          <w:lang w:val="en-US"/>
        </w:rPr>
        <w:t xml:space="preserve"> </w:t>
      </w:r>
    </w:p>
    <w:p w:rsidR="00CD50FA" w:rsidRPr="00831656" w:rsidRDefault="005E5CC3" w:rsidP="00C534AB">
      <w:pPr>
        <w:pStyle w:val="LiKoerper"/>
        <w:jc w:val="left"/>
        <w:rPr>
          <w:rFonts w:cs="Arial"/>
          <w:lang w:val="en-US"/>
        </w:rPr>
      </w:pPr>
      <w:r w:rsidRPr="000F5607">
        <w:rPr>
          <w:rFonts w:cs="Arial"/>
          <w:lang w:val="en-US"/>
        </w:rPr>
        <w:t>Berlin Environmental Atlas</w:t>
      </w:r>
      <w:r w:rsidR="00CD50FA" w:rsidRPr="00831656">
        <w:rPr>
          <w:rFonts w:cs="Arial"/>
          <w:lang w:val="en-US"/>
        </w:rPr>
        <w:t>, revised edition 2016, Urban Structure/ Urban Structure differentiated (06.07/08), Berlin</w:t>
      </w:r>
      <w:r>
        <w:rPr>
          <w:rFonts w:cs="Arial"/>
          <w:lang w:val="en-US"/>
        </w:rPr>
        <w:t>.</w:t>
      </w:r>
      <w:r w:rsidR="00122C75">
        <w:rPr>
          <w:rFonts w:cs="Arial"/>
          <w:lang w:val="en-US"/>
        </w:rPr>
        <w:br/>
      </w:r>
      <w:r w:rsidR="00CD50FA" w:rsidRPr="00831656">
        <w:rPr>
          <w:rFonts w:cs="Arial"/>
          <w:lang w:val="en-US"/>
        </w:rPr>
        <w:t>Internet:</w:t>
      </w:r>
      <w:r w:rsidR="00122C75">
        <w:rPr>
          <w:rFonts w:cs="Arial"/>
          <w:lang w:val="en-US"/>
        </w:rPr>
        <w:br/>
      </w:r>
      <w:hyperlink r:id="rId36" w:history="1">
        <w:r w:rsidRPr="00831656">
          <w:rPr>
            <w:rStyle w:val="Hyperlink"/>
            <w:rFonts w:cs="Arial"/>
            <w:lang w:val="en-US"/>
          </w:rPr>
          <w:t>http</w:t>
        </w:r>
        <w:r w:rsidRPr="005E5CC3">
          <w:rPr>
            <w:rStyle w:val="Hyperlink"/>
            <w:rFonts w:cs="Arial"/>
            <w:lang w:val="en-US"/>
          </w:rPr>
          <w:t>s</w:t>
        </w:r>
        <w:r w:rsidRPr="00831656">
          <w:rPr>
            <w:rStyle w:val="Hyperlink"/>
            <w:rFonts w:cs="Arial"/>
            <w:lang w:val="en-US"/>
          </w:rPr>
          <w:t>://www.stadtentwicklung.berlin.de/umwelt/umweltatlas/eie607.htm</w:t>
        </w:r>
      </w:hyperlink>
      <w:r w:rsidR="00CD50FA" w:rsidRPr="00831656">
        <w:rPr>
          <w:rStyle w:val="klein"/>
          <w:rFonts w:cs="Arial"/>
          <w:color w:val="0000FF"/>
          <w:u w:val="single"/>
          <w:lang w:val="en-US"/>
        </w:rPr>
        <w:br/>
      </w:r>
      <w:r w:rsidR="00CD50FA" w:rsidRPr="00831656">
        <w:rPr>
          <w:rFonts w:cs="Arial"/>
          <w:lang w:val="en-US"/>
        </w:rPr>
        <w:t xml:space="preserve">(Accessed on </w:t>
      </w:r>
      <w:r w:rsidR="002E1E2F">
        <w:rPr>
          <w:rFonts w:cs="Arial"/>
          <w:lang w:val="en-US"/>
        </w:rPr>
        <w:t>19 July 2018</w:t>
      </w:r>
      <w:r w:rsidR="00CD50FA" w:rsidRPr="00831656">
        <w:rPr>
          <w:rFonts w:cs="Arial"/>
          <w:lang w:val="en-US"/>
        </w:rPr>
        <w:t>)</w:t>
      </w:r>
    </w:p>
    <w:p w:rsidR="00F6609C" w:rsidRPr="00C534AB" w:rsidRDefault="00F6609C" w:rsidP="00831656">
      <w:pPr>
        <w:pStyle w:val="LiKopf"/>
        <w:rPr>
          <w:lang w:val="en-US"/>
        </w:rPr>
      </w:pPr>
      <w:r w:rsidRPr="00C534AB">
        <w:rPr>
          <w:lang w:val="en-US"/>
        </w:rPr>
        <w:lastRenderedPageBreak/>
        <w:t>[9]</w:t>
      </w:r>
      <w:r w:rsidRPr="00C534AB">
        <w:rPr>
          <w:lang w:val="en-US"/>
        </w:rPr>
        <w:tab/>
      </w:r>
      <w:r w:rsidR="00CD50FA" w:rsidRPr="00C534AB">
        <w:rPr>
          <w:lang w:val="en-US"/>
        </w:rPr>
        <w:t xml:space="preserve">SenStadtUm (Senate Department for Urban Development and the Environment Berlin) (Ed.) 2016c: </w:t>
      </w:r>
    </w:p>
    <w:p w:rsidR="00CD50FA" w:rsidRPr="00831656" w:rsidRDefault="005E5CC3" w:rsidP="00831656">
      <w:pPr>
        <w:pStyle w:val="LiKoerper"/>
        <w:jc w:val="left"/>
        <w:rPr>
          <w:rFonts w:cs="Arial"/>
          <w:lang w:val="en-US"/>
        </w:rPr>
      </w:pPr>
      <w:r w:rsidRPr="002C310C">
        <w:rPr>
          <w:rFonts w:cs="Arial"/>
          <w:lang w:val="en-GB"/>
        </w:rPr>
        <w:t>Berlin Environmental Atlas</w:t>
      </w:r>
      <w:r w:rsidR="00CD50FA" w:rsidRPr="002C310C">
        <w:rPr>
          <w:rFonts w:cs="Arial"/>
          <w:lang w:val="en-GB"/>
        </w:rPr>
        <w:t>, revised edition 2016, Map Actual Use (06.01.1), Berlin</w:t>
      </w:r>
      <w:r w:rsidR="002E1E2F" w:rsidRPr="002C310C">
        <w:rPr>
          <w:rFonts w:cs="Arial"/>
          <w:lang w:val="en-GB"/>
        </w:rPr>
        <w:t>.</w:t>
      </w:r>
      <w:r w:rsidR="00122C75">
        <w:rPr>
          <w:rFonts w:cs="Arial"/>
          <w:lang w:val="en-US"/>
        </w:rPr>
        <w:br/>
      </w:r>
      <w:r w:rsidR="00CD50FA" w:rsidRPr="00831656">
        <w:rPr>
          <w:rFonts w:cs="Arial"/>
          <w:lang w:val="en-US"/>
        </w:rPr>
        <w:t>Internet:</w:t>
      </w:r>
      <w:r w:rsidR="00122C75">
        <w:rPr>
          <w:rFonts w:cs="Arial"/>
          <w:lang w:val="en-US"/>
        </w:rPr>
        <w:br/>
      </w:r>
      <w:hyperlink r:id="rId37" w:history="1">
        <w:r w:rsidR="00C077CB" w:rsidRPr="008873E3">
          <w:rPr>
            <w:rStyle w:val="Hyperlink"/>
            <w:rFonts w:cs="Arial"/>
            <w:lang w:val="en-US"/>
          </w:rPr>
          <w:t>https://www.stadtentwicklung.berlin.de/umwelt/umweltatlas/eie601.htm</w:t>
        </w:r>
      </w:hyperlink>
      <w:r w:rsidR="00C077CB">
        <w:rPr>
          <w:rStyle w:val="klein"/>
          <w:rFonts w:cs="Arial"/>
          <w:color w:val="0000FF"/>
          <w:u w:val="single"/>
          <w:lang w:val="en-US"/>
        </w:rPr>
        <w:br/>
      </w:r>
      <w:r w:rsidR="00CD50FA" w:rsidRPr="00831656">
        <w:rPr>
          <w:rFonts w:cs="Arial"/>
          <w:lang w:val="en-US"/>
        </w:rPr>
        <w:t xml:space="preserve">(Accessed on </w:t>
      </w:r>
      <w:r w:rsidR="009C2D07">
        <w:rPr>
          <w:rFonts w:cs="Arial"/>
          <w:lang w:val="en-US"/>
        </w:rPr>
        <w:t>20</w:t>
      </w:r>
      <w:r w:rsidR="002E1E2F">
        <w:rPr>
          <w:rFonts w:cs="Arial"/>
          <w:lang w:val="en-US"/>
        </w:rPr>
        <w:t xml:space="preserve"> July 2018</w:t>
      </w:r>
      <w:r w:rsidR="00CD50FA" w:rsidRPr="00831656">
        <w:rPr>
          <w:rFonts w:cs="Arial"/>
          <w:lang w:val="en-US"/>
        </w:rPr>
        <w:t>)</w:t>
      </w:r>
    </w:p>
    <w:p w:rsidR="00F6609C" w:rsidRPr="00C534AB" w:rsidRDefault="00F6609C" w:rsidP="00831656">
      <w:pPr>
        <w:pStyle w:val="LiKopf"/>
        <w:rPr>
          <w:lang w:val="en-US"/>
        </w:rPr>
      </w:pPr>
      <w:r w:rsidRPr="00C534AB">
        <w:rPr>
          <w:lang w:val="en-US"/>
        </w:rPr>
        <w:t>[10]</w:t>
      </w:r>
      <w:r w:rsidRPr="00C534AB">
        <w:rPr>
          <w:lang w:val="en-US"/>
        </w:rPr>
        <w:tab/>
      </w:r>
      <w:r w:rsidR="00CD50FA" w:rsidRPr="00C534AB">
        <w:rPr>
          <w:lang w:val="en-US"/>
        </w:rPr>
        <w:t xml:space="preserve">SenStadtUm (Senate Department for Urban Development and the Environment Berlin) (Ed.) 2016d: </w:t>
      </w:r>
    </w:p>
    <w:p w:rsidR="00CD50FA" w:rsidRPr="00831656" w:rsidRDefault="005E5CC3" w:rsidP="00831656">
      <w:pPr>
        <w:pStyle w:val="LiKoerper"/>
        <w:jc w:val="left"/>
        <w:rPr>
          <w:rFonts w:cs="Arial"/>
          <w:lang w:val="en-US"/>
        </w:rPr>
      </w:pPr>
      <w:r w:rsidRPr="000F5607">
        <w:rPr>
          <w:rFonts w:cs="Arial"/>
          <w:lang w:val="en-US"/>
        </w:rPr>
        <w:t>Berlin Environmental Atlas</w:t>
      </w:r>
      <w:r w:rsidR="00CD50FA" w:rsidRPr="00831656">
        <w:rPr>
          <w:rFonts w:cs="Arial"/>
          <w:lang w:val="en-US"/>
        </w:rPr>
        <w:t>, revised edition 2016, Map Actual Use and Vegetation (06.02.1)</w:t>
      </w:r>
      <w:r w:rsidR="002E1E2F">
        <w:rPr>
          <w:rFonts w:cs="Arial"/>
          <w:lang w:val="en-US"/>
        </w:rPr>
        <w:t>, Berlin.</w:t>
      </w:r>
      <w:r w:rsidR="00622336">
        <w:rPr>
          <w:rFonts w:cs="Arial"/>
          <w:lang w:val="en-US"/>
        </w:rPr>
        <w:br/>
      </w:r>
      <w:r w:rsidR="00CD50FA" w:rsidRPr="00831656">
        <w:rPr>
          <w:rFonts w:cs="Arial"/>
          <w:lang w:val="en-US"/>
        </w:rPr>
        <w:t>Internet:</w:t>
      </w:r>
      <w:r w:rsidR="00622336">
        <w:rPr>
          <w:rFonts w:cs="Arial"/>
          <w:lang w:val="en-US"/>
        </w:rPr>
        <w:br/>
      </w:r>
      <w:hyperlink r:id="rId38" w:history="1">
        <w:r w:rsidR="002E1E2F" w:rsidRPr="00831656">
          <w:rPr>
            <w:rStyle w:val="Hyperlink"/>
            <w:rFonts w:cs="Arial"/>
            <w:lang w:val="en-US"/>
          </w:rPr>
          <w:t>http</w:t>
        </w:r>
        <w:r w:rsidR="002E1E2F" w:rsidRPr="002E1E2F">
          <w:rPr>
            <w:rStyle w:val="Hyperlink"/>
            <w:rFonts w:cs="Arial"/>
            <w:lang w:val="en-US"/>
          </w:rPr>
          <w:t>s</w:t>
        </w:r>
        <w:r w:rsidR="002E1E2F" w:rsidRPr="00831656">
          <w:rPr>
            <w:rStyle w:val="Hyperlink"/>
            <w:rFonts w:cs="Arial"/>
            <w:lang w:val="en-US"/>
          </w:rPr>
          <w:t>://www.stadtentwicklung.berlin.de/umwelt/umweltatlas/</w:t>
        </w:r>
        <w:r w:rsidR="002E1E2F" w:rsidRPr="002E1E2F">
          <w:rPr>
            <w:rStyle w:val="Hyperlink"/>
            <w:rFonts w:cs="Arial"/>
            <w:lang w:val="en-US"/>
          </w:rPr>
          <w:t>e</w:t>
        </w:r>
        <w:r w:rsidR="002E1E2F" w:rsidRPr="00831656">
          <w:rPr>
            <w:rStyle w:val="Hyperlink"/>
            <w:rFonts w:cs="Arial"/>
            <w:lang w:val="en-US"/>
          </w:rPr>
          <w:t>ie601.htm</w:t>
        </w:r>
      </w:hyperlink>
      <w:r w:rsidR="00CD50FA" w:rsidRPr="00831656">
        <w:rPr>
          <w:rFonts w:cs="Arial"/>
          <w:lang w:val="en-US"/>
        </w:rPr>
        <w:t xml:space="preserve"> </w:t>
      </w:r>
      <w:r w:rsidR="00622336">
        <w:rPr>
          <w:rFonts w:cs="Arial"/>
          <w:lang w:val="en-US"/>
        </w:rPr>
        <w:br/>
      </w:r>
      <w:r w:rsidR="00CD50FA" w:rsidRPr="00831656">
        <w:rPr>
          <w:rFonts w:cs="Arial"/>
          <w:lang w:val="en-US"/>
        </w:rPr>
        <w:t xml:space="preserve">(Accessed on </w:t>
      </w:r>
      <w:r w:rsidR="009C2D07">
        <w:rPr>
          <w:rFonts w:cs="Arial"/>
          <w:lang w:val="en-US"/>
        </w:rPr>
        <w:t>20</w:t>
      </w:r>
      <w:r w:rsidR="002E1E2F">
        <w:rPr>
          <w:rFonts w:cs="Arial"/>
          <w:lang w:val="en-US"/>
        </w:rPr>
        <w:t xml:space="preserve"> July 2018</w:t>
      </w:r>
      <w:r w:rsidR="00CD50FA" w:rsidRPr="00831656">
        <w:rPr>
          <w:rFonts w:cs="Arial"/>
          <w:lang w:val="en-US"/>
        </w:rPr>
        <w:t>)</w:t>
      </w:r>
    </w:p>
    <w:sectPr w:rsidR="00CD50FA" w:rsidRPr="00831656" w:rsidSect="00DD4F8C">
      <w:footnotePr>
        <w:numRestart w:val="eachSect"/>
      </w:footnotePr>
      <w:pgSz w:w="11907" w:h="16840"/>
      <w:pgMar w:top="1418" w:right="1701" w:bottom="1134" w:left="1134"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8D" w:rsidRDefault="0048028D">
      <w:r>
        <w:separator/>
      </w:r>
    </w:p>
  </w:endnote>
  <w:endnote w:type="continuationSeparator" w:id="0">
    <w:p w:rsidR="0048028D" w:rsidRDefault="0048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CI Condensed Medium">
    <w:altName w:val="Arial"/>
    <w:charset w:val="00"/>
    <w:family w:val="swiss"/>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C3" w:rsidRDefault="005E5CC3" w:rsidP="007F0231">
    <w:pPr>
      <w:pStyle w:val="Fuzeile"/>
      <w:jc w:val="center"/>
    </w:pPr>
    <w:r>
      <w:rPr>
        <w:rStyle w:val="Seitenzahl"/>
      </w:rPr>
      <w:fldChar w:fldCharType="begin"/>
    </w:r>
    <w:r>
      <w:rPr>
        <w:rStyle w:val="Seitenzahl"/>
      </w:rPr>
      <w:instrText xml:space="preserve"> PAGE </w:instrText>
    </w:r>
    <w:r>
      <w:rPr>
        <w:rStyle w:val="Seitenzahl"/>
      </w:rPr>
      <w:fldChar w:fldCharType="separate"/>
    </w:r>
    <w:r w:rsidR="00812E2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C3" w:rsidRDefault="005E5CC3" w:rsidP="007F0231">
    <w:pPr>
      <w:pStyle w:val="Fuzeile"/>
      <w:jc w:val="center"/>
    </w:pPr>
    <w:r>
      <w:rPr>
        <w:rStyle w:val="Seitenzahl"/>
      </w:rPr>
      <w:fldChar w:fldCharType="begin"/>
    </w:r>
    <w:r>
      <w:rPr>
        <w:rStyle w:val="Seitenzahl"/>
      </w:rPr>
      <w:instrText xml:space="preserve"> PAGE </w:instrText>
    </w:r>
    <w:r>
      <w:rPr>
        <w:rStyle w:val="Seitenzahl"/>
      </w:rPr>
      <w:fldChar w:fldCharType="separate"/>
    </w:r>
    <w:r w:rsidR="00812E2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8D" w:rsidRDefault="0048028D">
      <w:r>
        <w:separator/>
      </w:r>
    </w:p>
  </w:footnote>
  <w:footnote w:type="continuationSeparator" w:id="0">
    <w:p w:rsidR="0048028D" w:rsidRDefault="0048028D">
      <w:r>
        <w:continuationSeparator/>
      </w:r>
    </w:p>
  </w:footnote>
  <w:footnote w:id="1">
    <w:p w:rsidR="005E5CC3" w:rsidRDefault="005E5CC3" w:rsidP="00243D25">
      <w:pPr>
        <w:pStyle w:val="Funotentext"/>
      </w:pPr>
      <w:r w:rsidRPr="00E56ED9">
        <w:rPr>
          <w:rFonts w:ascii="Arial" w:hAnsi="Arial" w:cs="Arial"/>
          <w:sz w:val="16"/>
          <w:szCs w:val="16"/>
          <w:vertAlign w:val="superscript"/>
          <w:lang w:val="en-GB"/>
        </w:rPr>
        <w:footnoteRef/>
      </w:r>
      <w:r w:rsidRPr="00E56ED9">
        <w:rPr>
          <w:rFonts w:ascii="Arial" w:hAnsi="Arial" w:cs="Arial"/>
          <w:sz w:val="16"/>
          <w:szCs w:val="16"/>
          <w:vertAlign w:val="superscript"/>
          <w:lang w:val="en-GB"/>
        </w:rPr>
        <w:t xml:space="preserve"> </w:t>
      </w:r>
      <w:r w:rsidRPr="00E56ED9">
        <w:rPr>
          <w:rFonts w:ascii="Arial" w:hAnsi="Arial" w:cs="Arial"/>
          <w:sz w:val="16"/>
          <w:szCs w:val="16"/>
          <w:lang w:val="en-GB"/>
        </w:rPr>
        <w:t>For example, in Map 06. 01, a sports field is marked as a Utilit</w:t>
      </w:r>
      <w:r>
        <w:rPr>
          <w:rFonts w:ascii="Arial" w:hAnsi="Arial" w:cs="Arial"/>
          <w:sz w:val="16"/>
          <w:szCs w:val="16"/>
          <w:lang w:val="en-GB"/>
        </w:rPr>
        <w:t>y</w:t>
      </w:r>
      <w:r w:rsidRPr="00E56ED9">
        <w:rPr>
          <w:rFonts w:ascii="Arial" w:hAnsi="Arial" w:cs="Arial"/>
          <w:sz w:val="16"/>
          <w:szCs w:val="16"/>
          <w:lang w:val="en-GB"/>
        </w:rPr>
        <w:t xml:space="preserve"> site and in Map 06. 02, as Sports </w:t>
      </w:r>
      <w:r>
        <w:rPr>
          <w:rFonts w:ascii="Arial" w:hAnsi="Arial" w:cs="Arial"/>
          <w:sz w:val="16"/>
          <w:szCs w:val="16"/>
          <w:lang w:val="en-GB"/>
        </w:rPr>
        <w:t>u</w:t>
      </w:r>
      <w:r w:rsidRPr="00E56ED9">
        <w:rPr>
          <w:rFonts w:ascii="Arial" w:hAnsi="Arial" w:cs="Arial"/>
          <w:sz w:val="16"/>
          <w:szCs w:val="16"/>
          <w:lang w:val="en-GB"/>
        </w:rPr>
        <w:t xml:space="preserve">se. Also, a median strip may be recorded </w:t>
      </w:r>
      <w:r>
        <w:rPr>
          <w:rFonts w:ascii="Arial" w:hAnsi="Arial" w:cs="Arial"/>
          <w:sz w:val="16"/>
          <w:szCs w:val="16"/>
          <w:lang w:val="en-GB"/>
        </w:rPr>
        <w:t>either</w:t>
      </w:r>
      <w:r w:rsidRPr="00E56ED9">
        <w:rPr>
          <w:rFonts w:ascii="Arial" w:hAnsi="Arial" w:cs="Arial"/>
          <w:sz w:val="16"/>
          <w:szCs w:val="16"/>
          <w:lang w:val="en-GB"/>
        </w:rPr>
        <w:t xml:space="preserve"> as a Traffic </w:t>
      </w:r>
      <w:r>
        <w:rPr>
          <w:rFonts w:ascii="Arial" w:hAnsi="Arial" w:cs="Arial"/>
          <w:sz w:val="16"/>
          <w:szCs w:val="16"/>
          <w:lang w:val="en-GB"/>
        </w:rPr>
        <w:t>a</w:t>
      </w:r>
      <w:r w:rsidRPr="00E56ED9">
        <w:rPr>
          <w:rFonts w:ascii="Arial" w:hAnsi="Arial" w:cs="Arial"/>
          <w:sz w:val="16"/>
          <w:szCs w:val="16"/>
          <w:lang w:val="en-GB"/>
        </w:rPr>
        <w:t xml:space="preserve">rea (Map 06. 01), </w:t>
      </w:r>
      <w:r>
        <w:rPr>
          <w:rFonts w:ascii="Arial" w:hAnsi="Arial" w:cs="Arial"/>
          <w:sz w:val="16"/>
          <w:szCs w:val="16"/>
          <w:lang w:val="en-GB"/>
        </w:rPr>
        <w:t>or</w:t>
      </w:r>
      <w:r w:rsidRPr="00E56ED9">
        <w:rPr>
          <w:rFonts w:ascii="Arial" w:hAnsi="Arial" w:cs="Arial"/>
          <w:sz w:val="16"/>
          <w:szCs w:val="16"/>
          <w:lang w:val="en-GB"/>
        </w:rPr>
        <w:t xml:space="preserve"> as Fallow</w:t>
      </w:r>
      <w:r>
        <w:rPr>
          <w:rFonts w:ascii="Arial" w:hAnsi="Arial" w:cs="Arial"/>
          <w:sz w:val="16"/>
          <w:szCs w:val="16"/>
          <w:lang w:val="en-GB"/>
        </w:rPr>
        <w:t xml:space="preserve"> area</w:t>
      </w:r>
      <w:r w:rsidRPr="00E56ED9">
        <w:rPr>
          <w:rFonts w:ascii="Arial" w:hAnsi="Arial" w:cs="Arial"/>
          <w:sz w:val="16"/>
          <w:szCs w:val="16"/>
          <w:lang w:val="en-GB"/>
        </w:rPr>
        <w:t xml:space="preserve"> (Map 06.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C3" w:rsidRPr="007F0231" w:rsidRDefault="00812E2F" w:rsidP="00831656">
    <w:pPr>
      <w:pStyle w:val="Kopfzeile"/>
      <w:jc w:val="right"/>
      <w:rPr>
        <w:rFonts w:ascii="Berlin CI Condensed Medium" w:hAnsi="Berlin CI Condensed Medium" w:cs="Arial"/>
        <w:b/>
        <w:sz w:val="24"/>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s Senate Department and Berlin" style="width:201.75pt;height:29.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v:imagedata r:id="rId1" o:title=""/>
      </v:shape>
    </w:pict>
  </w:numPicBullet>
  <w:abstractNum w:abstractNumId="0">
    <w:nsid w:val="16F9736C"/>
    <w:multiLevelType w:val="hybridMultilevel"/>
    <w:tmpl w:val="B0CE4EBE"/>
    <w:lvl w:ilvl="0" w:tplc="0407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927606"/>
    <w:multiLevelType w:val="multilevel"/>
    <w:tmpl w:val="16B0B026"/>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Myriad Pro" w:hAnsi="Myriad Pro" w:hint="default"/>
        <w:color w:val="auto"/>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83F436E"/>
    <w:multiLevelType w:val="multilevel"/>
    <w:tmpl w:val="0CFEB46A"/>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Myriad Pro" w:hAnsi="Myriad Pro" w:hint="default"/>
        <w:color w:val="auto"/>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B0748D7"/>
    <w:multiLevelType w:val="multilevel"/>
    <w:tmpl w:val="70667150"/>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B672A6F"/>
    <w:multiLevelType w:val="multilevel"/>
    <w:tmpl w:val="2DEAB914"/>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Myriad Pro" w:hAnsi="Myriad Pro" w:hint="default"/>
        <w:color w:val="auto"/>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C844E88"/>
    <w:multiLevelType w:val="hybridMultilevel"/>
    <w:tmpl w:val="1F2C35DC"/>
    <w:lvl w:ilvl="0" w:tplc="B6BCFC42">
      <w:start w:val="1"/>
      <w:numFmt w:val="bullet"/>
      <w:lvlText w:val=""/>
      <w:lvlJc w:val="left"/>
      <w:pPr>
        <w:tabs>
          <w:tab w:val="num" w:pos="720"/>
        </w:tabs>
        <w:ind w:left="720" w:hanging="360"/>
      </w:pPr>
      <w:rPr>
        <w:rFonts w:ascii="Symbol" w:hAnsi="Symbol" w:hint="default"/>
        <w:sz w:val="20"/>
      </w:rPr>
    </w:lvl>
    <w:lvl w:ilvl="1" w:tplc="39061E30" w:tentative="1">
      <w:start w:val="1"/>
      <w:numFmt w:val="bullet"/>
      <w:lvlText w:val="o"/>
      <w:lvlJc w:val="left"/>
      <w:pPr>
        <w:tabs>
          <w:tab w:val="num" w:pos="1440"/>
        </w:tabs>
        <w:ind w:left="1440" w:hanging="360"/>
      </w:pPr>
      <w:rPr>
        <w:rFonts w:ascii="Courier New" w:hAnsi="Courier New" w:hint="default"/>
        <w:sz w:val="20"/>
      </w:rPr>
    </w:lvl>
    <w:lvl w:ilvl="2" w:tplc="6B3E85BA" w:tentative="1">
      <w:start w:val="1"/>
      <w:numFmt w:val="bullet"/>
      <w:lvlText w:val=""/>
      <w:lvlJc w:val="left"/>
      <w:pPr>
        <w:tabs>
          <w:tab w:val="num" w:pos="2160"/>
        </w:tabs>
        <w:ind w:left="2160" w:hanging="360"/>
      </w:pPr>
      <w:rPr>
        <w:rFonts w:ascii="Wingdings" w:hAnsi="Wingdings" w:hint="default"/>
        <w:sz w:val="20"/>
      </w:rPr>
    </w:lvl>
    <w:lvl w:ilvl="3" w:tplc="D1CC2A1C" w:tentative="1">
      <w:start w:val="1"/>
      <w:numFmt w:val="bullet"/>
      <w:lvlText w:val=""/>
      <w:lvlJc w:val="left"/>
      <w:pPr>
        <w:tabs>
          <w:tab w:val="num" w:pos="2880"/>
        </w:tabs>
        <w:ind w:left="2880" w:hanging="360"/>
      </w:pPr>
      <w:rPr>
        <w:rFonts w:ascii="Wingdings" w:hAnsi="Wingdings" w:hint="default"/>
        <w:sz w:val="20"/>
      </w:rPr>
    </w:lvl>
    <w:lvl w:ilvl="4" w:tplc="E49A6970" w:tentative="1">
      <w:start w:val="1"/>
      <w:numFmt w:val="bullet"/>
      <w:lvlText w:val=""/>
      <w:lvlJc w:val="left"/>
      <w:pPr>
        <w:tabs>
          <w:tab w:val="num" w:pos="3600"/>
        </w:tabs>
        <w:ind w:left="3600" w:hanging="360"/>
      </w:pPr>
      <w:rPr>
        <w:rFonts w:ascii="Wingdings" w:hAnsi="Wingdings" w:hint="default"/>
        <w:sz w:val="20"/>
      </w:rPr>
    </w:lvl>
    <w:lvl w:ilvl="5" w:tplc="71564DC4" w:tentative="1">
      <w:start w:val="1"/>
      <w:numFmt w:val="bullet"/>
      <w:lvlText w:val=""/>
      <w:lvlJc w:val="left"/>
      <w:pPr>
        <w:tabs>
          <w:tab w:val="num" w:pos="4320"/>
        </w:tabs>
        <w:ind w:left="4320" w:hanging="360"/>
      </w:pPr>
      <w:rPr>
        <w:rFonts w:ascii="Wingdings" w:hAnsi="Wingdings" w:hint="default"/>
        <w:sz w:val="20"/>
      </w:rPr>
    </w:lvl>
    <w:lvl w:ilvl="6" w:tplc="B464E3CE" w:tentative="1">
      <w:start w:val="1"/>
      <w:numFmt w:val="bullet"/>
      <w:lvlText w:val=""/>
      <w:lvlJc w:val="left"/>
      <w:pPr>
        <w:tabs>
          <w:tab w:val="num" w:pos="5040"/>
        </w:tabs>
        <w:ind w:left="5040" w:hanging="360"/>
      </w:pPr>
      <w:rPr>
        <w:rFonts w:ascii="Wingdings" w:hAnsi="Wingdings" w:hint="default"/>
        <w:sz w:val="20"/>
      </w:rPr>
    </w:lvl>
    <w:lvl w:ilvl="7" w:tplc="F6F48A38" w:tentative="1">
      <w:start w:val="1"/>
      <w:numFmt w:val="bullet"/>
      <w:lvlText w:val=""/>
      <w:lvlJc w:val="left"/>
      <w:pPr>
        <w:tabs>
          <w:tab w:val="num" w:pos="5760"/>
        </w:tabs>
        <w:ind w:left="5760" w:hanging="360"/>
      </w:pPr>
      <w:rPr>
        <w:rFonts w:ascii="Wingdings" w:hAnsi="Wingdings" w:hint="default"/>
        <w:sz w:val="20"/>
      </w:rPr>
    </w:lvl>
    <w:lvl w:ilvl="8" w:tplc="1466F76C"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A76C4"/>
    <w:multiLevelType w:val="hybridMultilevel"/>
    <w:tmpl w:val="70667150"/>
    <w:lvl w:ilvl="0" w:tplc="86EC83E6">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7D505D"/>
    <w:multiLevelType w:val="singleLevel"/>
    <w:tmpl w:val="04070007"/>
    <w:lvl w:ilvl="0">
      <w:start w:val="1"/>
      <w:numFmt w:val="bullet"/>
      <w:lvlText w:val="-"/>
      <w:lvlJc w:val="left"/>
      <w:pPr>
        <w:tabs>
          <w:tab w:val="num" w:pos="360"/>
        </w:tabs>
        <w:ind w:left="360" w:hanging="360"/>
      </w:pPr>
      <w:rPr>
        <w:sz w:val="16"/>
      </w:rPr>
    </w:lvl>
  </w:abstractNum>
  <w:abstractNum w:abstractNumId="8">
    <w:nsid w:val="5C2B2D8F"/>
    <w:multiLevelType w:val="multilevel"/>
    <w:tmpl w:val="1A2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510D6"/>
    <w:multiLevelType w:val="multilevel"/>
    <w:tmpl w:val="1E8E8916"/>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Myriad Pro" w:hAnsi="Myriad Pro" w:hint="default"/>
        <w:color w:val="auto"/>
      </w:rPr>
    </w:lvl>
    <w:lvl w:ilvl="2">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92921E4"/>
    <w:multiLevelType w:val="multilevel"/>
    <w:tmpl w:val="A8D457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A28DA"/>
    <w:multiLevelType w:val="multilevel"/>
    <w:tmpl w:val="E0EEB9FE"/>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Myriad Pro" w:hAnsi="Myriad Pro" w:hint="default"/>
        <w:color w:val="auto"/>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9452BCA"/>
    <w:multiLevelType w:val="multilevel"/>
    <w:tmpl w:val="4CEA085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hint="default"/>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5"/>
  </w:num>
  <w:num w:numId="3">
    <w:abstractNumId w:val="8"/>
  </w:num>
  <w:num w:numId="4">
    <w:abstractNumId w:val="10"/>
  </w:num>
  <w:num w:numId="5">
    <w:abstractNumId w:val="12"/>
  </w:num>
  <w:num w:numId="6">
    <w:abstractNumId w:val="6"/>
  </w:num>
  <w:num w:numId="7">
    <w:abstractNumId w:val="3"/>
  </w:num>
  <w:num w:numId="8">
    <w:abstractNumId w:val="0"/>
  </w:num>
  <w:num w:numId="9">
    <w:abstractNumId w:val="9"/>
  </w:num>
  <w:num w:numId="10">
    <w:abstractNumId w:val="1"/>
  </w:num>
  <w:num w:numId="11">
    <w:abstractNumId w:val="11"/>
  </w:num>
  <w:num w:numId="12">
    <w:abstractNumId w:val="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Dean">
    <w15:presenceInfo w15:providerId="Windows Live" w15:userId="81b80614ddf91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0BF"/>
    <w:rsid w:val="0003044A"/>
    <w:rsid w:val="00045899"/>
    <w:rsid w:val="00062BB1"/>
    <w:rsid w:val="000645CF"/>
    <w:rsid w:val="000660BF"/>
    <w:rsid w:val="0007708B"/>
    <w:rsid w:val="00095466"/>
    <w:rsid w:val="000A5B7E"/>
    <w:rsid w:val="000B2BE1"/>
    <w:rsid w:val="000C375E"/>
    <w:rsid w:val="000F5607"/>
    <w:rsid w:val="001059C1"/>
    <w:rsid w:val="00114408"/>
    <w:rsid w:val="00122C75"/>
    <w:rsid w:val="0012486A"/>
    <w:rsid w:val="00126941"/>
    <w:rsid w:val="00127351"/>
    <w:rsid w:val="00130C8A"/>
    <w:rsid w:val="00137A7F"/>
    <w:rsid w:val="001427DE"/>
    <w:rsid w:val="001508C4"/>
    <w:rsid w:val="00155904"/>
    <w:rsid w:val="00160051"/>
    <w:rsid w:val="001812A6"/>
    <w:rsid w:val="00191216"/>
    <w:rsid w:val="0019627D"/>
    <w:rsid w:val="001E69B1"/>
    <w:rsid w:val="001F0BBF"/>
    <w:rsid w:val="00207F17"/>
    <w:rsid w:val="002163F5"/>
    <w:rsid w:val="00221AB4"/>
    <w:rsid w:val="00224254"/>
    <w:rsid w:val="002313CF"/>
    <w:rsid w:val="0023507E"/>
    <w:rsid w:val="00236909"/>
    <w:rsid w:val="00243D25"/>
    <w:rsid w:val="002458E5"/>
    <w:rsid w:val="00261244"/>
    <w:rsid w:val="00275DCC"/>
    <w:rsid w:val="00276C51"/>
    <w:rsid w:val="00281EB2"/>
    <w:rsid w:val="002828C1"/>
    <w:rsid w:val="00292DD5"/>
    <w:rsid w:val="00293EEE"/>
    <w:rsid w:val="00294E8E"/>
    <w:rsid w:val="002A23EB"/>
    <w:rsid w:val="002A513F"/>
    <w:rsid w:val="002B16A2"/>
    <w:rsid w:val="002B1ABB"/>
    <w:rsid w:val="002B54E1"/>
    <w:rsid w:val="002C310C"/>
    <w:rsid w:val="002C5609"/>
    <w:rsid w:val="002C5F95"/>
    <w:rsid w:val="002D265A"/>
    <w:rsid w:val="002D5A48"/>
    <w:rsid w:val="002E1E2F"/>
    <w:rsid w:val="002E2A5D"/>
    <w:rsid w:val="002F006B"/>
    <w:rsid w:val="003035E8"/>
    <w:rsid w:val="003059F0"/>
    <w:rsid w:val="00313330"/>
    <w:rsid w:val="00323D10"/>
    <w:rsid w:val="00335918"/>
    <w:rsid w:val="003801C2"/>
    <w:rsid w:val="0039496E"/>
    <w:rsid w:val="003A457E"/>
    <w:rsid w:val="003A6CA4"/>
    <w:rsid w:val="003D550C"/>
    <w:rsid w:val="003E111E"/>
    <w:rsid w:val="003F7DDB"/>
    <w:rsid w:val="004039E3"/>
    <w:rsid w:val="00403FA7"/>
    <w:rsid w:val="00407E80"/>
    <w:rsid w:val="00410F02"/>
    <w:rsid w:val="00433865"/>
    <w:rsid w:val="00436076"/>
    <w:rsid w:val="00453ED6"/>
    <w:rsid w:val="00461A0C"/>
    <w:rsid w:val="0048028D"/>
    <w:rsid w:val="004860FF"/>
    <w:rsid w:val="004A437F"/>
    <w:rsid w:val="004B6D56"/>
    <w:rsid w:val="004D0EF5"/>
    <w:rsid w:val="004D739C"/>
    <w:rsid w:val="004E1960"/>
    <w:rsid w:val="004E23D5"/>
    <w:rsid w:val="004E4F86"/>
    <w:rsid w:val="004F4585"/>
    <w:rsid w:val="00512535"/>
    <w:rsid w:val="005126B8"/>
    <w:rsid w:val="005146FF"/>
    <w:rsid w:val="005216E4"/>
    <w:rsid w:val="005267E0"/>
    <w:rsid w:val="0053068E"/>
    <w:rsid w:val="00531377"/>
    <w:rsid w:val="005317D4"/>
    <w:rsid w:val="00542F38"/>
    <w:rsid w:val="00545B68"/>
    <w:rsid w:val="00556500"/>
    <w:rsid w:val="00557061"/>
    <w:rsid w:val="00557B0C"/>
    <w:rsid w:val="005653B5"/>
    <w:rsid w:val="0057022B"/>
    <w:rsid w:val="005739E4"/>
    <w:rsid w:val="005939F3"/>
    <w:rsid w:val="0059450D"/>
    <w:rsid w:val="005A4DE5"/>
    <w:rsid w:val="005B12E1"/>
    <w:rsid w:val="005C1D71"/>
    <w:rsid w:val="005C4DFF"/>
    <w:rsid w:val="005C610E"/>
    <w:rsid w:val="005C64FF"/>
    <w:rsid w:val="005D1034"/>
    <w:rsid w:val="005D600E"/>
    <w:rsid w:val="005E5CC3"/>
    <w:rsid w:val="005F287B"/>
    <w:rsid w:val="0060700C"/>
    <w:rsid w:val="00613049"/>
    <w:rsid w:val="00622336"/>
    <w:rsid w:val="00623234"/>
    <w:rsid w:val="006238EE"/>
    <w:rsid w:val="0062738A"/>
    <w:rsid w:val="00627BC8"/>
    <w:rsid w:val="00641298"/>
    <w:rsid w:val="0066544B"/>
    <w:rsid w:val="00670AFC"/>
    <w:rsid w:val="00673EE1"/>
    <w:rsid w:val="00674542"/>
    <w:rsid w:val="006856B3"/>
    <w:rsid w:val="00685B56"/>
    <w:rsid w:val="006930C4"/>
    <w:rsid w:val="00693134"/>
    <w:rsid w:val="00694083"/>
    <w:rsid w:val="006A3C23"/>
    <w:rsid w:val="006B780E"/>
    <w:rsid w:val="006C59E7"/>
    <w:rsid w:val="006D7557"/>
    <w:rsid w:val="006E2A28"/>
    <w:rsid w:val="006F0702"/>
    <w:rsid w:val="006F15D3"/>
    <w:rsid w:val="00705FBC"/>
    <w:rsid w:val="007235FB"/>
    <w:rsid w:val="00724F2D"/>
    <w:rsid w:val="00732247"/>
    <w:rsid w:val="0073630D"/>
    <w:rsid w:val="00740720"/>
    <w:rsid w:val="00741A20"/>
    <w:rsid w:val="00764435"/>
    <w:rsid w:val="007868F7"/>
    <w:rsid w:val="0079452A"/>
    <w:rsid w:val="007A0202"/>
    <w:rsid w:val="007A30D5"/>
    <w:rsid w:val="007A7EF7"/>
    <w:rsid w:val="007C1FAB"/>
    <w:rsid w:val="007C7089"/>
    <w:rsid w:val="007D0130"/>
    <w:rsid w:val="007D4446"/>
    <w:rsid w:val="007D66CB"/>
    <w:rsid w:val="007F0231"/>
    <w:rsid w:val="007F250E"/>
    <w:rsid w:val="007F5B16"/>
    <w:rsid w:val="007F7665"/>
    <w:rsid w:val="007F7A0F"/>
    <w:rsid w:val="007F7CB1"/>
    <w:rsid w:val="008018F4"/>
    <w:rsid w:val="00802153"/>
    <w:rsid w:val="0080794A"/>
    <w:rsid w:val="0081018A"/>
    <w:rsid w:val="00812E2F"/>
    <w:rsid w:val="00815864"/>
    <w:rsid w:val="0082330A"/>
    <w:rsid w:val="00826B33"/>
    <w:rsid w:val="008273A9"/>
    <w:rsid w:val="00831656"/>
    <w:rsid w:val="00852329"/>
    <w:rsid w:val="00871EA5"/>
    <w:rsid w:val="00881773"/>
    <w:rsid w:val="00882CFE"/>
    <w:rsid w:val="00886CFE"/>
    <w:rsid w:val="0089035C"/>
    <w:rsid w:val="008C2443"/>
    <w:rsid w:val="008E4B70"/>
    <w:rsid w:val="008E6868"/>
    <w:rsid w:val="008F0496"/>
    <w:rsid w:val="008F093E"/>
    <w:rsid w:val="00914FC1"/>
    <w:rsid w:val="009168FE"/>
    <w:rsid w:val="0093586E"/>
    <w:rsid w:val="009438AB"/>
    <w:rsid w:val="0095190F"/>
    <w:rsid w:val="00964235"/>
    <w:rsid w:val="00990943"/>
    <w:rsid w:val="00994796"/>
    <w:rsid w:val="0099688F"/>
    <w:rsid w:val="009A59D0"/>
    <w:rsid w:val="009C2AD1"/>
    <w:rsid w:val="009C2D07"/>
    <w:rsid w:val="009E5FAF"/>
    <w:rsid w:val="009F0386"/>
    <w:rsid w:val="009F0617"/>
    <w:rsid w:val="009F0AC4"/>
    <w:rsid w:val="009F26EC"/>
    <w:rsid w:val="009F786F"/>
    <w:rsid w:val="00A07901"/>
    <w:rsid w:val="00A11D2B"/>
    <w:rsid w:val="00A1718C"/>
    <w:rsid w:val="00A33868"/>
    <w:rsid w:val="00A35C9E"/>
    <w:rsid w:val="00A54FB9"/>
    <w:rsid w:val="00A76AB0"/>
    <w:rsid w:val="00A8456E"/>
    <w:rsid w:val="00A90436"/>
    <w:rsid w:val="00AA60EA"/>
    <w:rsid w:val="00AB0387"/>
    <w:rsid w:val="00AB231F"/>
    <w:rsid w:val="00AB48BA"/>
    <w:rsid w:val="00AB4A2C"/>
    <w:rsid w:val="00AB55A5"/>
    <w:rsid w:val="00AC143F"/>
    <w:rsid w:val="00AC356F"/>
    <w:rsid w:val="00AD14A1"/>
    <w:rsid w:val="00AD2648"/>
    <w:rsid w:val="00AE0D04"/>
    <w:rsid w:val="00AE2374"/>
    <w:rsid w:val="00AF640F"/>
    <w:rsid w:val="00B029D3"/>
    <w:rsid w:val="00B128C9"/>
    <w:rsid w:val="00B138C8"/>
    <w:rsid w:val="00B154E4"/>
    <w:rsid w:val="00B21492"/>
    <w:rsid w:val="00B2397A"/>
    <w:rsid w:val="00B42DB3"/>
    <w:rsid w:val="00B44BE8"/>
    <w:rsid w:val="00B47BE9"/>
    <w:rsid w:val="00B63678"/>
    <w:rsid w:val="00B63DAD"/>
    <w:rsid w:val="00B66898"/>
    <w:rsid w:val="00B921C8"/>
    <w:rsid w:val="00B92DD6"/>
    <w:rsid w:val="00BB3B0B"/>
    <w:rsid w:val="00BC7B17"/>
    <w:rsid w:val="00BD103A"/>
    <w:rsid w:val="00BD47F5"/>
    <w:rsid w:val="00BF68EA"/>
    <w:rsid w:val="00C002BD"/>
    <w:rsid w:val="00C012F7"/>
    <w:rsid w:val="00C077CB"/>
    <w:rsid w:val="00C13441"/>
    <w:rsid w:val="00C202F1"/>
    <w:rsid w:val="00C2297E"/>
    <w:rsid w:val="00C2471D"/>
    <w:rsid w:val="00C324C6"/>
    <w:rsid w:val="00C33175"/>
    <w:rsid w:val="00C448CC"/>
    <w:rsid w:val="00C5238F"/>
    <w:rsid w:val="00C534AB"/>
    <w:rsid w:val="00C7246B"/>
    <w:rsid w:val="00C76128"/>
    <w:rsid w:val="00C86ED0"/>
    <w:rsid w:val="00C92825"/>
    <w:rsid w:val="00C964BC"/>
    <w:rsid w:val="00CB04B4"/>
    <w:rsid w:val="00CB7B6F"/>
    <w:rsid w:val="00CC4F5A"/>
    <w:rsid w:val="00CC5AC8"/>
    <w:rsid w:val="00CD50FA"/>
    <w:rsid w:val="00CD67D2"/>
    <w:rsid w:val="00CE5410"/>
    <w:rsid w:val="00CF2EEA"/>
    <w:rsid w:val="00D07947"/>
    <w:rsid w:val="00D217B5"/>
    <w:rsid w:val="00D27070"/>
    <w:rsid w:val="00D36813"/>
    <w:rsid w:val="00D424E5"/>
    <w:rsid w:val="00D5321C"/>
    <w:rsid w:val="00D81515"/>
    <w:rsid w:val="00D8341D"/>
    <w:rsid w:val="00DC5F1C"/>
    <w:rsid w:val="00DD4F8C"/>
    <w:rsid w:val="00DF1162"/>
    <w:rsid w:val="00E043C1"/>
    <w:rsid w:val="00E07A31"/>
    <w:rsid w:val="00E10317"/>
    <w:rsid w:val="00E249FB"/>
    <w:rsid w:val="00E33DAB"/>
    <w:rsid w:val="00E4283C"/>
    <w:rsid w:val="00E42A58"/>
    <w:rsid w:val="00E50520"/>
    <w:rsid w:val="00E51538"/>
    <w:rsid w:val="00EA0851"/>
    <w:rsid w:val="00EA1FD4"/>
    <w:rsid w:val="00EA3B67"/>
    <w:rsid w:val="00EA7BE9"/>
    <w:rsid w:val="00EC3AEC"/>
    <w:rsid w:val="00EC5773"/>
    <w:rsid w:val="00EC729E"/>
    <w:rsid w:val="00ED136C"/>
    <w:rsid w:val="00ED1DBE"/>
    <w:rsid w:val="00ED6720"/>
    <w:rsid w:val="00EE45BF"/>
    <w:rsid w:val="00EF0D94"/>
    <w:rsid w:val="00EF5644"/>
    <w:rsid w:val="00EF6D0C"/>
    <w:rsid w:val="00EF77B8"/>
    <w:rsid w:val="00F02BC8"/>
    <w:rsid w:val="00F10E05"/>
    <w:rsid w:val="00F11034"/>
    <w:rsid w:val="00F20452"/>
    <w:rsid w:val="00F206D8"/>
    <w:rsid w:val="00F21201"/>
    <w:rsid w:val="00F21391"/>
    <w:rsid w:val="00F30617"/>
    <w:rsid w:val="00F43F81"/>
    <w:rsid w:val="00F6609C"/>
    <w:rsid w:val="00F67720"/>
    <w:rsid w:val="00F841E3"/>
    <w:rsid w:val="00FA2A0A"/>
    <w:rsid w:val="00FA369A"/>
    <w:rsid w:val="00FB2106"/>
    <w:rsid w:val="00FB3FA3"/>
    <w:rsid w:val="00FC38C6"/>
    <w:rsid w:val="00FC5E32"/>
    <w:rsid w:val="00FD0F27"/>
    <w:rsid w:val="00FD2D53"/>
    <w:rsid w:val="00FD70C6"/>
    <w:rsid w:val="00FE332D"/>
    <w:rsid w:val="00FE40E0"/>
    <w:rsid w:val="00FE6919"/>
    <w:rsid w:val="00FE7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8E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Standard"/>
    <w:next w:val="Standard"/>
    <w:qFormat/>
    <w:pPr>
      <w:keepNext/>
      <w:spacing w:before="240" w:after="120" w:line="240" w:lineRule="atLeast"/>
      <w:outlineLvl w:val="2"/>
    </w:pPr>
    <w:rPr>
      <w:rFonts w:ascii="Arial" w:hAnsi="Arial"/>
      <w:sz w:val="28"/>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next w:val="Standard"/>
    <w:pPr>
      <w:tabs>
        <w:tab w:val="center" w:pos="4819"/>
        <w:tab w:val="right" w:pos="9071"/>
      </w:tabs>
    </w:pPr>
  </w:style>
  <w:style w:type="character" w:styleId="Seitenzahl">
    <w:name w:val="page number"/>
    <w:basedOn w:val="Absatz-Standardschriftart"/>
  </w:style>
  <w:style w:type="paragraph" w:customStyle="1" w:styleId="LiKopf">
    <w:name w:val="Li_Kopf"/>
    <w:pPr>
      <w:keepNext/>
      <w:keepLines/>
      <w:ind w:left="567" w:hanging="567"/>
      <w:jc w:val="both"/>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Abbildungsverzeichnis">
    <w:name w:val="table of figures"/>
    <w:basedOn w:val="Standard"/>
    <w:next w:val="Standard"/>
    <w:semiHidden/>
    <w:pPr>
      <w:tabs>
        <w:tab w:val="right" w:leader="dot" w:pos="9072"/>
      </w:tabs>
      <w:ind w:left="400" w:hanging="400"/>
    </w:pPr>
  </w:style>
  <w:style w:type="paragraph" w:styleId="Umschlagabsenderadresse">
    <w:name w:val="envelope return"/>
    <w:basedOn w:val="Standard"/>
    <w:rPr>
      <w:rFonts w:ascii="Arial" w:hAnsi="Arial"/>
    </w:rPr>
  </w:style>
  <w:style w:type="paragraph" w:customStyle="1" w:styleId="Anrede1">
    <w:name w:val="Anrede1"/>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NurText1">
    <w:name w:val="Nur Text1"/>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customStyle="1" w:styleId="Textkrper22">
    <w:name w:val="Textkörper 22"/>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pPr>
    <w:rPr>
      <w:rFonts w:ascii="Arial" w:hAnsi="Arial"/>
      <w:sz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character" w:styleId="Hyperlink">
    <w:name w:val="Hyperlink"/>
    <w:rPr>
      <w:color w:val="0000FF"/>
      <w:u w:val="single"/>
    </w:rPr>
  </w:style>
  <w:style w:type="character" w:customStyle="1" w:styleId="Max">
    <w:name w:val="Max."/>
    <w:rPr>
      <w:b/>
    </w:rPr>
  </w:style>
  <w:style w:type="paragraph" w:styleId="Textkrper2">
    <w:name w:val="Body Text 2"/>
    <w:basedOn w:val="Standard"/>
    <w:pPr>
      <w:jc w:val="both"/>
    </w:pPr>
    <w:rPr>
      <w:rFonts w:ascii="Arial" w:hAnsi="Arial"/>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lang w:val="de-DE"/>
    </w:rPr>
  </w:style>
  <w:style w:type="character" w:styleId="Fett">
    <w:name w:val="Strong"/>
    <w:qFormat/>
    <w:rPr>
      <w:b/>
      <w:bCs/>
    </w:rPr>
  </w:style>
  <w:style w:type="paragraph" w:customStyle="1" w:styleId="Tabelle">
    <w:name w:val="Tabelle"/>
    <w:basedOn w:val="Standard"/>
    <w:next w:val="Standard"/>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i/>
      <w:outline/>
      <w:color w:val="000000"/>
      <w:lang w:val="de-DE"/>
    </w:rPr>
  </w:style>
  <w:style w:type="character" w:styleId="Hervorhebung">
    <w:name w:val="Emphasis"/>
    <w:qFormat/>
    <w:rsid w:val="0080794A"/>
    <w:rPr>
      <w:i/>
      <w:iCs/>
    </w:rPr>
  </w:style>
  <w:style w:type="paragraph" w:customStyle="1" w:styleId="Abbildung">
    <w:name w:val="Abbildung"/>
    <w:basedOn w:val="Standard"/>
    <w:next w:val="Standard"/>
    <w:rsid w:val="007F5B16"/>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lang w:val="de-DE"/>
    </w:rPr>
  </w:style>
  <w:style w:type="paragraph" w:customStyle="1" w:styleId="Listenabsatz1">
    <w:name w:val="Listenabsatz1"/>
    <w:basedOn w:val="Standard"/>
    <w:rsid w:val="00CD67D2"/>
    <w:pPr>
      <w:ind w:left="720"/>
      <w:contextualSpacing/>
    </w:pPr>
  </w:style>
  <w:style w:type="character" w:styleId="Funotenzeichen">
    <w:name w:val="footnote reference"/>
    <w:rsid w:val="00243D25"/>
    <w:rPr>
      <w:rFonts w:ascii="Myriad Pro" w:hAnsi="Myriad Pro"/>
      <w:sz w:val="20"/>
      <w:vertAlign w:val="superscript"/>
    </w:rPr>
  </w:style>
  <w:style w:type="paragraph" w:customStyle="1" w:styleId="ohneabstand">
    <w:name w:val="ohne_abstand"/>
    <w:basedOn w:val="Standard"/>
    <w:rsid w:val="00C2471D"/>
    <w:pPr>
      <w:spacing w:before="100" w:beforeAutospacing="1" w:after="100" w:afterAutospacing="1"/>
    </w:pPr>
    <w:rPr>
      <w:sz w:val="24"/>
      <w:szCs w:val="24"/>
      <w:lang w:val="de-DE"/>
    </w:rPr>
  </w:style>
  <w:style w:type="character" w:customStyle="1" w:styleId="hps">
    <w:name w:val="hps"/>
    <w:rsid w:val="007C7089"/>
    <w:rPr>
      <w:rFonts w:cs="Times New Roman"/>
    </w:rPr>
  </w:style>
  <w:style w:type="character" w:customStyle="1" w:styleId="klein">
    <w:name w:val="klein"/>
    <w:basedOn w:val="Absatz-Standardschriftart"/>
    <w:uiPriority w:val="99"/>
    <w:rsid w:val="0007708B"/>
  </w:style>
  <w:style w:type="paragraph" w:styleId="Sprechblasentext">
    <w:name w:val="Balloon Text"/>
    <w:basedOn w:val="Standard"/>
    <w:link w:val="SprechblasentextZchn"/>
    <w:rsid w:val="00294E8E"/>
    <w:rPr>
      <w:rFonts w:ascii="Segoe UI" w:hAnsi="Segoe UI" w:cs="Segoe UI"/>
      <w:sz w:val="18"/>
      <w:szCs w:val="18"/>
    </w:rPr>
  </w:style>
  <w:style w:type="character" w:customStyle="1" w:styleId="SprechblasentextZchn">
    <w:name w:val="Sprechblasentext Zchn"/>
    <w:link w:val="Sprechblasentext"/>
    <w:rsid w:val="00294E8E"/>
    <w:rPr>
      <w:rFonts w:ascii="Segoe UI" w:hAnsi="Segoe UI" w:cs="Segoe UI"/>
      <w:sz w:val="18"/>
      <w:szCs w:val="18"/>
      <w:lang w:val="en-US" w:eastAsia="de-DE"/>
    </w:rPr>
  </w:style>
  <w:style w:type="character" w:customStyle="1" w:styleId="UnresolvedMention">
    <w:name w:val="Unresolved Mention"/>
    <w:uiPriority w:val="99"/>
    <w:semiHidden/>
    <w:unhideWhenUsed/>
    <w:rsid w:val="00ED136C"/>
    <w:rPr>
      <w:color w:val="605E5C"/>
      <w:shd w:val="clear" w:color="auto" w:fill="E1DFDD"/>
    </w:rPr>
  </w:style>
  <w:style w:type="character" w:styleId="Kommentarzeichen">
    <w:name w:val="annotation reference"/>
    <w:rsid w:val="001059C1"/>
    <w:rPr>
      <w:sz w:val="16"/>
      <w:szCs w:val="16"/>
    </w:rPr>
  </w:style>
  <w:style w:type="paragraph" w:styleId="Kommentarthema">
    <w:name w:val="annotation subject"/>
    <w:basedOn w:val="Kommentartext"/>
    <w:next w:val="Kommentartext"/>
    <w:link w:val="KommentarthemaZchn"/>
    <w:rsid w:val="001059C1"/>
    <w:rPr>
      <w:b/>
      <w:bCs/>
    </w:rPr>
  </w:style>
  <w:style w:type="character" w:customStyle="1" w:styleId="KommentartextZchn">
    <w:name w:val="Kommentartext Zchn"/>
    <w:link w:val="Kommentartext"/>
    <w:semiHidden/>
    <w:rsid w:val="001059C1"/>
    <w:rPr>
      <w:lang w:val="en-US" w:eastAsia="de-DE"/>
    </w:rPr>
  </w:style>
  <w:style w:type="character" w:customStyle="1" w:styleId="KommentarthemaZchn">
    <w:name w:val="Kommentarthema Zchn"/>
    <w:link w:val="Kommentarthema"/>
    <w:rsid w:val="001059C1"/>
    <w:rPr>
      <w:b/>
      <w:bCs/>
      <w:lang w:val="en-US" w:eastAsia="de-DE"/>
    </w:rPr>
  </w:style>
  <w:style w:type="character" w:styleId="BesuchterHyperlink">
    <w:name w:val="FollowedHyperlink"/>
    <w:rsid w:val="006C59E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124">
      <w:bodyDiv w:val="1"/>
      <w:marLeft w:val="0"/>
      <w:marRight w:val="0"/>
      <w:marTop w:val="0"/>
      <w:marBottom w:val="0"/>
      <w:divBdr>
        <w:top w:val="none" w:sz="0" w:space="0" w:color="auto"/>
        <w:left w:val="none" w:sz="0" w:space="0" w:color="auto"/>
        <w:bottom w:val="none" w:sz="0" w:space="0" w:color="auto"/>
        <w:right w:val="none" w:sz="0" w:space="0" w:color="auto"/>
      </w:divBdr>
    </w:div>
    <w:div w:id="228351505">
      <w:bodyDiv w:val="1"/>
      <w:marLeft w:val="0"/>
      <w:marRight w:val="0"/>
      <w:marTop w:val="0"/>
      <w:marBottom w:val="0"/>
      <w:divBdr>
        <w:top w:val="none" w:sz="0" w:space="0" w:color="auto"/>
        <w:left w:val="none" w:sz="0" w:space="0" w:color="auto"/>
        <w:bottom w:val="none" w:sz="0" w:space="0" w:color="auto"/>
        <w:right w:val="none" w:sz="0" w:space="0" w:color="auto"/>
      </w:divBdr>
    </w:div>
    <w:div w:id="277612277">
      <w:bodyDiv w:val="1"/>
      <w:marLeft w:val="0"/>
      <w:marRight w:val="0"/>
      <w:marTop w:val="0"/>
      <w:marBottom w:val="0"/>
      <w:divBdr>
        <w:top w:val="none" w:sz="0" w:space="0" w:color="auto"/>
        <w:left w:val="none" w:sz="0" w:space="0" w:color="auto"/>
        <w:bottom w:val="none" w:sz="0" w:space="0" w:color="auto"/>
        <w:right w:val="none" w:sz="0" w:space="0" w:color="auto"/>
      </w:divBdr>
    </w:div>
    <w:div w:id="671638177">
      <w:bodyDiv w:val="1"/>
      <w:marLeft w:val="0"/>
      <w:marRight w:val="0"/>
      <w:marTop w:val="0"/>
      <w:marBottom w:val="0"/>
      <w:divBdr>
        <w:top w:val="none" w:sz="0" w:space="0" w:color="auto"/>
        <w:left w:val="none" w:sz="0" w:space="0" w:color="auto"/>
        <w:bottom w:val="none" w:sz="0" w:space="0" w:color="auto"/>
        <w:right w:val="none" w:sz="0" w:space="0" w:color="auto"/>
      </w:divBdr>
    </w:div>
    <w:div w:id="876545337">
      <w:bodyDiv w:val="1"/>
      <w:marLeft w:val="0"/>
      <w:marRight w:val="0"/>
      <w:marTop w:val="0"/>
      <w:marBottom w:val="0"/>
      <w:divBdr>
        <w:top w:val="none" w:sz="0" w:space="0" w:color="auto"/>
        <w:left w:val="none" w:sz="0" w:space="0" w:color="auto"/>
        <w:bottom w:val="none" w:sz="0" w:space="0" w:color="auto"/>
        <w:right w:val="none" w:sz="0" w:space="0" w:color="auto"/>
      </w:divBdr>
    </w:div>
    <w:div w:id="913512790">
      <w:bodyDiv w:val="1"/>
      <w:marLeft w:val="0"/>
      <w:marRight w:val="0"/>
      <w:marTop w:val="0"/>
      <w:marBottom w:val="0"/>
      <w:divBdr>
        <w:top w:val="none" w:sz="0" w:space="0" w:color="auto"/>
        <w:left w:val="none" w:sz="0" w:space="0" w:color="auto"/>
        <w:bottom w:val="none" w:sz="0" w:space="0" w:color="auto"/>
        <w:right w:val="none" w:sz="0" w:space="0" w:color="auto"/>
      </w:divBdr>
    </w:div>
    <w:div w:id="915017359">
      <w:bodyDiv w:val="1"/>
      <w:marLeft w:val="0"/>
      <w:marRight w:val="0"/>
      <w:marTop w:val="0"/>
      <w:marBottom w:val="0"/>
      <w:divBdr>
        <w:top w:val="none" w:sz="0" w:space="0" w:color="auto"/>
        <w:left w:val="none" w:sz="0" w:space="0" w:color="auto"/>
        <w:bottom w:val="none" w:sz="0" w:space="0" w:color="auto"/>
        <w:right w:val="none" w:sz="0" w:space="0" w:color="auto"/>
      </w:divBdr>
    </w:div>
    <w:div w:id="915673929">
      <w:bodyDiv w:val="1"/>
      <w:marLeft w:val="0"/>
      <w:marRight w:val="0"/>
      <w:marTop w:val="0"/>
      <w:marBottom w:val="0"/>
      <w:divBdr>
        <w:top w:val="none" w:sz="0" w:space="0" w:color="auto"/>
        <w:left w:val="none" w:sz="0" w:space="0" w:color="auto"/>
        <w:bottom w:val="none" w:sz="0" w:space="0" w:color="auto"/>
        <w:right w:val="none" w:sz="0" w:space="0" w:color="auto"/>
      </w:divBdr>
    </w:div>
    <w:div w:id="955142620">
      <w:bodyDiv w:val="1"/>
      <w:marLeft w:val="0"/>
      <w:marRight w:val="0"/>
      <w:marTop w:val="0"/>
      <w:marBottom w:val="0"/>
      <w:divBdr>
        <w:top w:val="none" w:sz="0" w:space="0" w:color="auto"/>
        <w:left w:val="none" w:sz="0" w:space="0" w:color="auto"/>
        <w:bottom w:val="none" w:sz="0" w:space="0" w:color="auto"/>
        <w:right w:val="none" w:sz="0" w:space="0" w:color="auto"/>
      </w:divBdr>
    </w:div>
    <w:div w:id="1092386329">
      <w:bodyDiv w:val="1"/>
      <w:marLeft w:val="0"/>
      <w:marRight w:val="0"/>
      <w:marTop w:val="0"/>
      <w:marBottom w:val="0"/>
      <w:divBdr>
        <w:top w:val="none" w:sz="0" w:space="0" w:color="auto"/>
        <w:left w:val="none" w:sz="0" w:space="0" w:color="auto"/>
        <w:bottom w:val="none" w:sz="0" w:space="0" w:color="auto"/>
        <w:right w:val="none" w:sz="0" w:space="0" w:color="auto"/>
      </w:divBdr>
    </w:div>
    <w:div w:id="1325157609">
      <w:bodyDiv w:val="1"/>
      <w:marLeft w:val="0"/>
      <w:marRight w:val="0"/>
      <w:marTop w:val="0"/>
      <w:marBottom w:val="0"/>
      <w:divBdr>
        <w:top w:val="none" w:sz="0" w:space="0" w:color="auto"/>
        <w:left w:val="none" w:sz="0" w:space="0" w:color="auto"/>
        <w:bottom w:val="none" w:sz="0" w:space="0" w:color="auto"/>
        <w:right w:val="none" w:sz="0" w:space="0" w:color="auto"/>
      </w:divBdr>
    </w:div>
    <w:div w:id="1379628428">
      <w:bodyDiv w:val="1"/>
      <w:marLeft w:val="0"/>
      <w:marRight w:val="0"/>
      <w:marTop w:val="0"/>
      <w:marBottom w:val="0"/>
      <w:divBdr>
        <w:top w:val="none" w:sz="0" w:space="0" w:color="auto"/>
        <w:left w:val="none" w:sz="0" w:space="0" w:color="auto"/>
        <w:bottom w:val="none" w:sz="0" w:space="0" w:color="auto"/>
        <w:right w:val="none" w:sz="0" w:space="0" w:color="auto"/>
      </w:divBdr>
    </w:div>
    <w:div w:id="1429814713">
      <w:bodyDiv w:val="1"/>
      <w:marLeft w:val="0"/>
      <w:marRight w:val="0"/>
      <w:marTop w:val="0"/>
      <w:marBottom w:val="0"/>
      <w:divBdr>
        <w:top w:val="none" w:sz="0" w:space="0" w:color="auto"/>
        <w:left w:val="none" w:sz="0" w:space="0" w:color="auto"/>
        <w:bottom w:val="none" w:sz="0" w:space="0" w:color="auto"/>
        <w:right w:val="none" w:sz="0" w:space="0" w:color="auto"/>
      </w:divBdr>
    </w:div>
    <w:div w:id="1492020139">
      <w:bodyDiv w:val="1"/>
      <w:marLeft w:val="0"/>
      <w:marRight w:val="0"/>
      <w:marTop w:val="0"/>
      <w:marBottom w:val="0"/>
      <w:divBdr>
        <w:top w:val="none" w:sz="0" w:space="0" w:color="auto"/>
        <w:left w:val="none" w:sz="0" w:space="0" w:color="auto"/>
        <w:bottom w:val="none" w:sz="0" w:space="0" w:color="auto"/>
        <w:right w:val="none" w:sz="0" w:space="0" w:color="auto"/>
      </w:divBdr>
    </w:div>
    <w:div w:id="1530871580">
      <w:bodyDiv w:val="1"/>
      <w:marLeft w:val="0"/>
      <w:marRight w:val="0"/>
      <w:marTop w:val="0"/>
      <w:marBottom w:val="0"/>
      <w:divBdr>
        <w:top w:val="none" w:sz="0" w:space="0" w:color="auto"/>
        <w:left w:val="none" w:sz="0" w:space="0" w:color="auto"/>
        <w:bottom w:val="none" w:sz="0" w:space="0" w:color="auto"/>
        <w:right w:val="none" w:sz="0" w:space="0" w:color="auto"/>
      </w:divBdr>
    </w:div>
    <w:div w:id="1772894945">
      <w:bodyDiv w:val="1"/>
      <w:marLeft w:val="0"/>
      <w:marRight w:val="0"/>
      <w:marTop w:val="0"/>
      <w:marBottom w:val="0"/>
      <w:divBdr>
        <w:top w:val="none" w:sz="0" w:space="0" w:color="auto"/>
        <w:left w:val="none" w:sz="0" w:space="0" w:color="auto"/>
        <w:bottom w:val="none" w:sz="0" w:space="0" w:color="auto"/>
        <w:right w:val="none" w:sz="0" w:space="0" w:color="auto"/>
      </w:divBdr>
    </w:div>
    <w:div w:id="1837257453">
      <w:bodyDiv w:val="1"/>
      <w:marLeft w:val="0"/>
      <w:marRight w:val="0"/>
      <w:marTop w:val="0"/>
      <w:marBottom w:val="0"/>
      <w:divBdr>
        <w:top w:val="none" w:sz="0" w:space="0" w:color="auto"/>
        <w:left w:val="none" w:sz="0" w:space="0" w:color="auto"/>
        <w:bottom w:val="none" w:sz="0" w:space="0" w:color="auto"/>
        <w:right w:val="none" w:sz="0" w:space="0" w:color="auto"/>
      </w:divBdr>
    </w:div>
    <w:div w:id="1899584003">
      <w:bodyDiv w:val="1"/>
      <w:marLeft w:val="0"/>
      <w:marRight w:val="0"/>
      <w:marTop w:val="0"/>
      <w:marBottom w:val="0"/>
      <w:divBdr>
        <w:top w:val="none" w:sz="0" w:space="0" w:color="auto"/>
        <w:left w:val="none" w:sz="0" w:space="0" w:color="auto"/>
        <w:bottom w:val="none" w:sz="0" w:space="0" w:color="auto"/>
        <w:right w:val="none" w:sz="0" w:space="0" w:color="auto"/>
      </w:divBdr>
    </w:div>
    <w:div w:id="2130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tentwicklung.berlin.de/planen/fnp/index_en.shtml" TargetMode="External"/><Relationship Id="rId13" Type="http://schemas.openxmlformats.org/officeDocument/2006/relationships/hyperlink" Target="https://www.stadtentwicklung.berlin.de/umwelt/umweltatlas/download/Nutzungen_Stadtstruktur_2015.pdf" TargetMode="External"/><Relationship Id="rId18" Type="http://schemas.openxmlformats.org/officeDocument/2006/relationships/image" Target="media/image3.gif"/><Relationship Id="rId26" Type="http://schemas.openxmlformats.org/officeDocument/2006/relationships/image" Target="media/image9.gi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hyperlink" Target="https://www.stadtentwicklung.berlin.de/umwelt/umweltatlas/download/Nutzungen_Stadtstruktur_2015.pdf" TargetMode="External"/><Relationship Id="rId7" Type="http://schemas.openxmlformats.org/officeDocument/2006/relationships/endnotes" Target="endnotes.xml"/><Relationship Id="rId12" Type="http://schemas.openxmlformats.org/officeDocument/2006/relationships/hyperlink" Target="http://www.stadtentwicklung.berlin.de/umwelt/umweltatlas/eid607.htm" TargetMode="External"/><Relationship Id="rId17" Type="http://schemas.openxmlformats.org/officeDocument/2006/relationships/hyperlink" Target="https://www.stadtentwicklung.berlin.de/umwelt/umweltatlas/edin_607.htm" TargetMode="External"/><Relationship Id="rId25" Type="http://schemas.openxmlformats.org/officeDocument/2006/relationships/image" Target="media/image8.gif"/><Relationship Id="rId33" Type="http://schemas.openxmlformats.org/officeDocument/2006/relationships/hyperlink" Target="https://www.stadtentwicklung.berlin.de/planen/bevoelkerungsprognose/download/2015-2030/Bericht_Bevprog2015-2030.pdf" TargetMode="External"/><Relationship Id="rId38" Type="http://schemas.openxmlformats.org/officeDocument/2006/relationships/hyperlink" Target="https://www.stadtentwicklung.berlin.de/umwelt/umweltatlas/eie601.htm" TargetMode="External"/><Relationship Id="rId2" Type="http://schemas.openxmlformats.org/officeDocument/2006/relationships/styles" Target="styles.xml"/><Relationship Id="rId16" Type="http://schemas.openxmlformats.org/officeDocument/2006/relationships/hyperlink" Target="https://www.stadtentwicklung.berlin.de/umwelt/umweltatlas/download/Nutzungen_Stadtstruktur_2015.pdf" TargetMode="External"/><Relationship Id="rId20" Type="http://schemas.openxmlformats.org/officeDocument/2006/relationships/image" Target="media/image5.gif"/><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dtentwicklung.berlin.de/umwelt/umweltatlas/edin_607.htm" TargetMode="External"/><Relationship Id="rId24" Type="http://schemas.openxmlformats.org/officeDocument/2006/relationships/image" Target="media/image7.gif"/><Relationship Id="rId32" Type="http://schemas.openxmlformats.org/officeDocument/2006/relationships/hyperlink" Target="https://www.stadtentwicklung.berlin.de/planen/fnp/pix/fnp/fnp_erlaeuterungsbericht.pdf" TargetMode="External"/><Relationship Id="rId37" Type="http://schemas.openxmlformats.org/officeDocument/2006/relationships/hyperlink" Target="https://www.stadtentwicklung.berlin.de/umwelt/umweltatlas/eie601.htm" TargetMode="External"/><Relationship Id="rId40" Type="http://schemas.openxmlformats.org/officeDocument/2006/relationships/theme" Target="theme/theme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tadtentwicklung.berlin.de/planen/basisdaten_stadtentwicklung/flaechenmonitoring/index.shtml" TargetMode="External"/><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hyperlink" Target="https://www.stadtentwicklung.berlin.de/umwelt/umweltatlas/eie607.htm" TargetMode="External"/><Relationship Id="rId10" Type="http://schemas.openxmlformats.org/officeDocument/2006/relationships/hyperlink" Target="https://www.stadtentwicklung.berlin.de/planen/bevoelkerungsprognose/" TargetMode="External"/><Relationship Id="rId19" Type="http://schemas.openxmlformats.org/officeDocument/2006/relationships/image" Target="media/image4.gif"/><Relationship Id="rId31" Type="http://schemas.openxmlformats.org/officeDocument/2006/relationships/hyperlink" Target="https://www.stadtentwicklung.berlin.de/umwelt/umweltatlas/download/Nutzungen_Stadtstruktur_2010.pdf" TargetMode="External"/><Relationship Id="rId4" Type="http://schemas.openxmlformats.org/officeDocument/2006/relationships/settings" Target="settings.xml"/><Relationship Id="rId9" Type="http://schemas.openxmlformats.org/officeDocument/2006/relationships/hyperlink" Target="https://www.stadtentwicklung.berlin.de/umwelt/umweltatlas/ed601_01.htm" TargetMode="Externa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hyperlink" Target="https://www.stadtentwicklung.berlin.de/planen/basisdaten_stadtentwicklung/flaechenmonitoring/de/bericht_2010.shtml" TargetMode="External"/><Relationship Id="rId30" Type="http://schemas.openxmlformats.org/officeDocument/2006/relationships/hyperlink" Target="https://www.stadtentwicklung.berlin.de/planen/basisdaten_stadtentwicklung/flaechenmonitoring/download/Flaechenentwicklung_in_Berlin_2010.pdf" TargetMode="External"/><Relationship Id="rId35" Type="http://schemas.openxmlformats.org/officeDocument/2006/relationships/hyperlink" Target="https://www.stadtentwicklung.berlin.de/umwelt/umweltatlas/eid6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7896</Words>
  <Characters>43039</Characters>
  <Application>Microsoft Office Word</Application>
  <DocSecurity>0</DocSecurity>
  <Lines>652</Lines>
  <Paragraphs>218</Paragraphs>
  <ScaleCrop>false</ScaleCrop>
  <HeadingPairs>
    <vt:vector size="2" baseType="variant">
      <vt:variant>
        <vt:lpstr>Titel</vt:lpstr>
      </vt:variant>
      <vt:variant>
        <vt:i4>1</vt:i4>
      </vt:variant>
    </vt:vector>
  </HeadingPairs>
  <TitlesOfParts>
    <vt:vector size="1" baseType="lpstr">
      <vt:lpstr>06.01 Actual Use of Built-up Areas / 06.02 Inventory of Green and Open Spaces (Edition 2016)</vt:lpstr>
    </vt:vector>
  </TitlesOfParts>
  <Company>SenStadt</Company>
  <LinksUpToDate>false</LinksUpToDate>
  <CharactersWithSpaces>50717</CharactersWithSpaces>
  <SharedDoc>false</SharedDoc>
  <HLinks>
    <vt:vector size="48" baseType="variant">
      <vt:variant>
        <vt:i4>3539066</vt:i4>
      </vt:variant>
      <vt:variant>
        <vt:i4>24</vt:i4>
      </vt:variant>
      <vt:variant>
        <vt:i4>0</vt:i4>
      </vt:variant>
      <vt:variant>
        <vt:i4>5</vt:i4>
      </vt:variant>
      <vt:variant>
        <vt:lpwstr>http://www.stadtentwicklung.berlin.de/umwelt/umweltatlas/id607.htm</vt:lpwstr>
      </vt:variant>
      <vt:variant>
        <vt:lpwstr/>
      </vt:variant>
      <vt:variant>
        <vt:i4>7798832</vt:i4>
      </vt:variant>
      <vt:variant>
        <vt:i4>21</vt:i4>
      </vt:variant>
      <vt:variant>
        <vt:i4>0</vt:i4>
      </vt:variant>
      <vt:variant>
        <vt:i4>5</vt:i4>
      </vt:variant>
      <vt:variant>
        <vt:lpwstr>http://www.stadtentwicklung.berlin.de/umwelt/umweltatlas/download/Nutzungen_Stadtstruktur_2010.pdf</vt:lpwstr>
      </vt:variant>
      <vt:variant>
        <vt:lpwstr/>
      </vt:variant>
      <vt:variant>
        <vt:i4>3145844</vt:i4>
      </vt:variant>
      <vt:variant>
        <vt:i4>15</vt:i4>
      </vt:variant>
      <vt:variant>
        <vt:i4>0</vt:i4>
      </vt:variant>
      <vt:variant>
        <vt:i4>5</vt:i4>
      </vt:variant>
      <vt:variant>
        <vt:lpwstr>http://www.stadtentwicklung.berlin.de/umwelt/umweltatlas/eid607.htm</vt:lpwstr>
      </vt:variant>
      <vt:variant>
        <vt:lpwstr/>
      </vt:variant>
      <vt:variant>
        <vt:i4>7798832</vt:i4>
      </vt:variant>
      <vt:variant>
        <vt:i4>12</vt:i4>
      </vt:variant>
      <vt:variant>
        <vt:i4>0</vt:i4>
      </vt:variant>
      <vt:variant>
        <vt:i4>5</vt:i4>
      </vt:variant>
      <vt:variant>
        <vt:lpwstr>http://www.stadtentwicklung.berlin.de/umwelt/umweltatlas/download/Nutzungen_Stadtstruktur_2010.pdf</vt:lpwstr>
      </vt:variant>
      <vt:variant>
        <vt:lpwstr/>
      </vt:variant>
      <vt:variant>
        <vt:i4>3145844</vt:i4>
      </vt:variant>
      <vt:variant>
        <vt:i4>9</vt:i4>
      </vt:variant>
      <vt:variant>
        <vt:i4>0</vt:i4>
      </vt:variant>
      <vt:variant>
        <vt:i4>5</vt:i4>
      </vt:variant>
      <vt:variant>
        <vt:lpwstr>http://www.stadtentwicklung.berlin.de/umwelt/umweltatlas/eid607.htm</vt:lpwstr>
      </vt:variant>
      <vt:variant>
        <vt:lpwstr/>
      </vt:variant>
      <vt:variant>
        <vt:i4>6422551</vt:i4>
      </vt:variant>
      <vt:variant>
        <vt:i4>6</vt:i4>
      </vt:variant>
      <vt:variant>
        <vt:i4>0</vt:i4>
      </vt:variant>
      <vt:variant>
        <vt:i4>5</vt:i4>
      </vt:variant>
      <vt:variant>
        <vt:lpwstr>http://www.stadtentwicklung.berlin.de/umwelt/umweltatlas/edin_607.htm</vt:lpwstr>
      </vt:variant>
      <vt:variant>
        <vt:lpwstr/>
      </vt:variant>
      <vt:variant>
        <vt:i4>5439526</vt:i4>
      </vt:variant>
      <vt:variant>
        <vt:i4>3</vt:i4>
      </vt:variant>
      <vt:variant>
        <vt:i4>0</vt:i4>
      </vt:variant>
      <vt:variant>
        <vt:i4>5</vt:i4>
      </vt:variant>
      <vt:variant>
        <vt:lpwstr>http://www.stadtentwicklung.berlin.de/umwelt/umweltatlas/ed601_01.htm</vt:lpwstr>
      </vt:variant>
      <vt:variant>
        <vt:lpwstr/>
      </vt:variant>
      <vt:variant>
        <vt:i4>7733332</vt:i4>
      </vt:variant>
      <vt:variant>
        <vt:i4>0</vt:i4>
      </vt:variant>
      <vt:variant>
        <vt:i4>0</vt:i4>
      </vt:variant>
      <vt:variant>
        <vt:i4>5</vt:i4>
      </vt:variant>
      <vt:variant>
        <vt:lpwstr>http://www.stadtentwicklung.berlin.de/planen/fnp/index_en.shtml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 Actual Use of Built-up Areas / 06.02 Inventory of Green and Open Spaces (Edition 2016)</dc:title>
  <dc:subject>Berlin Environmental Atlas</dc:subject>
  <dc:creator>Senate Department for Urban Development and the Environment Berlin</dc:creator>
  <cp:revision>15</cp:revision>
  <cp:lastPrinted>2007-05-16T13:11:00Z</cp:lastPrinted>
  <dcterms:created xsi:type="dcterms:W3CDTF">2018-07-13T14:40:00Z</dcterms:created>
  <dcterms:modified xsi:type="dcterms:W3CDTF">2018-07-20T11:22:00Z</dcterms:modified>
</cp:coreProperties>
</file>