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0806C" w14:textId="37132F57" w:rsidR="00940D23" w:rsidRPr="003730FE" w:rsidRDefault="00940D23" w:rsidP="008F7286">
      <w:pPr>
        <w:pStyle w:val="Heading1"/>
        <w:spacing w:after="120"/>
        <w:jc w:val="left"/>
        <w:rPr>
          <w:lang w:val="en-GB"/>
        </w:rPr>
      </w:pPr>
      <w:r w:rsidRPr="003730FE">
        <w:rPr>
          <w:lang w:val="en-GB"/>
        </w:rPr>
        <w:t>0</w:t>
      </w:r>
      <w:r w:rsidR="00A31AD8" w:rsidRPr="003730FE">
        <w:rPr>
          <w:lang w:val="en-GB"/>
        </w:rPr>
        <w:t>8</w:t>
      </w:r>
      <w:r w:rsidRPr="003730FE">
        <w:rPr>
          <w:lang w:val="en-GB"/>
        </w:rPr>
        <w:t>.</w:t>
      </w:r>
      <w:r w:rsidR="00A31AD8" w:rsidRPr="003730FE">
        <w:rPr>
          <w:lang w:val="en-GB"/>
        </w:rPr>
        <w:t>09 Solar</w:t>
      </w:r>
      <w:r w:rsidR="009F2086" w:rsidRPr="003730FE">
        <w:rPr>
          <w:lang w:val="en-GB"/>
        </w:rPr>
        <w:t xml:space="preserve"> Energy Systems</w:t>
      </w:r>
    </w:p>
    <w:p w14:paraId="3B6C35B6" w14:textId="4841069B" w:rsidR="004E6D81" w:rsidRPr="003730FE" w:rsidRDefault="004E6D81" w:rsidP="008F7286">
      <w:pPr>
        <w:rPr>
          <w:lang w:val="en-GB"/>
        </w:rPr>
      </w:pPr>
    </w:p>
    <w:p w14:paraId="417B90A4" w14:textId="5F06EA9F" w:rsidR="00940D23" w:rsidRPr="003730FE" w:rsidRDefault="009F2086" w:rsidP="008F7286">
      <w:pPr>
        <w:pStyle w:val="Heading2"/>
        <w:rPr>
          <w:lang w:val="en-GB"/>
        </w:rPr>
      </w:pPr>
      <w:r w:rsidRPr="003730FE">
        <w:rPr>
          <w:lang w:val="en-GB"/>
        </w:rPr>
        <w:t>Introduction</w:t>
      </w:r>
    </w:p>
    <w:p w14:paraId="24F37E2E" w14:textId="50A3130C" w:rsidR="00E9223A" w:rsidRDefault="00214B6A" w:rsidP="00224CCF">
      <w:pPr>
        <w:rPr>
          <w:noProof w:val="0"/>
          <w:lang w:val="en-GB"/>
        </w:rPr>
      </w:pPr>
      <w:r w:rsidRPr="00214B6A">
        <w:rPr>
          <w:noProof w:val="0"/>
          <w:lang w:val="en-GB"/>
        </w:rPr>
        <w:t>Renewable energy sources</w:t>
      </w:r>
      <w:r w:rsidR="00925994">
        <w:rPr>
          <w:noProof w:val="0"/>
          <w:lang w:val="en-GB"/>
        </w:rPr>
        <w:t xml:space="preserve"> –</w:t>
      </w:r>
      <w:r w:rsidRPr="00214B6A">
        <w:rPr>
          <w:noProof w:val="0"/>
          <w:lang w:val="en-GB"/>
        </w:rPr>
        <w:t xml:space="preserve"> most</w:t>
      </w:r>
      <w:r w:rsidR="00925994">
        <w:rPr>
          <w:noProof w:val="0"/>
          <w:lang w:val="en-GB"/>
        </w:rPr>
        <w:t xml:space="preserve"> </w:t>
      </w:r>
      <w:r w:rsidRPr="00214B6A">
        <w:rPr>
          <w:noProof w:val="0"/>
          <w:lang w:val="en-GB"/>
        </w:rPr>
        <w:t>notably solar, geothermal, biomass and wind</w:t>
      </w:r>
      <w:r w:rsidR="00925994">
        <w:rPr>
          <w:noProof w:val="0"/>
          <w:lang w:val="en-GB"/>
        </w:rPr>
        <w:t xml:space="preserve"> –</w:t>
      </w:r>
      <w:r w:rsidRPr="00214B6A">
        <w:rPr>
          <w:noProof w:val="0"/>
          <w:lang w:val="en-GB"/>
        </w:rPr>
        <w:t xml:space="preserve"> offer</w:t>
      </w:r>
      <w:r w:rsidR="00925994">
        <w:rPr>
          <w:noProof w:val="0"/>
          <w:lang w:val="en-GB"/>
        </w:rPr>
        <w:t xml:space="preserve"> </w:t>
      </w:r>
      <w:r w:rsidRPr="00214B6A">
        <w:rPr>
          <w:noProof w:val="0"/>
          <w:lang w:val="en-GB"/>
        </w:rPr>
        <w:t>an effectively inexhaustible supply</w:t>
      </w:r>
      <w:r w:rsidR="00925994">
        <w:rPr>
          <w:noProof w:val="0"/>
          <w:lang w:val="en-GB"/>
        </w:rPr>
        <w:t xml:space="preserve"> and </w:t>
      </w:r>
      <w:r w:rsidRPr="00214B6A">
        <w:rPr>
          <w:noProof w:val="0"/>
          <w:lang w:val="en-GB"/>
        </w:rPr>
        <w:t>are set to play an increasingly central role in meeting Berlin’s energy needs now and in the future.</w:t>
      </w:r>
      <w:r w:rsidR="00E9223A" w:rsidRPr="00E9223A">
        <w:rPr>
          <w:noProof w:val="0"/>
          <w:lang w:val="en-GB"/>
        </w:rPr>
        <w:t xml:space="preserve"> </w:t>
      </w:r>
      <w:r w:rsidR="00925994" w:rsidRPr="00925994">
        <w:rPr>
          <w:noProof w:val="0"/>
          <w:lang w:val="en-GB"/>
        </w:rPr>
        <w:t>Among these renewable sources,</w:t>
      </w:r>
      <w:r w:rsidR="00925994">
        <w:rPr>
          <w:noProof w:val="0"/>
          <w:lang w:val="en-GB"/>
        </w:rPr>
        <w:t xml:space="preserve"> the expansion of</w:t>
      </w:r>
      <w:r w:rsidR="00925994" w:rsidRPr="00925994">
        <w:rPr>
          <w:noProof w:val="0"/>
          <w:lang w:val="en-GB"/>
        </w:rPr>
        <w:t xml:space="preserve"> solar energy has become a key pillar of Berlin’s climate strategy. The Berlin Senate has set an ambitious target: a net-zero energy supply by 2045.</w:t>
      </w:r>
    </w:p>
    <w:p w14:paraId="304A500C" w14:textId="66AD47E8" w:rsidR="00224CCF" w:rsidRPr="00E976CF" w:rsidRDefault="00925994" w:rsidP="00224CCF">
      <w:pPr>
        <w:rPr>
          <w:noProof w:val="0"/>
          <w:lang w:val="en-GB"/>
        </w:rPr>
      </w:pPr>
      <w:r w:rsidRPr="00925994">
        <w:rPr>
          <w:noProof w:val="0"/>
          <w:lang w:val="en-GB"/>
        </w:rPr>
        <w:t>To help achieve this, the city has placed strong emphasis on expanding renewable energy</w:t>
      </w:r>
      <w:r>
        <w:rPr>
          <w:noProof w:val="0"/>
          <w:lang w:val="en-GB"/>
        </w:rPr>
        <w:t>,</w:t>
      </w:r>
      <w:r w:rsidRPr="00925994">
        <w:rPr>
          <w:noProof w:val="0"/>
          <w:lang w:val="en-GB"/>
        </w:rPr>
        <w:t xml:space="preserve"> especially by unlocking its urban solar potential</w:t>
      </w:r>
      <w:r>
        <w:rPr>
          <w:noProof w:val="0"/>
          <w:lang w:val="en-GB"/>
        </w:rPr>
        <w:t>,</w:t>
      </w:r>
      <w:r w:rsidRPr="00925994">
        <w:rPr>
          <w:noProof w:val="0"/>
          <w:lang w:val="en-GB"/>
        </w:rPr>
        <w:t xml:space="preserve"> through the </w:t>
      </w:r>
      <w:r>
        <w:rPr>
          <w:noProof w:val="0"/>
          <w:lang w:val="en-GB"/>
        </w:rPr>
        <w:t xml:space="preserve">BEK 2030 </w:t>
      </w:r>
      <w:r w:rsidR="008B2631" w:rsidRPr="008B2631">
        <w:rPr>
          <w:noProof w:val="0"/>
          <w:lang w:val="en-GB"/>
        </w:rPr>
        <w:t xml:space="preserve">(Berlin Energy and Climate Protection Programme 2030). </w:t>
      </w:r>
      <w:r w:rsidR="00295C04" w:rsidRPr="00295C04">
        <w:rPr>
          <w:noProof w:val="0"/>
          <w:lang w:val="en-GB"/>
        </w:rPr>
        <w:t xml:space="preserve">A central tool for addressing the barriers that have limited solar uptake </w:t>
      </w:r>
      <w:r w:rsidR="00F909B4">
        <w:rPr>
          <w:noProof w:val="0"/>
          <w:lang w:val="en-GB"/>
        </w:rPr>
        <w:t xml:space="preserve">so far </w:t>
      </w:r>
      <w:r w:rsidR="00295C04" w:rsidRPr="00295C04">
        <w:rPr>
          <w:noProof w:val="0"/>
          <w:lang w:val="en-GB"/>
        </w:rPr>
        <w:t>is the</w:t>
      </w:r>
      <w:r w:rsidR="00295C04">
        <w:rPr>
          <w:noProof w:val="0"/>
          <w:lang w:val="en-GB"/>
        </w:rPr>
        <w:t xml:space="preserve"> </w:t>
      </w:r>
      <w:hyperlink r:id="rId8" w:history="1">
        <w:r w:rsidR="00224CCF" w:rsidRPr="00E976CF">
          <w:rPr>
            <w:rStyle w:val="Hyperlink"/>
            <w:noProof w:val="0"/>
            <w:lang w:val="en-GB"/>
          </w:rPr>
          <w:t>Masterplan Solarcity</w:t>
        </w:r>
      </w:hyperlink>
      <w:r w:rsidR="00295C04" w:rsidRPr="00295C04">
        <w:rPr>
          <w:noProof w:val="0"/>
          <w:lang w:val="en-GB"/>
        </w:rPr>
        <w:t>, which entered its second implementation phase (2025</w:t>
      </w:r>
      <w:r w:rsidR="00A13A98">
        <w:rPr>
          <w:noProof w:val="0"/>
          <w:lang w:val="en-GB"/>
        </w:rPr>
        <w:t>-</w:t>
      </w:r>
      <w:r w:rsidR="00295C04" w:rsidRPr="00295C04">
        <w:rPr>
          <w:noProof w:val="0"/>
          <w:lang w:val="en-GB"/>
        </w:rPr>
        <w:t>2030) on 6 May 2025. Published by the Senate Department for Economic Affairs, Energy and Public Enterprises after extensive stakeholder consultation, the updated catalogue of measures continues to guide the city’s solar rollout</w:t>
      </w:r>
      <w:r w:rsidR="008B2631" w:rsidRPr="008B2631">
        <w:rPr>
          <w:noProof w:val="0"/>
          <w:lang w:val="en-GB"/>
        </w:rPr>
        <w:t xml:space="preserve">. </w:t>
      </w:r>
      <w:r w:rsidR="00295C04" w:rsidRPr="00295C04">
        <w:rPr>
          <w:noProof w:val="0"/>
          <w:lang w:val="en-GB"/>
        </w:rPr>
        <w:t>Berlin is gradually approaching its target of generating</w:t>
      </w:r>
      <w:r w:rsidR="00295C04">
        <w:rPr>
          <w:noProof w:val="0"/>
          <w:lang w:val="en-GB"/>
        </w:rPr>
        <w:t xml:space="preserve"> </w:t>
      </w:r>
      <w:r w:rsidR="008B2631" w:rsidRPr="008B2631">
        <w:rPr>
          <w:noProof w:val="0"/>
          <w:lang w:val="en-GB"/>
        </w:rPr>
        <w:t xml:space="preserve">25 % of its electricity from solar power by 2035 </w:t>
      </w:r>
      <w:r w:rsidR="00690E23" w:rsidRPr="00E976CF">
        <w:rPr>
          <w:noProof w:val="0"/>
        </w:rPr>
        <w:t>(</w:t>
      </w:r>
      <w:hyperlink r:id="rId9" w:history="1">
        <w:r w:rsidR="00690E23" w:rsidRPr="00E976CF">
          <w:rPr>
            <w:rStyle w:val="Hyperlink"/>
            <w:noProof w:val="0"/>
          </w:rPr>
          <w:t>Masterplan Solarcity</w:t>
        </w:r>
      </w:hyperlink>
      <w:r w:rsidR="00690E23" w:rsidRPr="00E976CF">
        <w:rPr>
          <w:noProof w:val="0"/>
        </w:rPr>
        <w:t>)</w:t>
      </w:r>
      <w:r w:rsidR="00224CCF" w:rsidRPr="00E976CF">
        <w:rPr>
          <w:noProof w:val="0"/>
          <w:lang w:val="en-GB"/>
        </w:rPr>
        <w:t xml:space="preserve">. </w:t>
      </w:r>
      <w:r w:rsidR="00295C04" w:rsidRPr="00295C04">
        <w:rPr>
          <w:noProof w:val="0"/>
          <w:lang w:val="en-GB"/>
        </w:rPr>
        <w:t>Progress has been documented in annual</w:t>
      </w:r>
      <w:r w:rsidR="00295C04">
        <w:rPr>
          <w:noProof w:val="0"/>
          <w:lang w:val="en-GB"/>
        </w:rPr>
        <w:t xml:space="preserve"> </w:t>
      </w:r>
      <w:hyperlink r:id="rId10" w:history="1">
        <w:r w:rsidR="00224CCF" w:rsidRPr="00E976CF">
          <w:rPr>
            <w:rStyle w:val="Hyperlink"/>
            <w:noProof w:val="0"/>
            <w:lang w:val="en-GB"/>
          </w:rPr>
          <w:t>monitoring reports</w:t>
        </w:r>
      </w:hyperlink>
      <w:r w:rsidR="00224CCF" w:rsidRPr="00E976CF">
        <w:rPr>
          <w:noProof w:val="0"/>
          <w:lang w:val="en-GB"/>
        </w:rPr>
        <w:t xml:space="preserve"> </w:t>
      </w:r>
      <w:r w:rsidR="00295C04">
        <w:rPr>
          <w:noProof w:val="0"/>
          <w:lang w:val="en-GB"/>
        </w:rPr>
        <w:t>since 2020</w:t>
      </w:r>
      <w:r w:rsidR="008B2631" w:rsidRPr="008B2631">
        <w:rPr>
          <w:noProof w:val="0"/>
          <w:lang w:val="en-GB"/>
        </w:rPr>
        <w:t xml:space="preserve"> (SenWEB 2025; reports available in German only).</w:t>
      </w:r>
    </w:p>
    <w:p w14:paraId="0FC1DEC0" w14:textId="630BAA50" w:rsidR="00224CCF" w:rsidRPr="00E976CF" w:rsidRDefault="001340DE" w:rsidP="00224CCF">
      <w:pPr>
        <w:rPr>
          <w:noProof w:val="0"/>
          <w:lang w:val="en-GB"/>
        </w:rPr>
      </w:pPr>
      <w:r w:rsidRPr="001340DE">
        <w:rPr>
          <w:noProof w:val="0"/>
          <w:lang w:val="en-GB"/>
        </w:rPr>
        <w:t>Section 19 of the EWG Bln of 19 August 2021 (Berlin Climate Protection and Energy Transition Act) sets out a clear mandate: to expand the generation and use of renewable energy on public buildings. To support this effort, the Senate Department for Economic Affairs, Energy and Public Enterprises assists the boroughs through the SolarReadiness funding programme, which helps ensure that buildings are structurally prepared and equipped with the necessary infrastructure for installing solar energy systems. By accelerating solar deployment across public buildings, Berlin underscores the public sector’s role as a frontrunner in the energy transition</w:t>
      </w:r>
      <w:r w:rsidR="00224CCF" w:rsidRPr="00E976CF">
        <w:rPr>
          <w:noProof w:val="0"/>
          <w:lang w:val="en-GB"/>
        </w:rPr>
        <w:t>.</w:t>
      </w:r>
    </w:p>
    <w:p w14:paraId="451F8FE3" w14:textId="1460F19E" w:rsidR="00224CCF" w:rsidRPr="00E976CF" w:rsidRDefault="001340DE" w:rsidP="00224CCF">
      <w:pPr>
        <w:rPr>
          <w:noProof w:val="0"/>
          <w:lang w:val="en-GB"/>
        </w:rPr>
      </w:pPr>
      <w:r w:rsidRPr="001340DE">
        <w:rPr>
          <w:noProof w:val="0"/>
          <w:lang w:val="en-GB"/>
        </w:rPr>
        <w:t>For the private sector, the</w:t>
      </w:r>
      <w:r>
        <w:rPr>
          <w:noProof w:val="0"/>
          <w:lang w:val="en-GB"/>
        </w:rPr>
        <w:t xml:space="preserve"> </w:t>
      </w:r>
      <w:hyperlink r:id="rId11" w:history="1">
        <w:r w:rsidR="00AF7F0B" w:rsidRPr="00E976CF">
          <w:rPr>
            <w:rStyle w:val="Hyperlink"/>
            <w:noProof w:val="0"/>
            <w:lang w:val="en-GB"/>
          </w:rPr>
          <w:t>SolarG Bln</w:t>
        </w:r>
      </w:hyperlink>
      <w:r w:rsidR="00AF7F0B" w:rsidRPr="00E976CF">
        <w:rPr>
          <w:noProof w:val="0"/>
          <w:lang w:val="en-GB"/>
        </w:rPr>
        <w:t xml:space="preserve"> (Berlin </w:t>
      </w:r>
      <w:r w:rsidR="00224CCF" w:rsidRPr="00E976CF">
        <w:rPr>
          <w:noProof w:val="0"/>
          <w:lang w:val="en-GB"/>
        </w:rPr>
        <w:t xml:space="preserve">Solar </w:t>
      </w:r>
      <w:r w:rsidR="00E05941" w:rsidRPr="00E976CF">
        <w:rPr>
          <w:noProof w:val="0"/>
          <w:lang w:val="en-GB"/>
        </w:rPr>
        <w:t>Act</w:t>
      </w:r>
      <w:r w:rsidR="00AF7F0B" w:rsidRPr="00E976CF">
        <w:rPr>
          <w:noProof w:val="0"/>
          <w:lang w:val="en-GB"/>
        </w:rPr>
        <w:t>)</w:t>
      </w:r>
      <w:r w:rsidR="00224CCF" w:rsidRPr="00E976CF">
        <w:rPr>
          <w:noProof w:val="0"/>
          <w:lang w:val="en-GB"/>
        </w:rPr>
        <w:t xml:space="preserve"> </w:t>
      </w:r>
      <w:r w:rsidRPr="001340DE">
        <w:rPr>
          <w:noProof w:val="0"/>
          <w:lang w:val="en-GB"/>
        </w:rPr>
        <w:t xml:space="preserve">of 5 July 2021 has required, since 1 January 2023, that major roof renovations and new buildings include solar installations. Owners of roofs with more than 50 m² of usable space must install and operate a photovoltaic </w:t>
      </w:r>
      <w:r w:rsidR="00DB667E">
        <w:rPr>
          <w:noProof w:val="0"/>
          <w:lang w:val="en-GB"/>
        </w:rPr>
        <w:t xml:space="preserve">(PV) </w:t>
      </w:r>
      <w:r w:rsidRPr="001340DE">
        <w:rPr>
          <w:noProof w:val="0"/>
          <w:lang w:val="en-GB"/>
        </w:rPr>
        <w:t>system. Further information and a practical guide to the SolarG Bln are available</w:t>
      </w:r>
      <w:r>
        <w:rPr>
          <w:noProof w:val="0"/>
          <w:lang w:val="en-GB"/>
        </w:rPr>
        <w:t xml:space="preserve"> </w:t>
      </w:r>
      <w:hyperlink r:id="rId12" w:history="1">
        <w:r w:rsidR="00B00590">
          <w:rPr>
            <w:rStyle w:val="Hyperlink"/>
            <w:noProof w:val="0"/>
            <w:lang w:val="en-GB"/>
          </w:rPr>
          <w:t>here</w:t>
        </w:r>
      </w:hyperlink>
      <w:r>
        <w:rPr>
          <w:noProof w:val="0"/>
          <w:lang w:val="en-GB"/>
        </w:rPr>
        <w:t>.</w:t>
      </w:r>
      <w:r w:rsidR="00224CCF" w:rsidRPr="00E976CF">
        <w:rPr>
          <w:noProof w:val="0"/>
          <w:lang w:val="en-GB"/>
        </w:rPr>
        <w:t xml:space="preserve"> </w:t>
      </w:r>
      <w:r w:rsidR="00AB462B" w:rsidRPr="00AB462B">
        <w:rPr>
          <w:noProof w:val="0"/>
          <w:lang w:val="en-GB"/>
        </w:rPr>
        <w:t xml:space="preserve">To support compliance with the Act and improve the economic feasibility of </w:t>
      </w:r>
      <w:r w:rsidR="00DB667E">
        <w:rPr>
          <w:noProof w:val="0"/>
          <w:lang w:val="en-GB"/>
        </w:rPr>
        <w:t>PV</w:t>
      </w:r>
      <w:r w:rsidR="00AB462B" w:rsidRPr="00AB462B">
        <w:rPr>
          <w:noProof w:val="0"/>
          <w:lang w:val="en-GB"/>
        </w:rPr>
        <w:t xml:space="preserve"> systems, the city offers the</w:t>
      </w:r>
      <w:r w:rsidR="00AB462B">
        <w:rPr>
          <w:noProof w:val="0"/>
          <w:lang w:val="en-GB"/>
        </w:rPr>
        <w:t xml:space="preserve"> </w:t>
      </w:r>
      <w:hyperlink r:id="rId13" w:history="1">
        <w:r w:rsidR="00224CCF" w:rsidRPr="00E976CF">
          <w:rPr>
            <w:rStyle w:val="Hyperlink"/>
            <w:noProof w:val="0"/>
            <w:lang w:val="en-GB"/>
          </w:rPr>
          <w:t>SolarPLUS</w:t>
        </w:r>
      </w:hyperlink>
      <w:r w:rsidR="00224CCF" w:rsidRPr="00E976CF">
        <w:rPr>
          <w:noProof w:val="0"/>
          <w:lang w:val="en-GB"/>
        </w:rPr>
        <w:t xml:space="preserve"> </w:t>
      </w:r>
      <w:r w:rsidR="00EF7163" w:rsidRPr="00E976CF">
        <w:rPr>
          <w:noProof w:val="0"/>
          <w:lang w:val="en-GB"/>
        </w:rPr>
        <w:t xml:space="preserve">funding </w:t>
      </w:r>
      <w:r w:rsidR="00224CCF" w:rsidRPr="00E976CF">
        <w:rPr>
          <w:noProof w:val="0"/>
          <w:lang w:val="en-GB"/>
        </w:rPr>
        <w:t xml:space="preserve">programme as part of the Masterplan Solarcity. </w:t>
      </w:r>
      <w:r w:rsidR="00EF7163" w:rsidRPr="00E976CF">
        <w:rPr>
          <w:noProof w:val="0"/>
          <w:lang w:val="en-GB"/>
        </w:rPr>
        <w:t xml:space="preserve">Since the programme </w:t>
      </w:r>
      <w:r w:rsidR="0047726E">
        <w:rPr>
          <w:noProof w:val="0"/>
          <w:lang w:val="en-GB"/>
        </w:rPr>
        <w:t>launched</w:t>
      </w:r>
      <w:r w:rsidR="00EF7163" w:rsidRPr="00E976CF">
        <w:rPr>
          <w:noProof w:val="0"/>
          <w:lang w:val="en-GB"/>
        </w:rPr>
        <w:t xml:space="preserve"> in September 2022, a total of 24,153 grants ha</w:t>
      </w:r>
      <w:r w:rsidR="0047726E">
        <w:rPr>
          <w:noProof w:val="0"/>
          <w:lang w:val="en-GB"/>
        </w:rPr>
        <w:t>d b</w:t>
      </w:r>
      <w:r w:rsidR="00EF7163" w:rsidRPr="00E976CF">
        <w:rPr>
          <w:noProof w:val="0"/>
          <w:lang w:val="en-GB"/>
        </w:rPr>
        <w:t xml:space="preserve">een approved </w:t>
      </w:r>
      <w:r w:rsidR="0047726E">
        <w:rPr>
          <w:noProof w:val="0"/>
          <w:lang w:val="en-GB"/>
        </w:rPr>
        <w:t>by</w:t>
      </w:r>
      <w:r w:rsidR="00EF7163" w:rsidRPr="00E976CF">
        <w:rPr>
          <w:noProof w:val="0"/>
          <w:lang w:val="en-GB"/>
        </w:rPr>
        <w:t xml:space="preserve"> May 2025.</w:t>
      </w:r>
    </w:p>
    <w:p w14:paraId="6D5F0378" w14:textId="67AA91E2" w:rsidR="002677BE" w:rsidRPr="002677BE" w:rsidRDefault="00224CCF" w:rsidP="002677BE">
      <w:pPr>
        <w:rPr>
          <w:noProof w:val="0"/>
          <w:lang w:val="en-GB"/>
        </w:rPr>
      </w:pPr>
      <w:r w:rsidRPr="00E976CF">
        <w:rPr>
          <w:noProof w:val="0"/>
          <w:lang w:val="en-GB"/>
        </w:rPr>
        <w:t xml:space="preserve">In May 2019, the </w:t>
      </w:r>
      <w:hyperlink r:id="rId14" w:history="1">
        <w:r w:rsidRPr="00E976CF">
          <w:rPr>
            <w:rStyle w:val="Hyperlink"/>
            <w:noProof w:val="0"/>
            <w:lang w:val="en-GB"/>
          </w:rPr>
          <w:t>Solar</w:t>
        </w:r>
        <w:r w:rsidR="00CD5671">
          <w:rPr>
            <w:rStyle w:val="Hyperlink"/>
            <w:noProof w:val="0"/>
            <w:lang w:val="en-GB"/>
          </w:rPr>
          <w:t>Z</w:t>
        </w:r>
        <w:r w:rsidRPr="00E976CF">
          <w:rPr>
            <w:rStyle w:val="Hyperlink"/>
            <w:noProof w:val="0"/>
            <w:lang w:val="en-GB"/>
          </w:rPr>
          <w:t>entrum</w:t>
        </w:r>
        <w:r w:rsidRPr="00E976CF">
          <w:rPr>
            <w:rStyle w:val="Hyperlink"/>
            <w:noProof w:val="0"/>
            <w:lang w:val="en-GB"/>
          </w:rPr>
          <w:t xml:space="preserve"> </w:t>
        </w:r>
        <w:r w:rsidRPr="00E976CF">
          <w:rPr>
            <w:rStyle w:val="Hyperlink"/>
            <w:noProof w:val="0"/>
            <w:lang w:val="en-GB"/>
          </w:rPr>
          <w:t>Berlin</w:t>
        </w:r>
      </w:hyperlink>
      <w:r w:rsidRPr="00E976CF">
        <w:rPr>
          <w:noProof w:val="0"/>
          <w:lang w:val="en-GB"/>
        </w:rPr>
        <w:t xml:space="preserve"> opened as an independent advisory </w:t>
      </w:r>
      <w:r w:rsidR="002677BE" w:rsidRPr="002677BE">
        <w:rPr>
          <w:noProof w:val="0"/>
          <w:lang w:val="en-GB"/>
        </w:rPr>
        <w:t xml:space="preserve">centre offering comprehensive support on all aspects of solar energy </w:t>
      </w:r>
      <w:r w:rsidR="009F0F62" w:rsidRPr="00E976CF">
        <w:rPr>
          <w:noProof w:val="0"/>
          <w:lang w:val="en-GB"/>
        </w:rPr>
        <w:t>(</w:t>
      </w:r>
      <w:hyperlink r:id="rId15" w:history="1">
        <w:r w:rsidR="009F0F62" w:rsidRPr="00E976CF">
          <w:rPr>
            <w:rStyle w:val="Hyperlink"/>
            <w:noProof w:val="0"/>
            <w:lang w:val="en-GB"/>
          </w:rPr>
          <w:t>Solar</w:t>
        </w:r>
        <w:r w:rsidR="00CD5671">
          <w:rPr>
            <w:rStyle w:val="Hyperlink"/>
            <w:noProof w:val="0"/>
            <w:lang w:val="en-GB"/>
          </w:rPr>
          <w:t>Z</w:t>
        </w:r>
        <w:r w:rsidR="009F0F62" w:rsidRPr="00E976CF">
          <w:rPr>
            <w:rStyle w:val="Hyperlink"/>
            <w:noProof w:val="0"/>
            <w:lang w:val="en-GB"/>
          </w:rPr>
          <w:t>entrum Berlin</w:t>
        </w:r>
      </w:hyperlink>
      <w:r w:rsidR="009F0F62" w:rsidRPr="00E976CF">
        <w:rPr>
          <w:noProof w:val="0"/>
          <w:lang w:val="en-GB"/>
        </w:rPr>
        <w:t>)</w:t>
      </w:r>
      <w:r w:rsidRPr="00E976CF">
        <w:rPr>
          <w:noProof w:val="0"/>
          <w:lang w:val="en-GB"/>
        </w:rPr>
        <w:t xml:space="preserve">. </w:t>
      </w:r>
      <w:r w:rsidR="002677BE" w:rsidRPr="002677BE">
        <w:rPr>
          <w:noProof w:val="0"/>
          <w:lang w:val="en-GB"/>
        </w:rPr>
        <w:t>Operated by the Berlin-Brandenburg Chapter of the German Solar Energy Society (DGS) and funded by the Senate Department for Economic Affairs, Energy and Public Enterprises, it is a key element of the Masterplan Solarcity’s implementation framework.</w:t>
      </w:r>
    </w:p>
    <w:p w14:paraId="4D8DCFBD" w14:textId="3956FCF3" w:rsidR="002677BE" w:rsidRPr="002677BE" w:rsidRDefault="002677BE" w:rsidP="002677BE">
      <w:pPr>
        <w:rPr>
          <w:noProof w:val="0"/>
          <w:lang w:val="en-GB"/>
        </w:rPr>
      </w:pPr>
      <w:r w:rsidRPr="002677BE">
        <w:rPr>
          <w:noProof w:val="0"/>
          <w:lang w:val="en-GB"/>
        </w:rPr>
        <w:t>At the national level, the JStG 2022</w:t>
      </w:r>
      <w:r w:rsidR="006256CA">
        <w:rPr>
          <w:noProof w:val="0"/>
          <w:lang w:val="en-GB"/>
        </w:rPr>
        <w:t xml:space="preserve"> (</w:t>
      </w:r>
      <w:r w:rsidR="006256CA" w:rsidRPr="002677BE">
        <w:rPr>
          <w:noProof w:val="0"/>
          <w:lang w:val="en-GB"/>
        </w:rPr>
        <w:t>Annual Tax Act</w:t>
      </w:r>
      <w:r w:rsidRPr="002677BE">
        <w:rPr>
          <w:noProof w:val="0"/>
          <w:lang w:val="en-GB"/>
        </w:rPr>
        <w:t xml:space="preserve">) introduced a zero-percent VAT rate on the </w:t>
      </w:r>
      <w:r w:rsidR="00564CF5">
        <w:rPr>
          <w:noProof w:val="0"/>
          <w:lang w:val="en-GB"/>
        </w:rPr>
        <w:t>supply</w:t>
      </w:r>
      <w:r w:rsidRPr="002677BE">
        <w:rPr>
          <w:noProof w:val="0"/>
          <w:lang w:val="en-GB"/>
        </w:rPr>
        <w:t xml:space="preserve"> and installation of solar modules, including all necessary components and storage systems (JStG 2022; Section 12(3) UStG). The measure applies to systems on residential buildings, public buildings, and properties dedicated to </w:t>
      </w:r>
      <w:r w:rsidR="00205F93">
        <w:rPr>
          <w:noProof w:val="0"/>
          <w:lang w:val="en-GB"/>
        </w:rPr>
        <w:t>public</w:t>
      </w:r>
      <w:r w:rsidR="00713C9B">
        <w:rPr>
          <w:noProof w:val="0"/>
          <w:lang w:val="en-GB"/>
        </w:rPr>
        <w:t>-</w:t>
      </w:r>
      <w:r w:rsidR="00205F93">
        <w:rPr>
          <w:noProof w:val="0"/>
          <w:lang w:val="en-GB"/>
        </w:rPr>
        <w:t>service</w:t>
      </w:r>
      <w:r w:rsidR="00713C9B">
        <w:rPr>
          <w:noProof w:val="0"/>
          <w:lang w:val="en-GB"/>
        </w:rPr>
        <w:t xml:space="preserve"> use</w:t>
      </w:r>
      <w:r w:rsidRPr="002677BE">
        <w:rPr>
          <w:noProof w:val="0"/>
          <w:lang w:val="en-GB"/>
        </w:rPr>
        <w:t>. Systems with an installed capacity of up to 30 kWp automatically qualify. The regulation has been in force since 1 January 2023.</w:t>
      </w:r>
    </w:p>
    <w:p w14:paraId="3BE36701" w14:textId="402285E2" w:rsidR="0047726E" w:rsidRPr="0047726E" w:rsidRDefault="002677BE" w:rsidP="002677BE">
      <w:pPr>
        <w:rPr>
          <w:noProof w:val="0"/>
          <w:lang w:val="en-GB"/>
        </w:rPr>
      </w:pPr>
      <w:r w:rsidRPr="002677BE">
        <w:rPr>
          <w:noProof w:val="0"/>
          <w:lang w:val="en-GB"/>
        </w:rPr>
        <w:t xml:space="preserve">Additional momentum came with Solarpaket I, Germany’s first dedicated solar package, which entered into force on 15 May 2024. It bundles a range of measures designed to simplify and accelerate PV deployment, with a particular focus on plug-in systems used for self-consumption (often referred to as </w:t>
      </w:r>
      <w:r w:rsidR="00564CF5">
        <w:rPr>
          <w:noProof w:val="0"/>
          <w:lang w:val="en-GB"/>
        </w:rPr>
        <w:t>‘</w:t>
      </w:r>
      <w:r w:rsidRPr="002677BE">
        <w:rPr>
          <w:noProof w:val="0"/>
          <w:lang w:val="en-GB"/>
        </w:rPr>
        <w:t>balcony power plants</w:t>
      </w:r>
      <w:r w:rsidR="00564CF5">
        <w:rPr>
          <w:noProof w:val="0"/>
          <w:lang w:val="en-GB"/>
        </w:rPr>
        <w:t>’</w:t>
      </w:r>
      <w:r w:rsidR="002D400D">
        <w:rPr>
          <w:noProof w:val="0"/>
          <w:lang w:val="en-GB"/>
        </w:rPr>
        <w:t xml:space="preserve"> in Germany</w:t>
      </w:r>
      <w:r w:rsidRPr="002677BE">
        <w:rPr>
          <w:noProof w:val="0"/>
          <w:lang w:val="en-GB"/>
        </w:rPr>
        <w:t>). The package also permits electricity generated on one’s own roof to be offered to tenants at reduced rates, while any surplus electricity can be fed into the grid free of charge and without compensation</w:t>
      </w:r>
      <w:r w:rsidR="00D23172">
        <w:rPr>
          <w:noProof w:val="0"/>
          <w:lang w:val="en-GB"/>
        </w:rPr>
        <w:t xml:space="preserve">, </w:t>
      </w:r>
      <w:r w:rsidRPr="002677BE">
        <w:rPr>
          <w:noProof w:val="0"/>
          <w:lang w:val="en-GB"/>
        </w:rPr>
        <w:t xml:space="preserve">significantly reducing hurdles for </w:t>
      </w:r>
      <w:r w:rsidR="00564CF5">
        <w:rPr>
          <w:noProof w:val="0"/>
          <w:lang w:val="en-GB"/>
        </w:rPr>
        <w:t xml:space="preserve">owners of </w:t>
      </w:r>
      <w:r w:rsidRPr="002677BE">
        <w:rPr>
          <w:noProof w:val="0"/>
          <w:lang w:val="en-GB"/>
        </w:rPr>
        <w:t>small-scale systems. For larger installations, certification is required for capacities above 270 kW for grid feed-in or for total generation capacities of 500 kW or more</w:t>
      </w:r>
      <w:r w:rsidR="0047726E" w:rsidRPr="0047726E">
        <w:rPr>
          <w:noProof w:val="0"/>
          <w:lang w:val="en-GB"/>
        </w:rPr>
        <w:t>.</w:t>
      </w:r>
    </w:p>
    <w:p w14:paraId="1C59531A" w14:textId="7A42D5AB" w:rsidR="0047726E" w:rsidRPr="0047726E" w:rsidRDefault="009B13A5" w:rsidP="0047726E">
      <w:pPr>
        <w:rPr>
          <w:noProof w:val="0"/>
          <w:lang w:val="en-GB"/>
        </w:rPr>
      </w:pPr>
      <w:r>
        <w:rPr>
          <w:noProof w:val="0"/>
          <w:lang w:val="en-GB"/>
        </w:rPr>
        <w:t>By the end of 2024, s</w:t>
      </w:r>
      <w:r w:rsidR="0047726E" w:rsidRPr="0047726E">
        <w:rPr>
          <w:noProof w:val="0"/>
          <w:lang w:val="en-GB"/>
        </w:rPr>
        <w:t>olar power accounted for 4.7 % of Berlin’s total electricity generation</w:t>
      </w:r>
      <w:r>
        <w:rPr>
          <w:noProof w:val="0"/>
          <w:lang w:val="en-GB"/>
        </w:rPr>
        <w:t xml:space="preserve"> </w:t>
      </w:r>
      <w:r w:rsidR="0047726E" w:rsidRPr="0047726E">
        <w:rPr>
          <w:noProof w:val="0"/>
          <w:lang w:val="en-GB"/>
        </w:rPr>
        <w:t>(SenWEB 2025).</w:t>
      </w:r>
    </w:p>
    <w:p w14:paraId="0A105086" w14:textId="47866E43" w:rsidR="00CB582C" w:rsidRPr="00E976CF" w:rsidRDefault="00564CF5" w:rsidP="00012211">
      <w:pPr>
        <w:rPr>
          <w:noProof w:val="0"/>
          <w:lang w:val="en-GB"/>
        </w:rPr>
      </w:pPr>
      <w:r>
        <w:rPr>
          <w:noProof w:val="0"/>
          <w:lang w:val="en-GB"/>
        </w:rPr>
        <w:lastRenderedPageBreak/>
        <w:t>As</w:t>
      </w:r>
      <w:r w:rsidR="0047726E" w:rsidRPr="0047726E">
        <w:rPr>
          <w:noProof w:val="0"/>
          <w:lang w:val="en-GB"/>
        </w:rPr>
        <w:t xml:space="preserve"> energy-related geodata</w:t>
      </w:r>
      <w:r w:rsidR="0042711C">
        <w:rPr>
          <w:noProof w:val="0"/>
          <w:lang w:val="en-GB"/>
        </w:rPr>
        <w:t xml:space="preserve"> and usage information</w:t>
      </w:r>
      <w:r w:rsidR="003A165A">
        <w:rPr>
          <w:noProof w:val="0"/>
          <w:lang w:val="en-GB"/>
        </w:rPr>
        <w:t xml:space="preserve">, </w:t>
      </w:r>
      <w:r w:rsidR="0047726E" w:rsidRPr="0047726E">
        <w:rPr>
          <w:noProof w:val="0"/>
          <w:lang w:val="en-GB"/>
        </w:rPr>
        <w:t>such as solar datasets</w:t>
      </w:r>
      <w:r w:rsidR="003A165A">
        <w:rPr>
          <w:noProof w:val="0"/>
          <w:lang w:val="en-GB"/>
        </w:rPr>
        <w:t xml:space="preserve">, </w:t>
      </w:r>
      <w:r w:rsidR="0047726E" w:rsidRPr="0047726E">
        <w:rPr>
          <w:noProof w:val="0"/>
          <w:lang w:val="en-GB"/>
        </w:rPr>
        <w:t xml:space="preserve">were previously presented inconsistently and scattered across multiple platforms, the </w:t>
      </w:r>
      <w:hyperlink r:id="rId16" w:history="1">
        <w:r w:rsidR="0047726E" w:rsidRPr="0042711C">
          <w:rPr>
            <w:rStyle w:val="Hyperlink"/>
            <w:noProof w:val="0"/>
            <w:lang w:val="en-GB"/>
          </w:rPr>
          <w:t>Energieatlas Berlin</w:t>
        </w:r>
      </w:hyperlink>
      <w:r w:rsidR="003A165A">
        <w:rPr>
          <w:noProof w:val="0"/>
          <w:lang w:val="en-GB"/>
        </w:rPr>
        <w:t xml:space="preserve"> (energy atlas) </w:t>
      </w:r>
      <w:r w:rsidR="0047726E" w:rsidRPr="0047726E">
        <w:rPr>
          <w:noProof w:val="0"/>
          <w:lang w:val="en-GB"/>
        </w:rPr>
        <w:t>has been available since July 2018 as a dedicated resource to support the energy transition. It provides key information in a user-friendly, clearly structured format and is updated on an ongoing basis</w:t>
      </w:r>
      <w:r w:rsidR="00CB582C" w:rsidRPr="00E976CF">
        <w:rPr>
          <w:noProof w:val="0"/>
          <w:lang w:val="en-GB"/>
        </w:rPr>
        <w:t>.</w:t>
      </w:r>
    </w:p>
    <w:p w14:paraId="279EE22F" w14:textId="06BE2BAF" w:rsidR="00497F43" w:rsidRPr="00E976CF" w:rsidRDefault="00497F43" w:rsidP="00012211">
      <w:pPr>
        <w:rPr>
          <w:noProof w:val="0"/>
          <w:lang w:val="en-GB"/>
        </w:rPr>
      </w:pPr>
      <w:r w:rsidRPr="00E976CF">
        <w:rPr>
          <w:noProof w:val="0"/>
          <w:lang w:val="en-GB"/>
        </w:rPr>
        <w:t>The information</w:t>
      </w:r>
      <w:r w:rsidR="006A797A" w:rsidRPr="00E976CF">
        <w:rPr>
          <w:noProof w:val="0"/>
          <w:lang w:val="en-GB"/>
        </w:rPr>
        <w:t xml:space="preserve"> on</w:t>
      </w:r>
      <w:r w:rsidRPr="00E976CF">
        <w:rPr>
          <w:noProof w:val="0"/>
          <w:lang w:val="en-GB"/>
        </w:rPr>
        <w:t>:</w:t>
      </w:r>
    </w:p>
    <w:p w14:paraId="7508EE05" w14:textId="69A6307C" w:rsidR="00CB582C" w:rsidRPr="00E976CF" w:rsidRDefault="00CB582C" w:rsidP="00012211">
      <w:pPr>
        <w:rPr>
          <w:noProof w:val="0"/>
          <w:lang w:val="en-GB"/>
        </w:rPr>
      </w:pPr>
      <w:r w:rsidRPr="00E976CF">
        <w:rPr>
          <w:noProof w:val="0"/>
          <w:lang w:val="en-GB"/>
        </w:rPr>
        <w:t>• photovoltaics (PV) – the direct conversion of solar energy into electricity, and</w:t>
      </w:r>
    </w:p>
    <w:p w14:paraId="72A02F33" w14:textId="60AC9A69" w:rsidR="00CB582C" w:rsidRPr="00E976CF" w:rsidRDefault="00CB582C" w:rsidP="00012211">
      <w:pPr>
        <w:rPr>
          <w:noProof w:val="0"/>
          <w:lang w:val="en-GB"/>
        </w:rPr>
      </w:pPr>
      <w:r w:rsidRPr="00E976CF">
        <w:rPr>
          <w:noProof w:val="0"/>
          <w:lang w:val="en-GB"/>
        </w:rPr>
        <w:t xml:space="preserve">• solar thermal systems (ST) – the generation of heat from solar </w:t>
      </w:r>
      <w:r w:rsidR="009C3A72">
        <w:rPr>
          <w:noProof w:val="0"/>
          <w:lang w:val="en-GB"/>
        </w:rPr>
        <w:t>ir</w:t>
      </w:r>
      <w:r w:rsidRPr="00E976CF">
        <w:rPr>
          <w:noProof w:val="0"/>
          <w:lang w:val="en-GB"/>
        </w:rPr>
        <w:t>radiation,</w:t>
      </w:r>
    </w:p>
    <w:p w14:paraId="17FB509F" w14:textId="39D93576" w:rsidR="00224CCF" w:rsidRPr="00E976CF" w:rsidRDefault="007A2E88" w:rsidP="00012211">
      <w:pPr>
        <w:rPr>
          <w:noProof w:val="0"/>
          <w:lang w:val="en-GB"/>
        </w:rPr>
      </w:pPr>
      <w:r w:rsidRPr="007A2E88">
        <w:rPr>
          <w:noProof w:val="0"/>
          <w:lang w:val="en-GB"/>
        </w:rPr>
        <w:t>presented in this Environmental Atlas topic is based on datasets from the Energieatlas Berlin. The collection cut-off dates are as follows: PV system location data as of 7 October 2024, and solar thermal system data as of 31 December 2015 or 29 March 2023 for the aggregated BAFA solar thermal data</w:t>
      </w:r>
      <w:r w:rsidR="00224CCF" w:rsidRPr="00E976CF">
        <w:rPr>
          <w:noProof w:val="0"/>
          <w:lang w:val="en-GB"/>
        </w:rPr>
        <w:t>.</w:t>
      </w:r>
    </w:p>
    <w:p w14:paraId="36237B64" w14:textId="0D597C71" w:rsidR="00EA5887" w:rsidRDefault="006B4D94" w:rsidP="00012211">
      <w:pPr>
        <w:rPr>
          <w:lang w:val="en-GB"/>
        </w:rPr>
      </w:pPr>
      <w:r w:rsidRPr="006B4D94">
        <w:rPr>
          <w:noProof w:val="0"/>
          <w:lang w:val="en-GB"/>
        </w:rPr>
        <w:t>As the Energieatlas Berlin continues to develop, improving the quality</w:t>
      </w:r>
      <w:r w:rsidR="00224CCF" w:rsidRPr="00E976CF">
        <w:rPr>
          <w:noProof w:val="0"/>
          <w:lang w:val="en-GB"/>
        </w:rPr>
        <w:t xml:space="preserve"> </w:t>
      </w:r>
      <w:r w:rsidR="006A797A" w:rsidRPr="00E976CF">
        <w:rPr>
          <w:noProof w:val="0"/>
          <w:lang w:val="en-GB"/>
        </w:rPr>
        <w:t xml:space="preserve">of </w:t>
      </w:r>
      <w:r w:rsidR="00224CCF" w:rsidRPr="00E976CF">
        <w:rPr>
          <w:noProof w:val="0"/>
          <w:lang w:val="en-GB"/>
        </w:rPr>
        <w:t xml:space="preserve">solar </w:t>
      </w:r>
      <w:r w:rsidR="009D0B3F" w:rsidRPr="00E976CF">
        <w:rPr>
          <w:noProof w:val="0"/>
          <w:lang w:val="en-GB"/>
        </w:rPr>
        <w:t>energy system</w:t>
      </w:r>
      <w:r w:rsidR="006A797A" w:rsidRPr="00E976CF">
        <w:rPr>
          <w:noProof w:val="0"/>
          <w:lang w:val="en-GB"/>
        </w:rPr>
        <w:t xml:space="preserve"> data</w:t>
      </w:r>
      <w:r w:rsidR="005D0275">
        <w:rPr>
          <w:noProof w:val="0"/>
          <w:lang w:val="en-GB"/>
        </w:rPr>
        <w:t xml:space="preserve"> –</w:t>
      </w:r>
      <w:r w:rsidR="00224CCF" w:rsidRPr="00E976CF">
        <w:rPr>
          <w:noProof w:val="0"/>
          <w:lang w:val="en-GB"/>
        </w:rPr>
        <w:t xml:space="preserve"> particularly</w:t>
      </w:r>
      <w:r w:rsidR="005D0275">
        <w:rPr>
          <w:noProof w:val="0"/>
          <w:lang w:val="en-GB"/>
        </w:rPr>
        <w:t xml:space="preserve"> </w:t>
      </w:r>
      <w:r w:rsidR="00CA4B0C" w:rsidRPr="00E976CF">
        <w:rPr>
          <w:noProof w:val="0"/>
          <w:lang w:val="en-GB"/>
        </w:rPr>
        <w:t>for</w:t>
      </w:r>
      <w:r w:rsidR="00224CCF" w:rsidRPr="00E976CF">
        <w:rPr>
          <w:noProof w:val="0"/>
          <w:lang w:val="en-GB"/>
        </w:rPr>
        <w:t xml:space="preserve"> PV systems</w:t>
      </w:r>
      <w:r w:rsidR="005D0275">
        <w:rPr>
          <w:noProof w:val="0"/>
          <w:lang w:val="en-GB"/>
        </w:rPr>
        <w:t xml:space="preserve"> –</w:t>
      </w:r>
      <w:r w:rsidR="006A797A" w:rsidRPr="00E976CF">
        <w:rPr>
          <w:noProof w:val="0"/>
          <w:lang w:val="en-GB"/>
        </w:rPr>
        <w:t xml:space="preserve"> </w:t>
      </w:r>
      <w:r w:rsidRPr="006B4D94">
        <w:rPr>
          <w:noProof w:val="0"/>
          <w:lang w:val="en-GB"/>
        </w:rPr>
        <w:t>and</w:t>
      </w:r>
      <w:r w:rsidR="005D0275">
        <w:rPr>
          <w:noProof w:val="0"/>
          <w:lang w:val="en-GB"/>
        </w:rPr>
        <w:t xml:space="preserve"> </w:t>
      </w:r>
      <w:r w:rsidRPr="006B4D94">
        <w:rPr>
          <w:noProof w:val="0"/>
          <w:lang w:val="en-GB"/>
        </w:rPr>
        <w:t>maintaining regular updates remain key priorities</w:t>
      </w:r>
      <w:r w:rsidR="003F25A6" w:rsidRPr="003F25A6">
        <w:rPr>
          <w:noProof w:val="0"/>
          <w:lang w:val="en-GB"/>
        </w:rPr>
        <w:t>.</w:t>
      </w:r>
    </w:p>
    <w:p w14:paraId="73677BC4" w14:textId="45B2629C" w:rsidR="00E05941" w:rsidRPr="00E05941" w:rsidRDefault="008A1642" w:rsidP="00012211">
      <w:pPr>
        <w:rPr>
          <w:sz w:val="18"/>
          <w:szCs w:val="18"/>
          <w:lang w:val="en-GB"/>
        </w:rPr>
      </w:pPr>
      <w:r w:rsidRPr="008A1642">
        <w:rPr>
          <w:sz w:val="18"/>
          <w:szCs w:val="18"/>
          <w:lang w:val="en-GB"/>
        </w:rPr>
        <w:t>Please note</w:t>
      </w:r>
      <w:r w:rsidR="00273CE0">
        <w:rPr>
          <w:sz w:val="18"/>
          <w:szCs w:val="18"/>
          <w:lang w:val="en-GB"/>
        </w:rPr>
        <w:t xml:space="preserve"> that a</w:t>
      </w:r>
      <w:r w:rsidRPr="008A1642">
        <w:rPr>
          <w:sz w:val="18"/>
          <w:szCs w:val="18"/>
          <w:lang w:val="en-GB"/>
        </w:rPr>
        <w:t>ll links in the Introduction section point to resources in German</w:t>
      </w:r>
      <w:r w:rsidR="00E05941" w:rsidRPr="00E05941">
        <w:rPr>
          <w:sz w:val="18"/>
          <w:szCs w:val="18"/>
          <w:lang w:val="en-GB"/>
        </w:rPr>
        <w:t>.</w:t>
      </w:r>
    </w:p>
    <w:p w14:paraId="76170E76" w14:textId="5D1C8BF8" w:rsidR="007E4FDB" w:rsidRPr="003730FE" w:rsidRDefault="00BB7A2C" w:rsidP="000F2FB8">
      <w:pPr>
        <w:pStyle w:val="Heading3"/>
        <w:spacing w:before="0"/>
        <w:rPr>
          <w:lang w:val="en-GB"/>
        </w:rPr>
      </w:pPr>
      <w:r>
        <w:rPr>
          <w:lang w:val="en-GB"/>
        </w:rPr>
        <w:t>Map</w:t>
      </w:r>
      <w:r w:rsidR="007E4FDB" w:rsidRPr="003730FE">
        <w:rPr>
          <w:lang w:val="en-GB"/>
        </w:rPr>
        <w:t xml:space="preserve"> 08.09.1 </w:t>
      </w:r>
      <w:r w:rsidR="001A7D26" w:rsidRPr="003730FE">
        <w:rPr>
          <w:lang w:val="en-GB"/>
        </w:rPr>
        <w:t>Photovoltai</w:t>
      </w:r>
      <w:r>
        <w:rPr>
          <w:lang w:val="en-GB"/>
        </w:rPr>
        <w:t>cs</w:t>
      </w:r>
    </w:p>
    <w:p w14:paraId="622090A1" w14:textId="594A6C24" w:rsidR="00273CE0" w:rsidRPr="00273CE0" w:rsidRDefault="00273CE0" w:rsidP="00012211">
      <w:pPr>
        <w:pStyle w:val="Heading3"/>
        <w:spacing w:before="0"/>
        <w:jc w:val="both"/>
        <w:rPr>
          <w:color w:val="000000"/>
          <w:sz w:val="20"/>
          <w:lang w:val="en-GB"/>
        </w:rPr>
      </w:pPr>
      <w:r w:rsidRPr="00273CE0">
        <w:rPr>
          <w:color w:val="000000"/>
          <w:sz w:val="20"/>
          <w:lang w:val="en-GB"/>
        </w:rPr>
        <w:t>Compared with solar thermal systems, Berlin has installed far more photovoltaic (PV) systems. By 31 December 2024, a total of 41,723 PV installations had been recorded across the city, with a combined capacity of around 380.6 MWp. The estimated annual electricity yield from these systems is roughly 343 GWh, accounting for a 5 % reduction in generator performance and an average yield of 900 kWh per kW each year. In theory, this could supply around 131,000 households, assuming an average annual electricity consumption of 2,500 kWh per household.</w:t>
      </w:r>
    </w:p>
    <w:p w14:paraId="7ABBE7BA" w14:textId="44227CD8" w:rsidR="00273CE0" w:rsidRPr="00273CE0" w:rsidRDefault="00273CE0" w:rsidP="00012211">
      <w:pPr>
        <w:pStyle w:val="Heading3"/>
        <w:spacing w:before="0"/>
        <w:jc w:val="both"/>
        <w:rPr>
          <w:color w:val="000000"/>
          <w:sz w:val="20"/>
          <w:lang w:val="en-GB"/>
        </w:rPr>
      </w:pPr>
      <w:r w:rsidRPr="00273CE0">
        <w:rPr>
          <w:color w:val="000000"/>
          <w:sz w:val="20"/>
          <w:lang w:val="en-GB"/>
        </w:rPr>
        <w:t xml:space="preserve">Since its launch, the Energieatlas Berlin has replaced the </w:t>
      </w:r>
      <w:r w:rsidR="00AB7850">
        <w:rPr>
          <w:color w:val="000000"/>
          <w:sz w:val="20"/>
          <w:lang w:val="en-GB"/>
        </w:rPr>
        <w:t xml:space="preserve">data collection </w:t>
      </w:r>
      <w:r w:rsidR="00AB7850" w:rsidRPr="00273CE0">
        <w:rPr>
          <w:color w:val="000000"/>
          <w:sz w:val="20"/>
          <w:lang w:val="en-GB"/>
        </w:rPr>
        <w:t xml:space="preserve">system </w:t>
      </w:r>
      <w:r w:rsidR="00AB7850">
        <w:rPr>
          <w:color w:val="000000"/>
          <w:sz w:val="20"/>
          <w:lang w:val="en-GB"/>
        </w:rPr>
        <w:t xml:space="preserve">of the </w:t>
      </w:r>
      <w:r w:rsidRPr="00273CE0">
        <w:rPr>
          <w:color w:val="000000"/>
          <w:sz w:val="20"/>
          <w:lang w:val="en-GB"/>
        </w:rPr>
        <w:t>Solaranlagenkataster (solar installation register) that integrates multiple sources and evaluation methods (see Statistical Base section). Figure 1 illustrates how installation levels vary across the boroughs (see Fig. 1a). Boroughs dominated by single- and two-family homes exhibit the highest installation rates. Reflecting this pattern, the smallest capacity class</w:t>
      </w:r>
      <w:r>
        <w:rPr>
          <w:color w:val="000000"/>
          <w:sz w:val="20"/>
          <w:lang w:val="en-GB"/>
        </w:rPr>
        <w:t xml:space="preserve"> – </w:t>
      </w:r>
      <w:r w:rsidRPr="00273CE0">
        <w:rPr>
          <w:color w:val="000000"/>
          <w:sz w:val="20"/>
          <w:lang w:val="en-GB"/>
        </w:rPr>
        <w:t>up</w:t>
      </w:r>
      <w:r>
        <w:rPr>
          <w:color w:val="000000"/>
          <w:sz w:val="20"/>
          <w:lang w:val="en-GB"/>
        </w:rPr>
        <w:t xml:space="preserve"> </w:t>
      </w:r>
      <w:r w:rsidRPr="00273CE0">
        <w:rPr>
          <w:color w:val="000000"/>
          <w:sz w:val="20"/>
          <w:lang w:val="en-GB"/>
        </w:rPr>
        <w:t>to 30 kWp</w:t>
      </w:r>
      <w:r>
        <w:rPr>
          <w:color w:val="000000"/>
          <w:sz w:val="20"/>
          <w:lang w:val="en-GB"/>
        </w:rPr>
        <w:t xml:space="preserve"> – </w:t>
      </w:r>
      <w:r w:rsidRPr="00273CE0">
        <w:rPr>
          <w:color w:val="000000"/>
          <w:sz w:val="20"/>
          <w:lang w:val="en-GB"/>
        </w:rPr>
        <w:t>clearly</w:t>
      </w:r>
      <w:r>
        <w:rPr>
          <w:color w:val="000000"/>
          <w:sz w:val="20"/>
          <w:lang w:val="en-GB"/>
        </w:rPr>
        <w:t xml:space="preserve"> </w:t>
      </w:r>
      <w:r w:rsidRPr="00273CE0">
        <w:rPr>
          <w:color w:val="000000"/>
          <w:sz w:val="20"/>
          <w:lang w:val="en-GB"/>
        </w:rPr>
        <w:t xml:space="preserve"> predominates, accounting for roughly 37,438 of a total of 38,798 systems (see Fig. 1b). This class mainly comprises plug-in systems on balconies or modules installed on small roofs.</w:t>
      </w:r>
    </w:p>
    <w:p w14:paraId="47347127" w14:textId="73B5DA96" w:rsidR="0082695F" w:rsidRPr="0082695F" w:rsidRDefault="00273CE0" w:rsidP="00012211">
      <w:pPr>
        <w:pStyle w:val="Heading3"/>
        <w:spacing w:before="0"/>
        <w:jc w:val="both"/>
        <w:rPr>
          <w:color w:val="000000"/>
          <w:sz w:val="20"/>
          <w:lang w:val="en-GB"/>
        </w:rPr>
      </w:pPr>
      <w:r w:rsidRPr="00273CE0">
        <w:rPr>
          <w:color w:val="000000"/>
          <w:sz w:val="20"/>
          <w:lang w:val="en-GB"/>
        </w:rPr>
        <w:t xml:space="preserve">In 2019, the </w:t>
      </w:r>
      <w:r w:rsidR="00B91F97">
        <w:rPr>
          <w:color w:val="000000"/>
          <w:sz w:val="20"/>
          <w:lang w:val="en-GB"/>
        </w:rPr>
        <w:t xml:space="preserve">annual </w:t>
      </w:r>
      <w:r w:rsidRPr="00273CE0">
        <w:rPr>
          <w:color w:val="000000"/>
          <w:sz w:val="20"/>
          <w:lang w:val="en-GB"/>
        </w:rPr>
        <w:t>number of new PV systems installed nationwide under the EEG (Renewable Energy Sources Act) again exceeded 100,000 for the first time in several years. From 1 July 2022, the EEG levy was reduced to zero and, with the 2023 amendment, abolished entirely. According to BNetzA (Federal Network Agency) data, Berlin recorded its largest annual increase to date in 2024, with 15,556 new systems added</w:t>
      </w:r>
      <w:r w:rsidR="0082695F" w:rsidRPr="0082695F">
        <w:rPr>
          <w:color w:val="000000"/>
          <w:sz w:val="20"/>
          <w:lang w:val="en-GB"/>
        </w:rPr>
        <w:t>.</w:t>
      </w:r>
    </w:p>
    <w:p w14:paraId="028041DE" w14:textId="79A6BD39" w:rsidR="00362BEA" w:rsidRPr="003730FE" w:rsidRDefault="003B1EE8" w:rsidP="00012211">
      <w:pPr>
        <w:rPr>
          <w:noProof w:val="0"/>
          <w:lang w:val="en-GB"/>
        </w:rPr>
      </w:pPr>
      <w:r w:rsidRPr="00CC6210">
        <w:rPr>
          <w:noProof w:val="0"/>
          <w:lang w:val="en-GB"/>
        </w:rPr>
        <w:t>The most recent data on PV systems in Berlin, including system locations and borough-level deployment statistics, are available in map and chart form via the</w:t>
      </w:r>
      <w:r>
        <w:rPr>
          <w:noProof w:val="0"/>
          <w:lang w:val="en-GB"/>
        </w:rPr>
        <w:t xml:space="preserve"> </w:t>
      </w:r>
      <w:hyperlink r:id="rId17" w:history="1">
        <w:r w:rsidRPr="00252C47">
          <w:rPr>
            <w:rStyle w:val="Hyperlink"/>
            <w:noProof w:val="0"/>
            <w:lang w:val="en-GB"/>
          </w:rPr>
          <w:t>Energieatlas Berlin</w:t>
        </w:r>
      </w:hyperlink>
      <w:r w:rsidR="00362BEA" w:rsidRPr="003730FE">
        <w:rPr>
          <w:noProof w:val="0"/>
          <w:lang w:val="en-GB"/>
        </w:rPr>
        <w:t xml:space="preserve"> </w:t>
      </w:r>
      <w:r w:rsidR="00AF2FB5">
        <w:rPr>
          <w:noProof w:val="0"/>
          <w:lang w:val="en-GB"/>
        </w:rPr>
        <w:t>(available in German only)</w:t>
      </w:r>
      <w:r w:rsidR="00506074">
        <w:rPr>
          <w:noProof w:val="0"/>
          <w:lang w:val="en-GB"/>
        </w:rPr>
        <w:t>.</w:t>
      </w:r>
    </w:p>
    <w:p w14:paraId="436A206F" w14:textId="49CC63A9" w:rsidR="005E4C24" w:rsidRPr="003730FE" w:rsidRDefault="00523743" w:rsidP="008F7286">
      <w:pPr>
        <w:rPr>
          <w:noProof w:val="0"/>
          <w:lang w:val="en-GB"/>
        </w:rPr>
      </w:pPr>
      <w:r w:rsidRPr="003730FE">
        <w:rPr>
          <w:lang w:val="en-GB"/>
        </w:rPr>
        <w:drawing>
          <wp:inline distT="0" distB="0" distL="0" distR="0" wp14:anchorId="37F1604A" wp14:editId="521FD938">
            <wp:extent cx="5517931" cy="2833716"/>
            <wp:effectExtent l="0" t="0" r="6985"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5534039" cy="2841988"/>
                    </a:xfrm>
                    <a:prstGeom prst="rect">
                      <a:avLst/>
                    </a:prstGeom>
                  </pic:spPr>
                </pic:pic>
              </a:graphicData>
            </a:graphic>
          </wp:inline>
        </w:drawing>
      </w:r>
    </w:p>
    <w:p w14:paraId="255B372F" w14:textId="5222658B" w:rsidR="00FD2745" w:rsidRPr="003730FE" w:rsidRDefault="00E67FFC" w:rsidP="008F7286">
      <w:pPr>
        <w:pStyle w:val="Abbildung"/>
        <w:spacing w:line="240" w:lineRule="auto"/>
        <w:rPr>
          <w:lang w:val="en-GB"/>
        </w:rPr>
      </w:pPr>
      <w:r>
        <w:rPr>
          <w:lang w:val="en-GB"/>
        </w:rPr>
        <w:t>Fig</w:t>
      </w:r>
      <w:r w:rsidR="00FD2745" w:rsidRPr="003730FE">
        <w:rPr>
          <w:lang w:val="en-GB"/>
        </w:rPr>
        <w:t xml:space="preserve">. 1a: </w:t>
      </w:r>
      <w:r w:rsidRPr="00E67FFC">
        <w:rPr>
          <w:lang w:val="en-GB"/>
        </w:rPr>
        <w:t xml:space="preserve">Development by </w:t>
      </w:r>
      <w:r w:rsidR="0082695F">
        <w:rPr>
          <w:lang w:val="en-GB"/>
        </w:rPr>
        <w:t>borough</w:t>
      </w:r>
      <w:r w:rsidRPr="00E67FFC">
        <w:rPr>
          <w:lang w:val="en-GB"/>
        </w:rPr>
        <w:t xml:space="preserve"> (data as of 6 March 2025). </w:t>
      </w:r>
      <w:bookmarkStart w:id="0" w:name="_Hlk213827873"/>
      <w:r w:rsidR="00F41265">
        <w:rPr>
          <w:lang w:val="en-GB"/>
        </w:rPr>
        <w:t>Data s</w:t>
      </w:r>
      <w:r w:rsidRPr="00E67FFC">
        <w:rPr>
          <w:lang w:val="en-GB"/>
        </w:rPr>
        <w:t>ource:</w:t>
      </w:r>
      <w:r w:rsidR="00280F55" w:rsidRPr="003730FE">
        <w:rPr>
          <w:lang w:val="en-GB"/>
        </w:rPr>
        <w:t xml:space="preserve"> </w:t>
      </w:r>
      <w:hyperlink r:id="rId20" w:history="1">
        <w:r w:rsidR="008C0B71" w:rsidRPr="003730FE">
          <w:rPr>
            <w:rStyle w:val="Hyperlink"/>
            <w:lang w:val="en-GB"/>
          </w:rPr>
          <w:t>Energieatlas Berlin</w:t>
        </w:r>
      </w:hyperlink>
      <w:r w:rsidR="00280F55" w:rsidRPr="003730FE">
        <w:rPr>
          <w:lang w:val="en-GB"/>
        </w:rPr>
        <w:t xml:space="preserve">, </w:t>
      </w:r>
      <w:r w:rsidRPr="00E67FFC">
        <w:rPr>
          <w:lang w:val="en-GB"/>
        </w:rPr>
        <w:t xml:space="preserve">based on </w:t>
      </w:r>
      <w:r>
        <w:rPr>
          <w:lang w:val="en-GB"/>
        </w:rPr>
        <w:t xml:space="preserve">MaStR </w:t>
      </w:r>
      <w:r w:rsidR="00390FFE">
        <w:rPr>
          <w:lang w:val="en-GB"/>
        </w:rPr>
        <w:t xml:space="preserve">data </w:t>
      </w:r>
      <w:r>
        <w:rPr>
          <w:lang w:val="en-GB"/>
        </w:rPr>
        <w:t>of the</w:t>
      </w:r>
      <w:r w:rsidR="00280F55" w:rsidRPr="003730FE">
        <w:rPr>
          <w:lang w:val="en-GB"/>
        </w:rPr>
        <w:t xml:space="preserve"> </w:t>
      </w:r>
      <w:r w:rsidR="007857C4">
        <w:rPr>
          <w:rStyle w:val="standard"/>
        </w:rPr>
        <w:t>BNetzA</w:t>
      </w:r>
      <w:r w:rsidR="008C0B71" w:rsidRPr="003730FE">
        <w:rPr>
          <w:lang w:val="en-GB"/>
        </w:rPr>
        <w:t>.</w:t>
      </w:r>
      <w:bookmarkEnd w:id="0"/>
    </w:p>
    <w:p w14:paraId="1F413184" w14:textId="3A75D745" w:rsidR="005E4C24" w:rsidRPr="003730FE" w:rsidRDefault="005E4C24" w:rsidP="008F7286">
      <w:pPr>
        <w:rPr>
          <w:noProof w:val="0"/>
          <w:lang w:val="en-GB"/>
        </w:rPr>
      </w:pPr>
    </w:p>
    <w:p w14:paraId="6A3CACD7" w14:textId="090CD35C" w:rsidR="002A7173" w:rsidRPr="003730FE" w:rsidRDefault="00727B12" w:rsidP="008F7286">
      <w:pPr>
        <w:rPr>
          <w:noProof w:val="0"/>
          <w:lang w:val="en-GB"/>
        </w:rPr>
      </w:pPr>
      <w:r w:rsidRPr="003730FE">
        <w:rPr>
          <w:lang w:val="en-GB"/>
        </w:rPr>
        <w:drawing>
          <wp:inline distT="0" distB="0" distL="0" distR="0" wp14:anchorId="7EE7F4D9" wp14:editId="5AEC40B7">
            <wp:extent cx="5613627" cy="4135306"/>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5613627" cy="4135306"/>
                    </a:xfrm>
                    <a:prstGeom prst="rect">
                      <a:avLst/>
                    </a:prstGeom>
                  </pic:spPr>
                </pic:pic>
              </a:graphicData>
            </a:graphic>
          </wp:inline>
        </w:drawing>
      </w:r>
    </w:p>
    <w:p w14:paraId="77F505D7" w14:textId="7D4B705C" w:rsidR="00E25FC0" w:rsidRPr="003730FE" w:rsidRDefault="00E67FFC" w:rsidP="008F7286">
      <w:pPr>
        <w:pStyle w:val="Abbildung"/>
        <w:spacing w:line="240" w:lineRule="auto"/>
        <w:rPr>
          <w:lang w:val="en-GB"/>
        </w:rPr>
      </w:pPr>
      <w:r>
        <w:rPr>
          <w:lang w:val="en-GB"/>
        </w:rPr>
        <w:t>Fig</w:t>
      </w:r>
      <w:r w:rsidR="00FD2745" w:rsidRPr="003730FE">
        <w:rPr>
          <w:lang w:val="en-GB"/>
        </w:rPr>
        <w:t xml:space="preserve">. 1b: </w:t>
      </w:r>
      <w:r w:rsidRPr="00E67FFC">
        <w:rPr>
          <w:lang w:val="en-GB"/>
        </w:rPr>
        <w:t xml:space="preserve">Development by </w:t>
      </w:r>
      <w:r>
        <w:rPr>
          <w:lang w:val="en-GB"/>
        </w:rPr>
        <w:t>capacity</w:t>
      </w:r>
      <w:r w:rsidRPr="00E67FFC">
        <w:rPr>
          <w:lang w:val="en-GB"/>
        </w:rPr>
        <w:t xml:space="preserve"> class (data as of 6 March 2025). </w:t>
      </w:r>
      <w:r w:rsidR="003A0113">
        <w:rPr>
          <w:lang w:val="en-GB"/>
        </w:rPr>
        <w:t>Data s</w:t>
      </w:r>
      <w:r w:rsidRPr="00E67FFC">
        <w:rPr>
          <w:lang w:val="en-GB"/>
        </w:rPr>
        <w:t>ource</w:t>
      </w:r>
      <w:r w:rsidR="007715BF" w:rsidRPr="003730FE">
        <w:rPr>
          <w:lang w:val="en-GB"/>
        </w:rPr>
        <w:t xml:space="preserve">: </w:t>
      </w:r>
      <w:hyperlink r:id="rId23" w:history="1">
        <w:r w:rsidR="008C0B71" w:rsidRPr="003730FE">
          <w:rPr>
            <w:rStyle w:val="Hyperlink"/>
            <w:lang w:val="en-GB"/>
          </w:rPr>
          <w:t>Energieatlas Berlin</w:t>
        </w:r>
      </w:hyperlink>
      <w:r w:rsidR="008C0B71" w:rsidRPr="003730FE">
        <w:rPr>
          <w:lang w:val="en-GB"/>
        </w:rPr>
        <w:t xml:space="preserve">, </w:t>
      </w:r>
      <w:r w:rsidRPr="00E67FFC">
        <w:rPr>
          <w:lang w:val="en-GB"/>
        </w:rPr>
        <w:t xml:space="preserve">based on </w:t>
      </w:r>
      <w:r>
        <w:rPr>
          <w:lang w:val="en-GB"/>
        </w:rPr>
        <w:t xml:space="preserve">MaStR </w:t>
      </w:r>
      <w:r w:rsidR="00390FFE">
        <w:rPr>
          <w:lang w:val="en-GB"/>
        </w:rPr>
        <w:t xml:space="preserve">data </w:t>
      </w:r>
      <w:r>
        <w:rPr>
          <w:lang w:val="en-GB"/>
        </w:rPr>
        <w:t>of the</w:t>
      </w:r>
      <w:r w:rsidRPr="003730FE">
        <w:rPr>
          <w:lang w:val="en-GB"/>
        </w:rPr>
        <w:t xml:space="preserve"> </w:t>
      </w:r>
      <w:r w:rsidR="007857C4">
        <w:rPr>
          <w:rStyle w:val="standard"/>
        </w:rPr>
        <w:t>BNetzA</w:t>
      </w:r>
      <w:r w:rsidR="008C0B71" w:rsidRPr="003730FE">
        <w:rPr>
          <w:lang w:val="en-GB"/>
        </w:rPr>
        <w:t>.</w:t>
      </w:r>
    </w:p>
    <w:p w14:paraId="4C8E942D" w14:textId="5D796E2F" w:rsidR="00F43689" w:rsidRPr="003730FE" w:rsidRDefault="002E1669" w:rsidP="0082695F">
      <w:pPr>
        <w:rPr>
          <w:lang w:val="en-GB"/>
        </w:rPr>
      </w:pPr>
      <w:r w:rsidRPr="002E1669">
        <w:rPr>
          <w:lang w:val="en-GB"/>
        </w:rPr>
        <w:t>The public sector plays a leading role in driving PV expansion in Berlin. Under the EWG Bln (Berlin Climate Protection and Energy Transition Act), amended in 2021, all new public buildings must be fitted with solar energy systems on every technically suitable roof. Existing public buildings are generally expected to be retrofitted with solar systems by 31 December 2024. Exceptions apply where roof orientation or structure makes installation unfeasible, or where legal provisions prevent it. According to the Masterplan Solarcity study, the State of Berlin owns around 5.4 % of the city’s buildings, which together account for 8.3 % of the total rooftop solar potential (SenWEB 2019). Current progress on the installation of solar systems on public buildings can be explored in the</w:t>
      </w:r>
      <w:r>
        <w:rPr>
          <w:lang w:val="en-GB"/>
        </w:rPr>
        <w:t xml:space="preserve"> </w:t>
      </w:r>
      <w:hyperlink r:id="rId24" w:history="1">
        <w:r w:rsidR="00022C52" w:rsidRPr="00273CE0">
          <w:rPr>
            <w:rStyle w:val="Hyperlink"/>
            <w:lang w:val="en-GB"/>
          </w:rPr>
          <w:t>Energieatlas Berlin</w:t>
        </w:r>
      </w:hyperlink>
      <w:r w:rsidR="00273CE0">
        <w:rPr>
          <w:lang w:val="en-GB"/>
        </w:rPr>
        <w:t xml:space="preserve"> </w:t>
      </w:r>
      <w:r w:rsidR="00506074">
        <w:rPr>
          <w:lang w:val="en-GB"/>
        </w:rPr>
        <w:t>(available in German only).</w:t>
      </w:r>
    </w:p>
    <w:p w14:paraId="4F2C252A" w14:textId="6E2F96DA" w:rsidR="004A159D" w:rsidRDefault="00022C52" w:rsidP="0082695F">
      <w:pPr>
        <w:rPr>
          <w:lang w:val="en-GB"/>
        </w:rPr>
      </w:pPr>
      <w:r w:rsidRPr="00022C52">
        <w:rPr>
          <w:lang w:val="en-GB"/>
        </w:rPr>
        <w:t xml:space="preserve">As of </w:t>
      </w:r>
      <w:r w:rsidR="00261B9B">
        <w:rPr>
          <w:lang w:val="en-GB"/>
        </w:rPr>
        <w:t>3</w:t>
      </w:r>
      <w:r w:rsidRPr="00022C52">
        <w:rPr>
          <w:lang w:val="en-GB"/>
        </w:rPr>
        <w:t xml:space="preserve">1 December 2024, a total of 1,029 </w:t>
      </w:r>
      <w:r w:rsidR="00506074">
        <w:rPr>
          <w:lang w:val="en-GB"/>
        </w:rPr>
        <w:t>PV</w:t>
      </w:r>
      <w:r w:rsidRPr="00022C52">
        <w:rPr>
          <w:lang w:val="en-GB"/>
        </w:rPr>
        <w:t xml:space="preserve"> systems with a combined capacity of 64.6 MWp had been installed on public buildings across Berlin (Solarcity Monitoringbericht). In 2024, around 17 % of the city’s total installed PV capacity was located on public buildings owned by the State of Berlin</w:t>
      </w:r>
      <w:r w:rsidR="004A159D" w:rsidRPr="004A159D">
        <w:rPr>
          <w:lang w:val="en-GB"/>
        </w:rPr>
        <w:t>.</w:t>
      </w:r>
    </w:p>
    <w:p w14:paraId="6E061A5C" w14:textId="1360ED06" w:rsidR="00121330" w:rsidRPr="003730FE" w:rsidRDefault="00022C52" w:rsidP="0082695F">
      <w:pPr>
        <w:rPr>
          <w:lang w:val="en-GB"/>
        </w:rPr>
      </w:pPr>
      <w:r w:rsidRPr="00022C52">
        <w:rPr>
          <w:lang w:val="en-GB"/>
        </w:rPr>
        <w:t>The majority of Berlin’s 42,723 PV systems are installed on privately owned buildings, representing approximately 92 % of all installations. While the buildings themselves are privately owned, the PV systems may not always belong to the same individuals, as roof areas are sometimes leased to third parties. Around 5 % of systems are installed on buildings owned by companies or housing cooperatives. PV systems on private buildings account for roughly 55 % of Berlin’s total installed capacity, with a further 31.3 % found on company and cooperative buildings. Together, these two groups represent the bulk of the city’s installed PV capacity</w:t>
      </w:r>
      <w:r w:rsidR="00A344ED" w:rsidRPr="003730FE">
        <w:rPr>
          <w:noProof w:val="0"/>
          <w:lang w:val="en-GB"/>
        </w:rPr>
        <w:t>.</w:t>
      </w:r>
      <w:r w:rsidR="00323BA4" w:rsidRPr="003730FE">
        <w:rPr>
          <w:lang w:val="en-GB"/>
        </w:rPr>
        <w:t xml:space="preserve">                 </w:t>
      </w:r>
    </w:p>
    <w:p w14:paraId="61ABA35A" w14:textId="4C115B50" w:rsidR="00121330" w:rsidRPr="003730FE" w:rsidRDefault="00121330" w:rsidP="008F7286">
      <w:pPr>
        <w:rPr>
          <w:lang w:val="en-GB"/>
        </w:rPr>
      </w:pPr>
      <w:r w:rsidRPr="003730FE">
        <w:rPr>
          <w:lang w:val="en-GB"/>
        </w:rPr>
        <w:lastRenderedPageBreak/>
        <w:t xml:space="preserve"> </w:t>
      </w:r>
      <w:r w:rsidR="00FD4ACD" w:rsidRPr="003730FE">
        <w:rPr>
          <w:lang w:val="en-GB"/>
        </w:rPr>
        <w:drawing>
          <wp:inline distT="0" distB="0" distL="0" distR="0" wp14:anchorId="4ADA76F4" wp14:editId="2DCE03DC">
            <wp:extent cx="5801536" cy="1623718"/>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5801536" cy="1623718"/>
                    </a:xfrm>
                    <a:prstGeom prst="rect">
                      <a:avLst/>
                    </a:prstGeom>
                  </pic:spPr>
                </pic:pic>
              </a:graphicData>
            </a:graphic>
          </wp:inline>
        </w:drawing>
      </w:r>
    </w:p>
    <w:p w14:paraId="07026D5F" w14:textId="4945293A" w:rsidR="00121330" w:rsidRPr="003730FE" w:rsidRDefault="00EA5924" w:rsidP="008F7286">
      <w:pPr>
        <w:pStyle w:val="Abbildung"/>
        <w:spacing w:line="240" w:lineRule="auto"/>
        <w:rPr>
          <w:lang w:val="en-GB"/>
        </w:rPr>
      </w:pPr>
      <w:r>
        <w:rPr>
          <w:lang w:val="en-GB"/>
        </w:rPr>
        <w:t>Fig</w:t>
      </w:r>
      <w:r w:rsidR="00121330" w:rsidRPr="003730FE">
        <w:rPr>
          <w:lang w:val="en-GB"/>
        </w:rPr>
        <w:t>. 2</w:t>
      </w:r>
      <w:r w:rsidR="00197BFC" w:rsidRPr="003730FE">
        <w:rPr>
          <w:lang w:val="en-GB"/>
        </w:rPr>
        <w:t xml:space="preserve">: </w:t>
      </w:r>
      <w:r w:rsidR="00872CA5" w:rsidRPr="00872CA5">
        <w:rPr>
          <w:lang w:val="en-GB"/>
        </w:rPr>
        <w:t>Ownership distribution of PV systems by</w:t>
      </w:r>
      <w:r w:rsidR="00506074">
        <w:rPr>
          <w:lang w:val="en-GB"/>
        </w:rPr>
        <w:t xml:space="preserve"> total</w:t>
      </w:r>
      <w:r w:rsidR="00872CA5" w:rsidRPr="00872CA5">
        <w:rPr>
          <w:lang w:val="en-GB"/>
        </w:rPr>
        <w:t xml:space="preserve"> number and installed capacity </w:t>
      </w:r>
      <w:r w:rsidR="00BE5E4B" w:rsidRPr="003730FE">
        <w:rPr>
          <w:lang w:val="en-GB"/>
        </w:rPr>
        <w:t>(</w:t>
      </w:r>
      <w:r w:rsidR="00872CA5">
        <w:rPr>
          <w:lang w:val="en-GB"/>
        </w:rPr>
        <w:t>data as of</w:t>
      </w:r>
      <w:r w:rsidR="00DA6BB2" w:rsidRPr="003730FE">
        <w:rPr>
          <w:lang w:val="en-GB"/>
        </w:rPr>
        <w:t xml:space="preserve"> </w:t>
      </w:r>
      <w:r w:rsidR="005A0C06" w:rsidRPr="003730FE">
        <w:rPr>
          <w:lang w:val="en-GB"/>
        </w:rPr>
        <w:t>31</w:t>
      </w:r>
      <w:r w:rsidR="00872CA5">
        <w:rPr>
          <w:lang w:val="en-GB"/>
        </w:rPr>
        <w:t xml:space="preserve"> December </w:t>
      </w:r>
      <w:r w:rsidR="005A0C06" w:rsidRPr="003730FE">
        <w:rPr>
          <w:lang w:val="en-GB"/>
        </w:rPr>
        <w:t>2024</w:t>
      </w:r>
      <w:r w:rsidR="009E19A4" w:rsidRPr="003730FE">
        <w:rPr>
          <w:lang w:val="en-GB"/>
        </w:rPr>
        <w:t xml:space="preserve">, </w:t>
      </w:r>
      <w:r w:rsidR="00872CA5">
        <w:rPr>
          <w:lang w:val="en-GB"/>
        </w:rPr>
        <w:t>Data source</w:t>
      </w:r>
      <w:r w:rsidR="009E19A4" w:rsidRPr="003730FE">
        <w:rPr>
          <w:lang w:val="en-GB"/>
        </w:rPr>
        <w:t>:</w:t>
      </w:r>
      <w:r w:rsidR="005A0C06" w:rsidRPr="003730FE">
        <w:rPr>
          <w:lang w:val="en-GB"/>
        </w:rPr>
        <w:t xml:space="preserve"> </w:t>
      </w:r>
      <w:hyperlink r:id="rId27" w:history="1">
        <w:r w:rsidR="009F592D" w:rsidRPr="003730FE">
          <w:rPr>
            <w:rStyle w:val="Hyperlink"/>
            <w:lang w:val="en-GB"/>
          </w:rPr>
          <w:t>Energieatlas Berlin</w:t>
        </w:r>
      </w:hyperlink>
      <w:r w:rsidR="009F592D" w:rsidRPr="003730FE">
        <w:rPr>
          <w:lang w:val="en-GB"/>
        </w:rPr>
        <w:t xml:space="preserve">, </w:t>
      </w:r>
      <w:r w:rsidR="00390FFE" w:rsidRPr="00E67FFC">
        <w:rPr>
          <w:lang w:val="en-GB"/>
        </w:rPr>
        <w:t xml:space="preserve">based on </w:t>
      </w:r>
      <w:r w:rsidR="00390FFE">
        <w:rPr>
          <w:lang w:val="en-GB"/>
        </w:rPr>
        <w:t>MaStR data of the</w:t>
      </w:r>
      <w:r w:rsidR="00390FFE" w:rsidRPr="003730FE">
        <w:rPr>
          <w:lang w:val="en-GB"/>
        </w:rPr>
        <w:t xml:space="preserve"> </w:t>
      </w:r>
      <w:r w:rsidR="007857C4">
        <w:rPr>
          <w:rStyle w:val="standard"/>
        </w:rPr>
        <w:t>BNetzA</w:t>
      </w:r>
      <w:r w:rsidR="00390FFE" w:rsidRPr="003730FE">
        <w:rPr>
          <w:lang w:val="en-GB"/>
        </w:rPr>
        <w:t>.</w:t>
      </w:r>
    </w:p>
    <w:p w14:paraId="0DEE11EE" w14:textId="7F4BF5EB" w:rsidR="007E4FDB" w:rsidRPr="003730FE" w:rsidRDefault="00390FFE" w:rsidP="008F7286">
      <w:pPr>
        <w:pStyle w:val="Heading3"/>
        <w:rPr>
          <w:lang w:val="en-GB"/>
        </w:rPr>
      </w:pPr>
      <w:r>
        <w:rPr>
          <w:lang w:val="en-GB"/>
        </w:rPr>
        <w:t>Map</w:t>
      </w:r>
      <w:r w:rsidR="007E4FDB" w:rsidRPr="003730FE">
        <w:rPr>
          <w:lang w:val="en-GB"/>
        </w:rPr>
        <w:t xml:space="preserve"> 08.09.</w:t>
      </w:r>
      <w:r w:rsidR="004D382A" w:rsidRPr="003730FE">
        <w:rPr>
          <w:lang w:val="en-GB"/>
        </w:rPr>
        <w:t>2</w:t>
      </w:r>
      <w:r w:rsidR="007E4FDB" w:rsidRPr="003730FE">
        <w:rPr>
          <w:lang w:val="en-GB"/>
        </w:rPr>
        <w:t xml:space="preserve"> </w:t>
      </w:r>
      <w:r w:rsidR="00442DE3" w:rsidRPr="003730FE">
        <w:rPr>
          <w:lang w:val="en-GB"/>
        </w:rPr>
        <w:t>Solar</w:t>
      </w:r>
      <w:r>
        <w:rPr>
          <w:lang w:val="en-GB"/>
        </w:rPr>
        <w:t xml:space="preserve"> Thermal Energy</w:t>
      </w:r>
    </w:p>
    <w:p w14:paraId="01327EA7" w14:textId="7A1C3B9D" w:rsidR="005F3171" w:rsidRPr="003730FE" w:rsidRDefault="00AB7850" w:rsidP="003C5C99">
      <w:pPr>
        <w:rPr>
          <w:noProof w:val="0"/>
          <w:lang w:val="en-GB"/>
        </w:rPr>
      </w:pPr>
      <w:r w:rsidRPr="00273CE0">
        <w:rPr>
          <w:lang w:val="en-GB"/>
        </w:rPr>
        <w:t xml:space="preserve">Since its launch, the Energieatlas Berlin has replaced the </w:t>
      </w:r>
      <w:r>
        <w:rPr>
          <w:lang w:val="en-GB"/>
        </w:rPr>
        <w:t xml:space="preserve">data collection </w:t>
      </w:r>
      <w:r w:rsidRPr="00273CE0">
        <w:rPr>
          <w:lang w:val="en-GB"/>
        </w:rPr>
        <w:t xml:space="preserve">system </w:t>
      </w:r>
      <w:r>
        <w:rPr>
          <w:lang w:val="en-GB"/>
        </w:rPr>
        <w:t xml:space="preserve">of the </w:t>
      </w:r>
      <w:r w:rsidRPr="00273CE0">
        <w:rPr>
          <w:lang w:val="en-GB"/>
        </w:rPr>
        <w:t xml:space="preserve">Solaranlagenkataster (solar installation register) that integrates multiple sources </w:t>
      </w:r>
      <w:r w:rsidR="0039324C" w:rsidRPr="0082695F">
        <w:rPr>
          <w:lang w:val="en-GB"/>
        </w:rPr>
        <w:t xml:space="preserve">(see </w:t>
      </w:r>
      <w:r w:rsidR="0039324C">
        <w:rPr>
          <w:lang w:val="en-GB"/>
        </w:rPr>
        <w:t>Statistical Base section</w:t>
      </w:r>
      <w:r w:rsidR="0039324C" w:rsidRPr="0082695F">
        <w:rPr>
          <w:lang w:val="en-GB"/>
        </w:rPr>
        <w:t xml:space="preserve">) and </w:t>
      </w:r>
      <w:r w:rsidR="00390FFE" w:rsidRPr="00390FFE">
        <w:rPr>
          <w:noProof w:val="0"/>
          <w:lang w:val="en-GB"/>
        </w:rPr>
        <w:t xml:space="preserve">presentation methods. </w:t>
      </w:r>
      <w:r w:rsidR="003C5C99" w:rsidRPr="003C5C99">
        <w:rPr>
          <w:noProof w:val="0"/>
          <w:lang w:val="en-GB"/>
        </w:rPr>
        <w:t xml:space="preserve">By 31 December 2024, around 8,900 solar thermal systems had been recorded across the city. At present, new installations are not systematically monitored. Additional gaps have emerged following the transfer of funding responsibility for solar thermal systems from the Federal Office for Economic Affairs and Export Control (BAFA) to </w:t>
      </w:r>
      <w:r w:rsidR="006C2852">
        <w:rPr>
          <w:noProof w:val="0"/>
          <w:lang w:val="en-GB"/>
        </w:rPr>
        <w:t xml:space="preserve">the </w:t>
      </w:r>
      <w:r w:rsidR="003C5C99" w:rsidRPr="003C5C99">
        <w:rPr>
          <w:noProof w:val="0"/>
          <w:lang w:val="en-GB"/>
        </w:rPr>
        <w:t>state-owned development bank</w:t>
      </w:r>
      <w:r w:rsidR="006C2852">
        <w:rPr>
          <w:noProof w:val="0"/>
          <w:lang w:val="en-GB"/>
        </w:rPr>
        <w:t xml:space="preserve"> KfW</w:t>
      </w:r>
      <w:r w:rsidR="003C5C99" w:rsidRPr="003C5C99">
        <w:rPr>
          <w:noProof w:val="0"/>
          <w:lang w:val="en-GB"/>
        </w:rPr>
        <w:t>.</w:t>
      </w:r>
      <w:r w:rsidR="003C5C99">
        <w:rPr>
          <w:noProof w:val="0"/>
          <w:lang w:val="en-GB"/>
        </w:rPr>
        <w:t xml:space="preserve"> </w:t>
      </w:r>
      <w:r w:rsidR="003C5C99" w:rsidRPr="003C5C99">
        <w:rPr>
          <w:noProof w:val="0"/>
          <w:lang w:val="en-GB"/>
        </w:rPr>
        <w:t xml:space="preserve">Figure 3 shows that the number of new installations has declined sharply since around 2013 compared with previous years, reflecting an overall downward trend. In Berlin, solar thermal systems are mainly used for domestic hot water and to supplement space heating. There are also several larger systems designed to heat drinking water or swimming pools, as well as solar </w:t>
      </w:r>
      <w:r w:rsidR="003C5C99">
        <w:rPr>
          <w:noProof w:val="0"/>
          <w:lang w:val="en-GB"/>
        </w:rPr>
        <w:t>ventilation</w:t>
      </w:r>
      <w:r w:rsidR="003C5C99" w:rsidRPr="003C5C99">
        <w:rPr>
          <w:noProof w:val="0"/>
          <w:lang w:val="en-GB"/>
        </w:rPr>
        <w:t xml:space="preserve"> and cooling systems.</w:t>
      </w:r>
      <w:r w:rsidR="003C5C99">
        <w:rPr>
          <w:noProof w:val="0"/>
          <w:lang w:val="en-GB"/>
        </w:rPr>
        <w:t xml:space="preserve"> </w:t>
      </w:r>
      <w:r w:rsidR="003C5C99" w:rsidRPr="003C5C99">
        <w:rPr>
          <w:noProof w:val="0"/>
          <w:lang w:val="en-GB"/>
        </w:rPr>
        <w:t xml:space="preserve">As with </w:t>
      </w:r>
      <w:r w:rsidR="003C5C99">
        <w:rPr>
          <w:noProof w:val="0"/>
          <w:lang w:val="en-GB"/>
        </w:rPr>
        <w:t>PV</w:t>
      </w:r>
      <w:r w:rsidR="003C5C99" w:rsidRPr="003C5C99">
        <w:rPr>
          <w:noProof w:val="0"/>
          <w:lang w:val="en-GB"/>
        </w:rPr>
        <w:t xml:space="preserve"> systems, solar thermal installations are concentrated in the city’s outer boroughs, where housing remains predominantly low-density and </w:t>
      </w:r>
      <w:r w:rsidR="003C5C99">
        <w:rPr>
          <w:noProof w:val="0"/>
          <w:lang w:val="en-GB"/>
        </w:rPr>
        <w:t>landscape-oriented</w:t>
      </w:r>
      <w:r w:rsidR="003C5C99" w:rsidRPr="003C5C99">
        <w:rPr>
          <w:noProof w:val="0"/>
          <w:lang w:val="en-GB"/>
        </w:rPr>
        <w:t xml:space="preserve">. </w:t>
      </w:r>
      <w:r w:rsidR="00D35D11">
        <w:rPr>
          <w:noProof w:val="0"/>
          <w:lang w:val="en-GB"/>
        </w:rPr>
        <w:t>(</w:t>
      </w:r>
      <w:r w:rsidR="00D91959" w:rsidRPr="00D91959">
        <w:rPr>
          <w:noProof w:val="0"/>
          <w:lang w:val="en-GB"/>
        </w:rPr>
        <w:t>For a closer look at data by postcode, see the</w:t>
      </w:r>
      <w:r w:rsidR="00390FFE" w:rsidRPr="00E976CF">
        <w:rPr>
          <w:noProof w:val="0"/>
          <w:lang w:val="en-GB"/>
        </w:rPr>
        <w:t xml:space="preserve"> </w:t>
      </w:r>
      <w:r w:rsidR="00D91959">
        <w:rPr>
          <w:noProof w:val="0"/>
          <w:lang w:val="en-GB"/>
        </w:rPr>
        <w:t>‘</w:t>
      </w:r>
      <w:r w:rsidR="00D91959" w:rsidRPr="00C648BC">
        <w:rPr>
          <w:noProof w:val="0"/>
        </w:rPr>
        <w:t>Solaranlagen – Solarthermie</w:t>
      </w:r>
      <w:r w:rsidR="00D91959">
        <w:rPr>
          <w:noProof w:val="0"/>
          <w:lang w:val="en-GB"/>
        </w:rPr>
        <w:t>’</w:t>
      </w:r>
      <w:r w:rsidR="00D91959" w:rsidRPr="003C5C99">
        <w:rPr>
          <w:noProof w:val="0"/>
          <w:lang w:val="en-GB"/>
        </w:rPr>
        <w:t xml:space="preserve"> </w:t>
      </w:r>
      <w:r w:rsidR="00D91959">
        <w:rPr>
          <w:noProof w:val="0"/>
          <w:lang w:val="en-GB"/>
        </w:rPr>
        <w:t xml:space="preserve">map in </w:t>
      </w:r>
      <w:r w:rsidR="00FD161E" w:rsidRPr="00E976CF">
        <w:rPr>
          <w:noProof w:val="0"/>
          <w:lang w:val="en-GB"/>
        </w:rPr>
        <w:t xml:space="preserve">the </w:t>
      </w:r>
      <w:hyperlink r:id="rId28" w:history="1">
        <w:r w:rsidR="003C5C99" w:rsidRPr="006C4D06">
          <w:rPr>
            <w:rStyle w:val="Hyperlink"/>
            <w:noProof w:val="0"/>
          </w:rPr>
          <w:t>Geoportal Berlin</w:t>
        </w:r>
      </w:hyperlink>
      <w:r w:rsidR="00D91959">
        <w:t xml:space="preserve"> and activate </w:t>
      </w:r>
      <w:r w:rsidR="003C5C99" w:rsidRPr="003C5C99">
        <w:rPr>
          <w:noProof w:val="0"/>
          <w:lang w:val="en-GB"/>
        </w:rPr>
        <w:t xml:space="preserve">the </w:t>
      </w:r>
      <w:r w:rsidR="003C5C99">
        <w:rPr>
          <w:noProof w:val="0"/>
          <w:lang w:val="en-GB"/>
        </w:rPr>
        <w:t>‘</w:t>
      </w:r>
      <w:r w:rsidR="003C5C99" w:rsidRPr="00C648BC">
        <w:rPr>
          <w:noProof w:val="0"/>
        </w:rPr>
        <w:t>Summe der solarthermischen Anlagen pro Postleitzahl</w:t>
      </w:r>
      <w:r w:rsidR="003C5C99">
        <w:rPr>
          <w:noProof w:val="0"/>
          <w:lang w:val="en-GB"/>
        </w:rPr>
        <w:t>’</w:t>
      </w:r>
      <w:r w:rsidR="00D91959">
        <w:rPr>
          <w:noProof w:val="0"/>
          <w:lang w:val="en-GB"/>
        </w:rPr>
        <w:t xml:space="preserve"> layer</w:t>
      </w:r>
      <w:r w:rsidR="00390FFE" w:rsidRPr="003C5C99">
        <w:rPr>
          <w:noProof w:val="0"/>
          <w:lang w:val="en-GB"/>
        </w:rPr>
        <w:t>)</w:t>
      </w:r>
      <w:r w:rsidR="006C4D06" w:rsidRPr="003C5C99">
        <w:rPr>
          <w:noProof w:val="0"/>
          <w:lang w:val="en-GB"/>
        </w:rPr>
        <w:t>.</w:t>
      </w:r>
    </w:p>
    <w:p w14:paraId="1C1AFC53" w14:textId="521BC8DB" w:rsidR="007512DB" w:rsidRPr="003730FE" w:rsidRDefault="00564925" w:rsidP="008F7286">
      <w:pPr>
        <w:rPr>
          <w:noProof w:val="0"/>
          <w:lang w:val="en-GB"/>
        </w:rPr>
      </w:pPr>
      <w:r w:rsidRPr="003730FE">
        <w:rPr>
          <w:lang w:val="en-GB"/>
        </w:rPr>
        <w:drawing>
          <wp:inline distT="0" distB="0" distL="0" distR="0" wp14:anchorId="7B91496A" wp14:editId="137442C0">
            <wp:extent cx="5586304" cy="3234577"/>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5586304" cy="3234577"/>
                    </a:xfrm>
                    <a:prstGeom prst="rect">
                      <a:avLst/>
                    </a:prstGeom>
                  </pic:spPr>
                </pic:pic>
              </a:graphicData>
            </a:graphic>
          </wp:inline>
        </w:drawing>
      </w:r>
    </w:p>
    <w:p w14:paraId="4B0AFD3E" w14:textId="0E1CD5E7" w:rsidR="007E4FDB" w:rsidRPr="003730FE" w:rsidRDefault="00390FFE" w:rsidP="004C6CDF">
      <w:pPr>
        <w:pStyle w:val="Abbildung"/>
        <w:spacing w:line="240" w:lineRule="auto"/>
        <w:rPr>
          <w:lang w:val="en-GB"/>
        </w:rPr>
      </w:pPr>
      <w:r>
        <w:rPr>
          <w:lang w:val="en-GB"/>
        </w:rPr>
        <w:t>Fig</w:t>
      </w:r>
      <w:r w:rsidR="007E4FDB" w:rsidRPr="003730FE">
        <w:rPr>
          <w:lang w:val="en-GB"/>
        </w:rPr>
        <w:t>.</w:t>
      </w:r>
      <w:r w:rsidR="008D632D" w:rsidRPr="003730FE">
        <w:rPr>
          <w:lang w:val="en-GB"/>
        </w:rPr>
        <w:t xml:space="preserve"> </w:t>
      </w:r>
      <w:r w:rsidR="004F50D6" w:rsidRPr="003730FE">
        <w:rPr>
          <w:lang w:val="en-GB"/>
        </w:rPr>
        <w:t>3</w:t>
      </w:r>
      <w:r w:rsidR="007E4FDB" w:rsidRPr="003730FE">
        <w:rPr>
          <w:lang w:val="en-GB"/>
        </w:rPr>
        <w:t xml:space="preserve">: </w:t>
      </w:r>
      <w:r w:rsidRPr="00390FFE">
        <w:rPr>
          <w:lang w:val="en-GB"/>
        </w:rPr>
        <w:t xml:space="preserve">Development of solar thermal systems in </w:t>
      </w:r>
      <w:r>
        <w:rPr>
          <w:lang w:val="en-GB"/>
        </w:rPr>
        <w:t xml:space="preserve">the State of </w:t>
      </w:r>
      <w:r w:rsidRPr="00390FFE">
        <w:rPr>
          <w:lang w:val="en-GB"/>
        </w:rPr>
        <w:t>Berlin</w:t>
      </w:r>
      <w:r w:rsidR="00D35D11">
        <w:rPr>
          <w:lang w:val="en-GB"/>
        </w:rPr>
        <w:t>,</w:t>
      </w:r>
      <w:r w:rsidRPr="00390FFE">
        <w:rPr>
          <w:lang w:val="en-GB"/>
        </w:rPr>
        <w:t xml:space="preserve"> by number </w:t>
      </w:r>
      <w:r w:rsidR="00D35D11">
        <w:rPr>
          <w:lang w:val="en-GB"/>
        </w:rPr>
        <w:t xml:space="preserve">of systems </w:t>
      </w:r>
      <w:r w:rsidRPr="00390FFE">
        <w:rPr>
          <w:lang w:val="en-GB"/>
        </w:rPr>
        <w:t xml:space="preserve">per </w:t>
      </w:r>
      <w:r>
        <w:rPr>
          <w:lang w:val="en-GB"/>
        </w:rPr>
        <w:t>borough</w:t>
      </w:r>
      <w:r w:rsidR="00742E49" w:rsidRPr="003730FE">
        <w:rPr>
          <w:lang w:val="en-GB"/>
        </w:rPr>
        <w:t xml:space="preserve"> </w:t>
      </w:r>
      <w:r w:rsidR="00A1111E" w:rsidRPr="003730FE">
        <w:rPr>
          <w:lang w:val="en-GB"/>
        </w:rPr>
        <w:br/>
      </w:r>
      <w:r w:rsidR="002B13E0" w:rsidRPr="003730FE">
        <w:rPr>
          <w:lang w:val="en-GB"/>
        </w:rPr>
        <w:t>(</w:t>
      </w:r>
      <w:r>
        <w:rPr>
          <w:lang w:val="en-GB"/>
        </w:rPr>
        <w:t>data as of</w:t>
      </w:r>
      <w:r w:rsidR="002B13E0" w:rsidRPr="003730FE">
        <w:rPr>
          <w:lang w:val="en-GB"/>
        </w:rPr>
        <w:t xml:space="preserve"> </w:t>
      </w:r>
      <w:r w:rsidR="00AF063E" w:rsidRPr="003730FE">
        <w:rPr>
          <w:lang w:val="en-GB"/>
        </w:rPr>
        <w:t>20</w:t>
      </w:r>
      <w:r>
        <w:rPr>
          <w:lang w:val="en-GB"/>
        </w:rPr>
        <w:t xml:space="preserve"> February </w:t>
      </w:r>
      <w:r w:rsidR="00AF063E" w:rsidRPr="003730FE">
        <w:rPr>
          <w:lang w:val="en-GB"/>
        </w:rPr>
        <w:t>2024</w:t>
      </w:r>
      <w:r w:rsidR="002B13E0" w:rsidRPr="003730FE">
        <w:rPr>
          <w:lang w:val="en-GB"/>
        </w:rPr>
        <w:t>)</w:t>
      </w:r>
      <w:r w:rsidR="007715BF" w:rsidRPr="003730FE">
        <w:rPr>
          <w:lang w:val="en-GB"/>
        </w:rPr>
        <w:t xml:space="preserve">, </w:t>
      </w:r>
      <w:r>
        <w:rPr>
          <w:lang w:val="en-GB"/>
        </w:rPr>
        <w:t>Data source</w:t>
      </w:r>
      <w:r w:rsidR="007715BF" w:rsidRPr="003730FE">
        <w:rPr>
          <w:lang w:val="en-GB"/>
        </w:rPr>
        <w:t xml:space="preserve">: </w:t>
      </w:r>
      <w:hyperlink r:id="rId31" w:history="1">
        <w:r w:rsidR="009F592D" w:rsidRPr="003730FE">
          <w:rPr>
            <w:rStyle w:val="Hyperlink"/>
            <w:lang w:val="en-GB"/>
          </w:rPr>
          <w:t>Energieatlas Berlin</w:t>
        </w:r>
      </w:hyperlink>
      <w:r w:rsidR="009F592D" w:rsidRPr="003730FE">
        <w:rPr>
          <w:lang w:val="en-GB"/>
        </w:rPr>
        <w:t xml:space="preserve">, </w:t>
      </w:r>
      <w:r w:rsidRPr="00E67FFC">
        <w:rPr>
          <w:lang w:val="en-GB"/>
        </w:rPr>
        <w:t xml:space="preserve">based on </w:t>
      </w:r>
      <w:r>
        <w:rPr>
          <w:lang w:val="en-GB"/>
        </w:rPr>
        <w:t>MaStR data of the</w:t>
      </w:r>
      <w:r w:rsidRPr="003730FE">
        <w:rPr>
          <w:lang w:val="en-GB"/>
        </w:rPr>
        <w:t xml:space="preserve"> </w:t>
      </w:r>
      <w:r w:rsidR="007857C4">
        <w:rPr>
          <w:rStyle w:val="standard"/>
        </w:rPr>
        <w:t>BNetzA</w:t>
      </w:r>
      <w:r w:rsidRPr="003730FE">
        <w:rPr>
          <w:lang w:val="en-GB"/>
        </w:rPr>
        <w:t>.</w:t>
      </w:r>
    </w:p>
    <w:p w14:paraId="485BE9BA" w14:textId="5C472257" w:rsidR="00126CD1" w:rsidRPr="00126CD1" w:rsidRDefault="00B55B4E" w:rsidP="00012211">
      <w:pPr>
        <w:pStyle w:val="Heading3"/>
        <w:jc w:val="both"/>
        <w:rPr>
          <w:color w:val="000000"/>
          <w:sz w:val="20"/>
          <w:lang w:val="en-GB"/>
        </w:rPr>
      </w:pPr>
      <w:r w:rsidRPr="00B55B4E">
        <w:rPr>
          <w:color w:val="000000"/>
          <w:sz w:val="20"/>
          <w:lang w:val="en-GB"/>
        </w:rPr>
        <w:lastRenderedPageBreak/>
        <w:t>The recorded list of solar thermal systems used exclusively for domestic hot water is not exhaustive, meaning the actual number of installations in Berlin is likely higher than official figures indicate. Most systems employ</w:t>
      </w:r>
      <w:r>
        <w:rPr>
          <w:color w:val="000000"/>
          <w:sz w:val="20"/>
          <w:lang w:val="en-GB"/>
        </w:rPr>
        <w:t xml:space="preserve"> </w:t>
      </w:r>
      <w:r w:rsidR="00126CD1" w:rsidRPr="00126CD1">
        <w:rPr>
          <w:color w:val="000000"/>
          <w:sz w:val="20"/>
          <w:lang w:val="en-GB"/>
        </w:rPr>
        <w:t xml:space="preserve">flat-plate collectors and are found on single-family homes. For the years </w:t>
      </w:r>
      <w:r w:rsidR="00126CD1">
        <w:rPr>
          <w:color w:val="000000"/>
          <w:sz w:val="20"/>
          <w:lang w:val="en-GB"/>
        </w:rPr>
        <w:t>after</w:t>
      </w:r>
      <w:r w:rsidR="00126CD1" w:rsidRPr="00126CD1">
        <w:rPr>
          <w:color w:val="000000"/>
          <w:sz w:val="20"/>
          <w:lang w:val="en-GB"/>
        </w:rPr>
        <w:t xml:space="preserve"> 2015, only aggregated data</w:t>
      </w:r>
      <w:r w:rsidR="00126CD1">
        <w:rPr>
          <w:color w:val="000000"/>
          <w:sz w:val="20"/>
          <w:lang w:val="en-GB"/>
        </w:rPr>
        <w:t xml:space="preserve"> from BAFA</w:t>
      </w:r>
      <w:r w:rsidR="00126CD1" w:rsidRPr="00126CD1">
        <w:rPr>
          <w:color w:val="000000"/>
          <w:sz w:val="20"/>
          <w:lang w:val="en-GB"/>
        </w:rPr>
        <w:t xml:space="preserve"> </w:t>
      </w:r>
      <w:r w:rsidR="00126CD1">
        <w:rPr>
          <w:color w:val="000000"/>
          <w:sz w:val="20"/>
          <w:lang w:val="en-GB"/>
        </w:rPr>
        <w:t>is</w:t>
      </w:r>
      <w:r w:rsidR="00126CD1" w:rsidRPr="00126CD1">
        <w:rPr>
          <w:color w:val="000000"/>
          <w:sz w:val="20"/>
          <w:lang w:val="en-GB"/>
        </w:rPr>
        <w:t xml:space="preserve"> available for Berlin, </w:t>
      </w:r>
      <w:r w:rsidR="00126CD1">
        <w:rPr>
          <w:color w:val="000000"/>
          <w:sz w:val="20"/>
          <w:lang w:val="en-GB"/>
        </w:rPr>
        <w:t>which do</w:t>
      </w:r>
      <w:r w:rsidR="00775BE8">
        <w:rPr>
          <w:color w:val="000000"/>
          <w:sz w:val="20"/>
          <w:lang w:val="en-GB"/>
        </w:rPr>
        <w:t>es</w:t>
      </w:r>
      <w:r w:rsidR="00126CD1">
        <w:rPr>
          <w:color w:val="000000"/>
          <w:sz w:val="20"/>
          <w:lang w:val="en-GB"/>
        </w:rPr>
        <w:t xml:space="preserve"> not allow distinctions</w:t>
      </w:r>
      <w:r w:rsidR="00126CD1" w:rsidRPr="00126CD1">
        <w:rPr>
          <w:color w:val="000000"/>
          <w:sz w:val="20"/>
          <w:lang w:val="en-GB"/>
        </w:rPr>
        <w:t xml:space="preserve"> by collector type, building type, or collector area.</w:t>
      </w:r>
    </w:p>
    <w:p w14:paraId="0B79B279" w14:textId="4F4413BA" w:rsidR="00695EF1" w:rsidRPr="00695EF1" w:rsidRDefault="00126CD1" w:rsidP="00012211">
      <w:pPr>
        <w:pStyle w:val="Heading3"/>
        <w:spacing w:before="0"/>
        <w:jc w:val="both"/>
        <w:rPr>
          <w:color w:val="000000"/>
          <w:sz w:val="20"/>
          <w:lang w:val="en-GB"/>
        </w:rPr>
      </w:pPr>
      <w:r w:rsidRPr="00126CD1">
        <w:rPr>
          <w:color w:val="000000"/>
          <w:sz w:val="20"/>
          <w:lang w:val="en-GB"/>
        </w:rPr>
        <w:t xml:space="preserve">Since 2013, the rate of new installations in Berlin has </w:t>
      </w:r>
      <w:r w:rsidR="00B55B4E">
        <w:rPr>
          <w:color w:val="000000"/>
          <w:sz w:val="20"/>
          <w:lang w:val="en-GB"/>
        </w:rPr>
        <w:t>fallen</w:t>
      </w:r>
      <w:r w:rsidRPr="00126CD1">
        <w:rPr>
          <w:color w:val="000000"/>
          <w:sz w:val="20"/>
          <w:lang w:val="en-GB"/>
        </w:rPr>
        <w:t xml:space="preserve"> sharply. By 2024, around 8,900 systems with a </w:t>
      </w:r>
      <w:r w:rsidR="007E5024">
        <w:rPr>
          <w:color w:val="000000"/>
          <w:sz w:val="20"/>
          <w:lang w:val="en-GB"/>
        </w:rPr>
        <w:t>combined</w:t>
      </w:r>
      <w:r w:rsidRPr="00126CD1">
        <w:rPr>
          <w:color w:val="000000"/>
          <w:sz w:val="20"/>
          <w:lang w:val="en-GB"/>
        </w:rPr>
        <w:t xml:space="preserve"> collector area of roughly 94,300 m² had been recorded (SenWEB / Masterplan Solarcity</w:t>
      </w:r>
      <w:r w:rsidR="00EA3D6A">
        <w:rPr>
          <w:color w:val="000000"/>
          <w:sz w:val="20"/>
          <w:lang w:val="en-GB"/>
        </w:rPr>
        <w:t xml:space="preserve"> </w:t>
      </w:r>
      <w:r w:rsidR="00921C87">
        <w:rPr>
          <w:color w:val="000000"/>
          <w:sz w:val="20"/>
          <w:lang w:val="en-GB"/>
        </w:rPr>
        <w:t>Monitoringbericht</w:t>
      </w:r>
      <w:r w:rsidR="007F6D26">
        <w:rPr>
          <w:color w:val="000000"/>
          <w:sz w:val="20"/>
          <w:lang w:val="en-GB"/>
        </w:rPr>
        <w:t>,</w:t>
      </w:r>
      <w:r w:rsidR="00EA3D6A">
        <w:rPr>
          <w:color w:val="000000"/>
          <w:sz w:val="20"/>
          <w:lang w:val="en-GB"/>
        </w:rPr>
        <w:t xml:space="preserve"> 2024</w:t>
      </w:r>
      <w:r w:rsidRPr="00126CD1">
        <w:rPr>
          <w:color w:val="000000"/>
          <w:sz w:val="20"/>
          <w:lang w:val="en-GB"/>
        </w:rPr>
        <w:t xml:space="preserve">). This </w:t>
      </w:r>
      <w:r w:rsidR="00695EF1">
        <w:rPr>
          <w:color w:val="000000"/>
          <w:sz w:val="20"/>
          <w:lang w:val="en-GB"/>
        </w:rPr>
        <w:t>figure</w:t>
      </w:r>
      <w:r w:rsidRPr="00126CD1">
        <w:rPr>
          <w:color w:val="000000"/>
          <w:sz w:val="20"/>
          <w:lang w:val="en-GB"/>
        </w:rPr>
        <w:t xml:space="preserve"> does not </w:t>
      </w:r>
      <w:r w:rsidR="00695EF1">
        <w:rPr>
          <w:color w:val="000000"/>
          <w:sz w:val="20"/>
          <w:lang w:val="en-GB"/>
        </w:rPr>
        <w:t>fully reflect</w:t>
      </w:r>
      <w:r w:rsidRPr="00126CD1">
        <w:rPr>
          <w:color w:val="000000"/>
          <w:sz w:val="20"/>
          <w:lang w:val="en-GB"/>
        </w:rPr>
        <w:t xml:space="preserve"> all new installations in recent years, </w:t>
      </w:r>
      <w:r w:rsidR="00695EF1" w:rsidRPr="00695EF1">
        <w:rPr>
          <w:color w:val="000000"/>
          <w:sz w:val="20"/>
          <w:lang w:val="en-GB"/>
        </w:rPr>
        <w:t>suggesting that the true total is somewhat higher.</w:t>
      </w:r>
    </w:p>
    <w:p w14:paraId="0A968047" w14:textId="32CB8CA7" w:rsidR="00126CD1" w:rsidRDefault="00695EF1" w:rsidP="00012211">
      <w:pPr>
        <w:pStyle w:val="Heading3"/>
        <w:spacing w:before="0"/>
        <w:jc w:val="both"/>
        <w:rPr>
          <w:color w:val="000000"/>
          <w:sz w:val="20"/>
          <w:lang w:val="en-GB"/>
        </w:rPr>
      </w:pPr>
      <w:r w:rsidRPr="00695EF1">
        <w:rPr>
          <w:color w:val="000000"/>
          <w:sz w:val="20"/>
          <w:lang w:val="en-GB"/>
        </w:rPr>
        <w:t>At the national level, growth in solar thermal collector area has slowed since 2015, reaching an increase of about 0.22 million m² in 2024</w:t>
      </w:r>
      <w:r w:rsidR="00126CD1" w:rsidRPr="00126CD1">
        <w:rPr>
          <w:color w:val="000000"/>
          <w:sz w:val="20"/>
          <w:lang w:val="en-GB"/>
        </w:rPr>
        <w:t>. Overall, the expansion of both system numbers and collector area has levelled off noticeably in recent years (German Solar Association 2024).</w:t>
      </w:r>
    </w:p>
    <w:p w14:paraId="311A9597" w14:textId="008F0A9B" w:rsidR="00D51E9D" w:rsidRPr="003730FE" w:rsidRDefault="00BD6EC7" w:rsidP="00126CD1">
      <w:pPr>
        <w:pStyle w:val="Heading3"/>
        <w:rPr>
          <w:lang w:val="en-GB"/>
        </w:rPr>
      </w:pPr>
      <w:r>
        <w:rPr>
          <w:lang w:val="en-GB"/>
        </w:rPr>
        <w:t>Map</w:t>
      </w:r>
      <w:r w:rsidR="00D51E9D" w:rsidRPr="003730FE">
        <w:rPr>
          <w:lang w:val="en-GB"/>
        </w:rPr>
        <w:t xml:space="preserve"> 08.09.3 </w:t>
      </w:r>
      <w:r>
        <w:rPr>
          <w:lang w:val="en-GB"/>
        </w:rPr>
        <w:t>Solar Irradiation</w:t>
      </w:r>
    </w:p>
    <w:p w14:paraId="35248187" w14:textId="6ECC20E6" w:rsidR="00D51E9D" w:rsidRPr="00AA0BBF" w:rsidRDefault="00027ECF" w:rsidP="00BD6EC7">
      <w:pPr>
        <w:rPr>
          <w:rFonts w:ascii="Times New Roman" w:hAnsi="Times New Roman"/>
          <w:lang w:val="en-GB"/>
        </w:rPr>
      </w:pPr>
      <w:r w:rsidRPr="00027ECF">
        <w:rPr>
          <w:lang w:val="en-GB"/>
        </w:rPr>
        <w:t xml:space="preserve">A </w:t>
      </w:r>
      <w:r w:rsidR="00DE60E3">
        <w:rPr>
          <w:lang w:val="en-GB"/>
        </w:rPr>
        <w:t>thorough</w:t>
      </w:r>
      <w:r w:rsidRPr="00027ECF">
        <w:rPr>
          <w:lang w:val="en-GB"/>
        </w:rPr>
        <w:t xml:space="preserve"> assessment of solar irradiation </w:t>
      </w:r>
      <w:r w:rsidR="00DE60E3">
        <w:rPr>
          <w:lang w:val="en-GB"/>
        </w:rPr>
        <w:t xml:space="preserve">(expressed as annual totals) </w:t>
      </w:r>
      <w:r w:rsidRPr="00027ECF">
        <w:rPr>
          <w:lang w:val="en-GB"/>
        </w:rPr>
        <w:t xml:space="preserve">provides the foundation for estimating how much energy </w:t>
      </w:r>
      <w:r w:rsidR="00DE60E3">
        <w:rPr>
          <w:lang w:val="en-GB"/>
        </w:rPr>
        <w:t xml:space="preserve">Berlin </w:t>
      </w:r>
      <w:r w:rsidRPr="00027ECF">
        <w:rPr>
          <w:lang w:val="en-GB"/>
        </w:rPr>
        <w:t xml:space="preserve">can realistically </w:t>
      </w:r>
      <w:r>
        <w:rPr>
          <w:lang w:val="en-GB"/>
        </w:rPr>
        <w:t>harness</w:t>
      </w:r>
      <w:r w:rsidRPr="00027ECF">
        <w:rPr>
          <w:lang w:val="en-GB"/>
        </w:rPr>
        <w:t xml:space="preserve"> from the sun (IP SYSCON 2022</w:t>
      </w:r>
      <w:r w:rsidR="00DE60E3">
        <w:rPr>
          <w:lang w:val="en-GB"/>
        </w:rPr>
        <w:t>).</w:t>
      </w:r>
      <w:r w:rsidR="00DE60E3" w:rsidRPr="00DE60E3">
        <w:t xml:space="preserve"> </w:t>
      </w:r>
      <w:r w:rsidR="00DE60E3" w:rsidRPr="00DE60E3">
        <w:rPr>
          <w:lang w:val="en-GB"/>
        </w:rPr>
        <w:t xml:space="preserve">For the Berlin area, the German Weather Service (DWD) has reported an average annual global </w:t>
      </w:r>
      <w:r w:rsidR="00C648BC">
        <w:rPr>
          <w:lang w:val="en-GB"/>
        </w:rPr>
        <w:t>ir</w:t>
      </w:r>
      <w:r w:rsidR="00DE60E3" w:rsidRPr="00DE60E3">
        <w:rPr>
          <w:lang w:val="en-GB"/>
        </w:rPr>
        <w:t>radiation, i.e. the sum of varying proportions of direct and diffuse solar radiation, of 1081</w:t>
      </w:r>
      <w:r w:rsidR="00C548E9">
        <w:rPr>
          <w:lang w:val="en-GB"/>
        </w:rPr>
        <w:t xml:space="preserve"> to </w:t>
      </w:r>
      <w:r w:rsidR="00DE60E3" w:rsidRPr="00DE60E3">
        <w:rPr>
          <w:lang w:val="en-GB"/>
        </w:rPr>
        <w:t xml:space="preserve">1100 kWh/m² on a horizontal surface for the current long-term </w:t>
      </w:r>
      <w:r w:rsidR="00DE60E3">
        <w:rPr>
          <w:lang w:val="en-GB"/>
        </w:rPr>
        <w:t xml:space="preserve">reference </w:t>
      </w:r>
      <w:r w:rsidR="00DE60E3" w:rsidRPr="00DE60E3">
        <w:rPr>
          <w:lang w:val="en-GB"/>
        </w:rPr>
        <w:t>period from 1991 to 2020</w:t>
      </w:r>
      <w:r w:rsidR="00BD6EC7" w:rsidRPr="00BD6EC7">
        <w:rPr>
          <w:lang w:val="en-GB"/>
        </w:rPr>
        <w:t>.</w:t>
      </w:r>
      <w:r w:rsidR="00BD6EC7">
        <w:rPr>
          <w:lang w:val="en-GB"/>
        </w:rPr>
        <w:t xml:space="preserve"> </w:t>
      </w:r>
      <w:r w:rsidRPr="00027ECF">
        <w:rPr>
          <w:lang w:val="en-GB"/>
        </w:rPr>
        <w:t xml:space="preserve">Within the national context, Berlin lies roughly at the midpoint of </w:t>
      </w:r>
      <w:r w:rsidR="00BD3C29">
        <w:rPr>
          <w:lang w:val="en-GB"/>
        </w:rPr>
        <w:t>the</w:t>
      </w:r>
      <w:r w:rsidRPr="00027ECF">
        <w:rPr>
          <w:lang w:val="en-GB"/>
        </w:rPr>
        <w:t xml:space="preserve"> overall irradiation range (see Fig. 4). Comparing two recent reference periods (1981</w:t>
      </w:r>
      <w:r>
        <w:rPr>
          <w:lang w:val="en-GB"/>
        </w:rPr>
        <w:t>-</w:t>
      </w:r>
      <w:r w:rsidRPr="00027ECF">
        <w:rPr>
          <w:lang w:val="en-GB"/>
        </w:rPr>
        <w:t>2010 and 1991</w:t>
      </w:r>
      <w:r>
        <w:rPr>
          <w:lang w:val="en-GB"/>
        </w:rPr>
        <w:t>-</w:t>
      </w:r>
      <w:r w:rsidRPr="00027ECF">
        <w:rPr>
          <w:lang w:val="en-GB"/>
        </w:rPr>
        <w:t xml:space="preserve">2020) reveals a clear upward trend: global </w:t>
      </w:r>
      <w:r w:rsidR="00C648BC">
        <w:rPr>
          <w:lang w:val="en-GB"/>
        </w:rPr>
        <w:t>ir</w:t>
      </w:r>
      <w:r w:rsidRPr="00027ECF">
        <w:rPr>
          <w:lang w:val="en-GB"/>
        </w:rPr>
        <w:t>radiation in Berlin and Brandenburg has increased by 40</w:t>
      </w:r>
      <w:r w:rsidR="00BD3C29">
        <w:rPr>
          <w:lang w:val="en-GB"/>
        </w:rPr>
        <w:t xml:space="preserve"> to </w:t>
      </w:r>
      <w:r w:rsidRPr="00027ECF">
        <w:rPr>
          <w:lang w:val="en-GB"/>
        </w:rPr>
        <w:t>50 kWh/m² per year</w:t>
      </w:r>
      <w:r w:rsidR="001832F0">
        <w:rPr>
          <w:lang w:val="en-GB"/>
        </w:rPr>
        <w:t xml:space="preserve"> (roughly</w:t>
      </w:r>
      <w:r w:rsidRPr="00027ECF">
        <w:rPr>
          <w:lang w:val="en-GB"/>
        </w:rPr>
        <w:t xml:space="preserve"> 5 %</w:t>
      </w:r>
      <w:r w:rsidR="001832F0">
        <w:rPr>
          <w:lang w:val="en-GB"/>
        </w:rPr>
        <w:t>)</w:t>
      </w:r>
      <w:r w:rsidRPr="00027ECF">
        <w:rPr>
          <w:lang w:val="en-GB"/>
        </w:rPr>
        <w:t xml:space="preserve"> a shift attributed to ongoing climate change.</w:t>
      </w:r>
      <w:r w:rsidR="00BD6EC7">
        <w:rPr>
          <w:lang w:val="en-GB"/>
        </w:rPr>
        <w:t xml:space="preserve"> </w:t>
      </w:r>
      <w:r w:rsidR="00555C14" w:rsidRPr="00555C14">
        <w:rPr>
          <w:lang w:val="en-GB"/>
        </w:rPr>
        <w:t xml:space="preserve">The amount of irradiation received on a horizontal surface </w:t>
      </w:r>
      <w:r w:rsidR="002A7CD7">
        <w:rPr>
          <w:lang w:val="en-GB"/>
        </w:rPr>
        <w:t>depends on local conditions</w:t>
      </w:r>
      <w:r w:rsidR="00555C14" w:rsidRPr="00555C14">
        <w:rPr>
          <w:lang w:val="en-GB"/>
        </w:rPr>
        <w:t xml:space="preserve"> </w:t>
      </w:r>
      <w:r w:rsidR="003F3455">
        <w:rPr>
          <w:lang w:val="en-GB"/>
        </w:rPr>
        <w:t>(see Methodology section)</w:t>
      </w:r>
      <w:r w:rsidR="00BD6EC7" w:rsidRPr="00BD6EC7">
        <w:rPr>
          <w:lang w:val="en-GB"/>
        </w:rPr>
        <w:t>.</w:t>
      </w:r>
    </w:p>
    <w:p w14:paraId="706FEDC5" w14:textId="7B0BBC02" w:rsidR="00F83F4B" w:rsidRPr="003730FE" w:rsidRDefault="00385845" w:rsidP="00BC4E7E">
      <w:pPr>
        <w:jc w:val="center"/>
        <w:rPr>
          <w:noProof w:val="0"/>
          <w:lang w:val="en-GB"/>
        </w:rPr>
      </w:pPr>
      <w:r>
        <w:rPr>
          <w:lang w:val="en-GB"/>
        </w:rPr>
        <w:lastRenderedPageBreak/>
        <w:drawing>
          <wp:inline distT="0" distB="0" distL="0" distR="0" wp14:anchorId="774E887C" wp14:editId="38892CA3">
            <wp:extent cx="5761355" cy="8138795"/>
            <wp:effectExtent l="0" t="0" r="0" b="0"/>
            <wp:docPr id="152106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14:paraId="0FD02F14" w14:textId="063F6CF4" w:rsidR="00BB360C" w:rsidRPr="003730FE" w:rsidRDefault="00BD6EC7" w:rsidP="00BC4E7E">
      <w:pPr>
        <w:pStyle w:val="Abbildung"/>
        <w:rPr>
          <w:lang w:val="en-GB"/>
        </w:rPr>
      </w:pPr>
      <w:r>
        <w:rPr>
          <w:b/>
          <w:lang w:val="en-GB"/>
        </w:rPr>
        <w:t>Fig</w:t>
      </w:r>
      <w:r w:rsidR="00F83F4B" w:rsidRPr="003730FE">
        <w:rPr>
          <w:b/>
          <w:lang w:val="en-GB"/>
        </w:rPr>
        <w:t xml:space="preserve">. </w:t>
      </w:r>
      <w:r w:rsidR="00410F22" w:rsidRPr="003730FE">
        <w:rPr>
          <w:b/>
          <w:lang w:val="en-GB"/>
        </w:rPr>
        <w:t>4</w:t>
      </w:r>
      <w:r w:rsidR="00F83F4B" w:rsidRPr="003730FE">
        <w:rPr>
          <w:lang w:val="en-GB"/>
        </w:rPr>
        <w:t xml:space="preserve">: </w:t>
      </w:r>
      <w:r w:rsidRPr="00203AD8">
        <w:rPr>
          <w:lang w:val="en-GB"/>
        </w:rPr>
        <w:t xml:space="preserve">Average annual sums of global </w:t>
      </w:r>
      <w:r w:rsidR="000703D8">
        <w:rPr>
          <w:lang w:val="en-GB"/>
        </w:rPr>
        <w:t>ir</w:t>
      </w:r>
      <w:r w:rsidRPr="00203AD8">
        <w:rPr>
          <w:lang w:val="en-GB"/>
        </w:rPr>
        <w:t xml:space="preserve">radiation in Germany for the </w:t>
      </w:r>
      <w:r w:rsidR="00B326F6" w:rsidRPr="00203AD8">
        <w:rPr>
          <w:lang w:val="en-GB"/>
        </w:rPr>
        <w:t xml:space="preserve">long-term </w:t>
      </w:r>
      <w:r w:rsidRPr="00203AD8">
        <w:rPr>
          <w:lang w:val="en-GB"/>
        </w:rPr>
        <w:t>period from 1991 to 2020 (unaltered reproduction; source</w:t>
      </w:r>
      <w:r w:rsidR="00B326F6" w:rsidRPr="00203AD8">
        <w:rPr>
          <w:lang w:val="en-GB"/>
        </w:rPr>
        <w:t>:</w:t>
      </w:r>
      <w:r w:rsidRPr="00203AD8">
        <w:rPr>
          <w:lang w:val="en-GB"/>
        </w:rPr>
        <w:t xml:space="preserve"> DWD 2022</w:t>
      </w:r>
      <w:r w:rsidR="00F83F4B" w:rsidRPr="00203AD8">
        <w:rPr>
          <w:lang w:val="en-GB"/>
        </w:rPr>
        <w:t>)</w:t>
      </w:r>
      <w:r w:rsidR="00544EDE">
        <w:rPr>
          <w:lang w:val="en-GB"/>
        </w:rPr>
        <w:t>.</w:t>
      </w:r>
    </w:p>
    <w:p w14:paraId="0C2253FD" w14:textId="77777777" w:rsidR="00BB360C" w:rsidRPr="003730FE" w:rsidRDefault="00BB360C">
      <w:pPr>
        <w:spacing w:after="0"/>
        <w:jc w:val="left"/>
        <w:rPr>
          <w:noProof w:val="0"/>
          <w:lang w:val="en-GB"/>
        </w:rPr>
      </w:pPr>
      <w:r w:rsidRPr="003730FE">
        <w:rPr>
          <w:noProof w:val="0"/>
          <w:lang w:val="en-GB"/>
        </w:rPr>
        <w:br w:type="page"/>
      </w:r>
    </w:p>
    <w:p w14:paraId="6C25670E" w14:textId="6E4B3239" w:rsidR="00940D23" w:rsidRPr="003730FE" w:rsidRDefault="00BD6EC7">
      <w:pPr>
        <w:pStyle w:val="Heading2"/>
        <w:rPr>
          <w:lang w:val="en-GB"/>
        </w:rPr>
      </w:pPr>
      <w:r>
        <w:rPr>
          <w:lang w:val="en-GB"/>
        </w:rPr>
        <w:lastRenderedPageBreak/>
        <w:t>Statistical Base</w:t>
      </w:r>
    </w:p>
    <w:p w14:paraId="4FB5614E" w14:textId="185672FF" w:rsidR="00BD6EC7" w:rsidRPr="00E976CF" w:rsidRDefault="008B5AB6" w:rsidP="00BD6EC7">
      <w:pPr>
        <w:rPr>
          <w:noProof w:val="0"/>
          <w:lang w:val="en-GB"/>
        </w:rPr>
      </w:pPr>
      <w:r w:rsidRPr="008B5AB6">
        <w:rPr>
          <w:noProof w:val="0"/>
          <w:lang w:val="en-GB"/>
        </w:rPr>
        <w:t xml:space="preserve">As previously mentioned, the Energieatlas </w:t>
      </w:r>
      <w:r w:rsidR="007E61E3" w:rsidRPr="00B56EE5">
        <w:rPr>
          <w:rStyle w:val="standard"/>
        </w:rPr>
        <w:t>(</w:t>
      </w:r>
      <w:r w:rsidR="007E61E3">
        <w:rPr>
          <w:rStyle w:val="standard"/>
        </w:rPr>
        <w:t>e</w:t>
      </w:r>
      <w:r w:rsidR="007E61E3" w:rsidRPr="00B56EE5">
        <w:rPr>
          <w:rStyle w:val="standard"/>
        </w:rPr>
        <w:t xml:space="preserve">nergy </w:t>
      </w:r>
      <w:r w:rsidR="007E61E3">
        <w:rPr>
          <w:rStyle w:val="standard"/>
        </w:rPr>
        <w:t>a</w:t>
      </w:r>
      <w:r w:rsidR="007E61E3" w:rsidRPr="00B56EE5">
        <w:rPr>
          <w:rStyle w:val="standard"/>
        </w:rPr>
        <w:t>tlas)</w:t>
      </w:r>
      <w:r w:rsidR="007E61E3">
        <w:rPr>
          <w:rStyle w:val="standard"/>
        </w:rPr>
        <w:t xml:space="preserve"> </w:t>
      </w:r>
      <w:r w:rsidRPr="008B5AB6">
        <w:rPr>
          <w:noProof w:val="0"/>
          <w:lang w:val="en-GB"/>
        </w:rPr>
        <w:t>marks a departure from the data collection approach employed for the Solaranlagenkataster</w:t>
      </w:r>
      <w:r w:rsidR="00AB0433">
        <w:rPr>
          <w:noProof w:val="0"/>
          <w:lang w:val="en-GB"/>
        </w:rPr>
        <w:t xml:space="preserve"> (solar installation register)</w:t>
      </w:r>
      <w:r w:rsidRPr="008B5AB6">
        <w:rPr>
          <w:noProof w:val="0"/>
          <w:lang w:val="en-GB"/>
        </w:rPr>
        <w:t xml:space="preserve">. Rather than relying on a single source, the new system </w:t>
      </w:r>
      <w:r w:rsidR="00C02EA5">
        <w:rPr>
          <w:noProof w:val="0"/>
          <w:lang w:val="en-GB"/>
        </w:rPr>
        <w:t>draws</w:t>
      </w:r>
      <w:r w:rsidRPr="008B5AB6">
        <w:rPr>
          <w:noProof w:val="0"/>
          <w:lang w:val="en-GB"/>
        </w:rPr>
        <w:t xml:space="preserve"> together several datasets and presentation methods. In future, this role will be taken on by the Energiedatenbank </w:t>
      </w:r>
      <w:r w:rsidR="00BD37B0">
        <w:rPr>
          <w:noProof w:val="0"/>
          <w:lang w:val="en-GB"/>
        </w:rPr>
        <w:t xml:space="preserve">database </w:t>
      </w:r>
      <w:r w:rsidRPr="008B5AB6">
        <w:rPr>
          <w:noProof w:val="0"/>
          <w:lang w:val="en-GB"/>
        </w:rPr>
        <w:t>that underpins the Energieatlas</w:t>
      </w:r>
      <w:r w:rsidR="00BD6EC7" w:rsidRPr="00E976CF">
        <w:rPr>
          <w:noProof w:val="0"/>
          <w:lang w:val="en-GB"/>
        </w:rPr>
        <w:t>.</w:t>
      </w:r>
    </w:p>
    <w:p w14:paraId="4E6DB88F" w14:textId="65F282A4" w:rsidR="00BB360C" w:rsidRPr="003730FE" w:rsidRDefault="00BD6EC7" w:rsidP="00BD6EC7">
      <w:pPr>
        <w:rPr>
          <w:noProof w:val="0"/>
          <w:lang w:val="en-GB"/>
        </w:rPr>
      </w:pPr>
      <w:r w:rsidRPr="00E976CF">
        <w:rPr>
          <w:noProof w:val="0"/>
          <w:lang w:val="en-GB"/>
        </w:rPr>
        <w:t>The individual data sources</w:t>
      </w:r>
      <w:r w:rsidR="0057016C">
        <w:rPr>
          <w:noProof w:val="0"/>
          <w:lang w:val="en-GB"/>
        </w:rPr>
        <w:t xml:space="preserve"> included in the system</w:t>
      </w:r>
      <w:r w:rsidRPr="00E976CF">
        <w:rPr>
          <w:noProof w:val="0"/>
          <w:lang w:val="en-GB"/>
        </w:rPr>
        <w:t xml:space="preserve"> are listed below</w:t>
      </w:r>
      <w:r w:rsidR="00670DCB" w:rsidRPr="003730FE">
        <w:rPr>
          <w:noProof w:val="0"/>
          <w:lang w:val="en-GB"/>
        </w:rPr>
        <w:t>:</w:t>
      </w:r>
    </w:p>
    <w:p w14:paraId="23ED191C" w14:textId="0F710BE8" w:rsidR="00670DCB" w:rsidRPr="003730FE" w:rsidRDefault="00670DCB">
      <w:pPr>
        <w:rPr>
          <w:noProof w:val="0"/>
          <w:lang w:val="en-GB"/>
        </w:rPr>
      </w:pPr>
      <w:r w:rsidRPr="003730FE">
        <w:rPr>
          <w:b/>
          <w:noProof w:val="0"/>
          <w:lang w:val="en-GB"/>
        </w:rPr>
        <w:t>Photovoltai</w:t>
      </w:r>
      <w:r w:rsidR="00BD6EC7">
        <w:rPr>
          <w:b/>
          <w:noProof w:val="0"/>
          <w:lang w:val="en-GB"/>
        </w:rPr>
        <w:t>cs</w:t>
      </w:r>
      <w:r w:rsidRPr="003730FE">
        <w:rPr>
          <w:noProof w:val="0"/>
          <w:lang w:val="en-GB"/>
        </w:rPr>
        <w:t>:</w:t>
      </w:r>
    </w:p>
    <w:p w14:paraId="63BB6C40" w14:textId="51868820" w:rsidR="00A42A41" w:rsidRPr="00B56EE5" w:rsidRDefault="00A42A41" w:rsidP="00A42A41">
      <w:pPr>
        <w:pStyle w:val="ListParagraph"/>
        <w:numPr>
          <w:ilvl w:val="0"/>
          <w:numId w:val="4"/>
        </w:numPr>
        <w:spacing w:after="0"/>
        <w:ind w:left="1080"/>
        <w:jc w:val="left"/>
        <w:rPr>
          <w:rStyle w:val="standard"/>
        </w:rPr>
      </w:pPr>
      <w:r w:rsidRPr="006708AE">
        <w:rPr>
          <w:rStyle w:val="standard"/>
        </w:rPr>
        <w:t>Energieatlas Berlin</w:t>
      </w:r>
      <w:r w:rsidRPr="00B56EE5">
        <w:rPr>
          <w:rStyle w:val="standard"/>
        </w:rPr>
        <w:t xml:space="preserve">, Senate Department for Economics, Energy and Public Enterprises (SenWEB), online version as of </w:t>
      </w:r>
      <w:r>
        <w:rPr>
          <w:rStyle w:val="standard"/>
        </w:rPr>
        <w:t>December 2024</w:t>
      </w:r>
    </w:p>
    <w:p w14:paraId="2834B9FA" w14:textId="70BBCB25" w:rsidR="00A42A41" w:rsidRPr="00B56EE5" w:rsidRDefault="00A42A41" w:rsidP="00A42A41">
      <w:pPr>
        <w:pStyle w:val="ListParagraph"/>
        <w:numPr>
          <w:ilvl w:val="0"/>
          <w:numId w:val="4"/>
        </w:numPr>
        <w:spacing w:after="0"/>
        <w:ind w:left="1080"/>
        <w:jc w:val="left"/>
        <w:rPr>
          <w:rStyle w:val="standard"/>
        </w:rPr>
      </w:pPr>
      <w:r>
        <w:rPr>
          <w:rStyle w:val="standard"/>
        </w:rPr>
        <w:t xml:space="preserve">Locations and </w:t>
      </w:r>
      <w:r w:rsidR="004F615F">
        <w:rPr>
          <w:rStyle w:val="standard"/>
        </w:rPr>
        <w:t>deployment</w:t>
      </w:r>
      <w:r>
        <w:rPr>
          <w:rStyle w:val="standard"/>
        </w:rPr>
        <w:t xml:space="preserve"> status of PV systems</w:t>
      </w:r>
      <w:r w:rsidRPr="00B56EE5">
        <w:rPr>
          <w:rStyle w:val="standard"/>
        </w:rPr>
        <w:t xml:space="preserve">: data provided by the </w:t>
      </w:r>
      <w:r>
        <w:rPr>
          <w:rStyle w:val="standard"/>
        </w:rPr>
        <w:t>BNetzA</w:t>
      </w:r>
      <w:r w:rsidRPr="00B56EE5">
        <w:rPr>
          <w:rStyle w:val="standard"/>
        </w:rPr>
        <w:t xml:space="preserve"> according to the </w:t>
      </w:r>
      <w:r>
        <w:rPr>
          <w:rStyle w:val="standard"/>
        </w:rPr>
        <w:t>MaStR (</w:t>
      </w:r>
      <w:r w:rsidRPr="00B56EE5">
        <w:rPr>
          <w:rStyle w:val="standard"/>
        </w:rPr>
        <w:t xml:space="preserve">core energy market data register), as of </w:t>
      </w:r>
      <w:r>
        <w:rPr>
          <w:rStyle w:val="standard"/>
        </w:rPr>
        <w:t>7 October 2024</w:t>
      </w:r>
    </w:p>
    <w:p w14:paraId="09CF86C9" w14:textId="03D2EEF4" w:rsidR="00A42A41" w:rsidRPr="00C7482E" w:rsidRDefault="00A42A41" w:rsidP="00A42A41">
      <w:pPr>
        <w:pStyle w:val="ListParagraph"/>
        <w:numPr>
          <w:ilvl w:val="0"/>
          <w:numId w:val="4"/>
        </w:numPr>
        <w:ind w:left="1080"/>
        <w:rPr>
          <w:rStyle w:val="standard"/>
        </w:rPr>
      </w:pPr>
      <w:r w:rsidRPr="00C7482E">
        <w:rPr>
          <w:rStyle w:val="standard"/>
        </w:rPr>
        <w:t xml:space="preserve">Data on the public sector: </w:t>
      </w:r>
      <w:r w:rsidR="003772D2">
        <w:rPr>
          <w:rStyle w:val="standard"/>
          <w:lang w:val="en-GB"/>
        </w:rPr>
        <w:t>s</w:t>
      </w:r>
      <w:r w:rsidR="003772D2" w:rsidRPr="003772D2">
        <w:rPr>
          <w:rStyle w:val="standard"/>
          <w:lang w:val="en-GB"/>
        </w:rPr>
        <w:t xml:space="preserve">urvey conducted by the </w:t>
      </w:r>
      <w:r w:rsidR="004F615F" w:rsidRPr="007E5B0B">
        <w:rPr>
          <w:rStyle w:val="standard"/>
        </w:rPr>
        <w:t xml:space="preserve">Berliner Energieagentur GmbH </w:t>
      </w:r>
      <w:r w:rsidR="003772D2" w:rsidRPr="003772D2">
        <w:rPr>
          <w:rStyle w:val="standard"/>
          <w:lang w:val="en-GB"/>
        </w:rPr>
        <w:t>among public institutions</w:t>
      </w:r>
      <w:r w:rsidRPr="00C7482E">
        <w:rPr>
          <w:rStyle w:val="standard"/>
        </w:rPr>
        <w:t xml:space="preserve">, as of </w:t>
      </w:r>
      <w:r>
        <w:rPr>
          <w:rStyle w:val="standard"/>
        </w:rPr>
        <w:t>31 March 2024</w:t>
      </w:r>
    </w:p>
    <w:p w14:paraId="79729420" w14:textId="459E3D7A" w:rsidR="00A42A41" w:rsidRPr="00B56EE5" w:rsidRDefault="00A42A41" w:rsidP="00A42A41">
      <w:pPr>
        <w:pStyle w:val="ListParagraph"/>
        <w:numPr>
          <w:ilvl w:val="0"/>
          <w:numId w:val="4"/>
        </w:numPr>
        <w:spacing w:after="0"/>
        <w:ind w:left="1080"/>
        <w:jc w:val="left"/>
        <w:rPr>
          <w:rStyle w:val="standard"/>
        </w:rPr>
      </w:pPr>
      <w:r w:rsidRPr="00B56EE5">
        <w:rPr>
          <w:rStyle w:val="standard"/>
        </w:rPr>
        <w:t xml:space="preserve">PV </w:t>
      </w:r>
      <w:r w:rsidR="00A7502D">
        <w:rPr>
          <w:rStyle w:val="standard"/>
        </w:rPr>
        <w:t>fe</w:t>
      </w:r>
      <w:r w:rsidR="002D72CD">
        <w:rPr>
          <w:rStyle w:val="standard"/>
        </w:rPr>
        <w:t>e</w:t>
      </w:r>
      <w:r w:rsidR="00A7502D">
        <w:rPr>
          <w:rStyle w:val="standard"/>
        </w:rPr>
        <w:t>d</w:t>
      </w:r>
      <w:r w:rsidR="002D72CD">
        <w:rPr>
          <w:rStyle w:val="standard"/>
        </w:rPr>
        <w:t>-</w:t>
      </w:r>
      <w:r w:rsidR="00A7502D">
        <w:rPr>
          <w:rStyle w:val="standard"/>
        </w:rPr>
        <w:t>in</w:t>
      </w:r>
      <w:r w:rsidR="006D579F">
        <w:rPr>
          <w:rStyle w:val="standard"/>
        </w:rPr>
        <w:t>:</w:t>
      </w:r>
      <w:r w:rsidRPr="00B56EE5">
        <w:rPr>
          <w:rStyle w:val="standard"/>
        </w:rPr>
        <w:t xml:space="preserve"> data</w:t>
      </w:r>
      <w:r w:rsidR="00A7502D">
        <w:rPr>
          <w:rStyle w:val="standard"/>
        </w:rPr>
        <w:t xml:space="preserve"> </w:t>
      </w:r>
      <w:r w:rsidRPr="00B56EE5">
        <w:rPr>
          <w:rStyle w:val="standard"/>
        </w:rPr>
        <w:t xml:space="preserve">provided by </w:t>
      </w:r>
      <w:r w:rsidRPr="006708AE">
        <w:rPr>
          <w:rStyle w:val="standard"/>
        </w:rPr>
        <w:t>Stromnetz Berlin GmbH</w:t>
      </w:r>
      <w:r w:rsidRPr="00B56EE5">
        <w:rPr>
          <w:rStyle w:val="standard"/>
        </w:rPr>
        <w:t xml:space="preserve">, as of </w:t>
      </w:r>
      <w:r>
        <w:rPr>
          <w:rStyle w:val="standard"/>
        </w:rPr>
        <w:t>1 July 2024</w:t>
      </w:r>
    </w:p>
    <w:p w14:paraId="3BA977ED" w14:textId="23A80CCA" w:rsidR="00A42A41" w:rsidRDefault="003E5AEA" w:rsidP="00A42A41">
      <w:pPr>
        <w:pStyle w:val="ListParagraph"/>
        <w:numPr>
          <w:ilvl w:val="0"/>
          <w:numId w:val="4"/>
        </w:numPr>
        <w:spacing w:after="0"/>
        <w:ind w:left="1080"/>
        <w:jc w:val="left"/>
        <w:rPr>
          <w:rStyle w:val="standard"/>
        </w:rPr>
      </w:pPr>
      <w:r>
        <w:rPr>
          <w:rStyle w:val="standard"/>
        </w:rPr>
        <w:t>Installed</w:t>
      </w:r>
      <w:r w:rsidR="00A7502D" w:rsidRPr="00A7502D">
        <w:rPr>
          <w:rStyle w:val="standard"/>
        </w:rPr>
        <w:t xml:space="preserve"> </w:t>
      </w:r>
      <w:r w:rsidR="001B67A2">
        <w:rPr>
          <w:rStyle w:val="standard"/>
        </w:rPr>
        <w:t xml:space="preserve">vs </w:t>
      </w:r>
      <w:r>
        <w:rPr>
          <w:rStyle w:val="standard"/>
        </w:rPr>
        <w:t>potential</w:t>
      </w:r>
      <w:r w:rsidR="001B67A2">
        <w:rPr>
          <w:rStyle w:val="standard"/>
        </w:rPr>
        <w:t xml:space="preserve"> PV capacity</w:t>
      </w:r>
      <w:r w:rsidR="006D579F">
        <w:rPr>
          <w:rStyle w:val="standard"/>
        </w:rPr>
        <w:t>:</w:t>
      </w:r>
      <w:r w:rsidR="00A42A41" w:rsidRPr="00B56EE5">
        <w:rPr>
          <w:rStyle w:val="standard"/>
        </w:rPr>
        <w:t xml:space="preserve"> </w:t>
      </w:r>
      <w:r w:rsidR="00A42A41">
        <w:rPr>
          <w:rStyle w:val="standard"/>
        </w:rPr>
        <w:t>expert</w:t>
      </w:r>
      <w:r w:rsidR="00A7502D">
        <w:rPr>
          <w:rStyle w:val="standard"/>
        </w:rPr>
        <w:t xml:space="preserve"> estimate</w:t>
      </w:r>
      <w:r w:rsidR="00A42A41">
        <w:rPr>
          <w:rStyle w:val="standard"/>
        </w:rPr>
        <w:t xml:space="preserve"> for </w:t>
      </w:r>
      <w:r w:rsidR="00A42A41" w:rsidRPr="004F615F">
        <w:rPr>
          <w:rStyle w:val="standard"/>
        </w:rPr>
        <w:t>the Masterplan Solarcity Berlin, Fraunhofer ISE (2019), commissioned by the State of</w:t>
      </w:r>
      <w:r w:rsidR="00A42A41">
        <w:rPr>
          <w:rStyle w:val="standard"/>
        </w:rPr>
        <w:t xml:space="preserve"> Berlin</w:t>
      </w:r>
      <w:r w:rsidR="00A42A41" w:rsidRPr="00B56EE5">
        <w:rPr>
          <w:rStyle w:val="standard"/>
        </w:rPr>
        <w:t xml:space="preserve">, </w:t>
      </w:r>
      <w:r w:rsidR="00A42A41" w:rsidRPr="00F53D69">
        <w:rPr>
          <w:rStyle w:val="standard"/>
        </w:rPr>
        <w:t>Senate Department for Economic Affairs, Energy and Public Enterprises</w:t>
      </w:r>
      <w:r w:rsidR="00A42A41" w:rsidRPr="00B56EE5">
        <w:rPr>
          <w:rStyle w:val="standard"/>
        </w:rPr>
        <w:t xml:space="preserve"> (</w:t>
      </w:r>
      <w:r w:rsidR="00A42A41">
        <w:rPr>
          <w:rStyle w:val="standard"/>
        </w:rPr>
        <w:t>baseline scenario</w:t>
      </w:r>
      <w:r w:rsidR="00A42A41" w:rsidRPr="00B56EE5">
        <w:rPr>
          <w:rStyle w:val="standard"/>
        </w:rPr>
        <w:t>)</w:t>
      </w:r>
    </w:p>
    <w:p w14:paraId="2B916948" w14:textId="7E6901E8" w:rsidR="00A42A41" w:rsidRPr="00B56EE5" w:rsidRDefault="00A42A41" w:rsidP="00A42A41">
      <w:pPr>
        <w:pStyle w:val="ListParagraph"/>
        <w:numPr>
          <w:ilvl w:val="0"/>
          <w:numId w:val="4"/>
        </w:numPr>
        <w:spacing w:after="0"/>
        <w:ind w:left="1080"/>
        <w:jc w:val="left"/>
        <w:rPr>
          <w:rStyle w:val="standard"/>
        </w:rPr>
      </w:pPr>
      <w:r>
        <w:rPr>
          <w:rStyle w:val="standard"/>
        </w:rPr>
        <w:t>Postcode areas: data as of 30 June 2023</w:t>
      </w:r>
    </w:p>
    <w:p w14:paraId="6F6A92F1" w14:textId="1B016167" w:rsidR="00A42A41" w:rsidRPr="00B56EE5" w:rsidRDefault="003E6EE9" w:rsidP="00A42A41">
      <w:pPr>
        <w:pStyle w:val="ListParagraph"/>
        <w:numPr>
          <w:ilvl w:val="0"/>
          <w:numId w:val="4"/>
        </w:numPr>
        <w:spacing w:after="0"/>
        <w:ind w:left="1080"/>
        <w:jc w:val="left"/>
        <w:rPr>
          <w:rStyle w:val="standard"/>
        </w:rPr>
      </w:pPr>
      <w:r>
        <w:rPr>
          <w:rStyle w:val="standard"/>
        </w:rPr>
        <w:t>S</w:t>
      </w:r>
      <w:r w:rsidR="00A42A41" w:rsidRPr="003E6EE9">
        <w:rPr>
          <w:rStyle w:val="standard"/>
        </w:rPr>
        <w:t>olar potential</w:t>
      </w:r>
      <w:r w:rsidRPr="003E6EE9">
        <w:rPr>
          <w:rStyle w:val="standard"/>
        </w:rPr>
        <w:t xml:space="preserve"> assessment</w:t>
      </w:r>
      <w:r>
        <w:rPr>
          <w:rStyle w:val="standard"/>
        </w:rPr>
        <w:t xml:space="preserve"> for Berlin</w:t>
      </w:r>
      <w:r w:rsidR="00A42A41" w:rsidRPr="00B56EE5">
        <w:rPr>
          <w:rStyle w:val="standard"/>
        </w:rPr>
        <w:t xml:space="preserve">, IP SYSCON, commissioned by the SenWEB, as of </w:t>
      </w:r>
      <w:r w:rsidR="00A42A41">
        <w:rPr>
          <w:rStyle w:val="standard"/>
        </w:rPr>
        <w:t xml:space="preserve">8 </w:t>
      </w:r>
      <w:r w:rsidR="00A42A41" w:rsidRPr="00B56EE5">
        <w:rPr>
          <w:rStyle w:val="standard"/>
        </w:rPr>
        <w:t>December 2021</w:t>
      </w:r>
    </w:p>
    <w:p w14:paraId="66940B34" w14:textId="7F590919" w:rsidR="00A42A41" w:rsidRPr="00B56EE5" w:rsidRDefault="00A42A41" w:rsidP="00A42A41">
      <w:pPr>
        <w:pStyle w:val="ListParagraph"/>
        <w:numPr>
          <w:ilvl w:val="0"/>
          <w:numId w:val="4"/>
        </w:numPr>
        <w:ind w:left="1080"/>
        <w:jc w:val="left"/>
        <w:rPr>
          <w:rStyle w:val="standard"/>
        </w:rPr>
      </w:pPr>
      <w:r w:rsidRPr="00A42A41">
        <w:rPr>
          <w:rStyle w:val="standard"/>
        </w:rPr>
        <w:t xml:space="preserve">Locations and </w:t>
      </w:r>
      <w:r w:rsidR="00303A95">
        <w:rPr>
          <w:rStyle w:val="standard"/>
        </w:rPr>
        <w:t>deployment</w:t>
      </w:r>
      <w:r w:rsidRPr="00A42A41">
        <w:rPr>
          <w:rStyle w:val="standard"/>
        </w:rPr>
        <w:t xml:space="preserve"> status of </w:t>
      </w:r>
      <w:r w:rsidR="004D38CC" w:rsidRPr="00A11E16">
        <w:rPr>
          <w:lang w:val="en-GB"/>
        </w:rPr>
        <w:t>landlord-to-tenant PV systems</w:t>
      </w:r>
      <w:r w:rsidRPr="00A42A41">
        <w:rPr>
          <w:rStyle w:val="standard"/>
        </w:rPr>
        <w:t xml:space="preserve">: </w:t>
      </w:r>
      <w:r>
        <w:rPr>
          <w:rStyle w:val="standard"/>
        </w:rPr>
        <w:t>d</w:t>
      </w:r>
      <w:r w:rsidRPr="00A42A41">
        <w:rPr>
          <w:rStyle w:val="standard"/>
        </w:rPr>
        <w:t xml:space="preserve">ata from the </w:t>
      </w:r>
      <w:r>
        <w:rPr>
          <w:rStyle w:val="standard"/>
        </w:rPr>
        <w:t>BNetzA</w:t>
      </w:r>
      <w:r w:rsidRPr="00A42A41">
        <w:rPr>
          <w:rStyle w:val="standard"/>
        </w:rPr>
        <w:t xml:space="preserve"> according to the MaStR, as of 7 October 2024</w:t>
      </w:r>
    </w:p>
    <w:p w14:paraId="7DED1886" w14:textId="5DAD5EEB" w:rsidR="00670DCB" w:rsidRPr="003730FE" w:rsidRDefault="00670DCB">
      <w:pPr>
        <w:jc w:val="left"/>
        <w:rPr>
          <w:noProof w:val="0"/>
          <w:lang w:val="en-GB"/>
        </w:rPr>
      </w:pPr>
      <w:r w:rsidRPr="003730FE">
        <w:rPr>
          <w:b/>
          <w:noProof w:val="0"/>
          <w:lang w:val="en-GB"/>
        </w:rPr>
        <w:t>Solar</w:t>
      </w:r>
      <w:r w:rsidR="00BD6EC7">
        <w:rPr>
          <w:b/>
          <w:noProof w:val="0"/>
          <w:lang w:val="en-GB"/>
        </w:rPr>
        <w:t xml:space="preserve"> </w:t>
      </w:r>
      <w:r w:rsidRPr="003730FE">
        <w:rPr>
          <w:b/>
          <w:noProof w:val="0"/>
          <w:lang w:val="en-GB"/>
        </w:rPr>
        <w:t>therm</w:t>
      </w:r>
      <w:r w:rsidR="00BD6EC7">
        <w:rPr>
          <w:b/>
          <w:noProof w:val="0"/>
          <w:lang w:val="en-GB"/>
        </w:rPr>
        <w:t>al energy</w:t>
      </w:r>
      <w:r w:rsidRPr="003730FE">
        <w:rPr>
          <w:noProof w:val="0"/>
          <w:lang w:val="en-GB"/>
        </w:rPr>
        <w:t>:</w:t>
      </w:r>
    </w:p>
    <w:p w14:paraId="48461018" w14:textId="3FF224AA" w:rsidR="003A35D4" w:rsidRPr="006708AE" w:rsidRDefault="00921C87" w:rsidP="003A35D4">
      <w:pPr>
        <w:pStyle w:val="ListParagraph"/>
        <w:numPr>
          <w:ilvl w:val="0"/>
          <w:numId w:val="5"/>
        </w:numPr>
        <w:jc w:val="left"/>
        <w:rPr>
          <w:rStyle w:val="standard"/>
          <w:lang w:val="en-IE"/>
        </w:rPr>
      </w:pPr>
      <w:r>
        <w:rPr>
          <w:rStyle w:val="standard"/>
          <w:lang w:val="en-IE"/>
        </w:rPr>
        <w:t>L</w:t>
      </w:r>
      <w:r w:rsidR="003A35D4" w:rsidRPr="006708AE">
        <w:rPr>
          <w:rStyle w:val="standard"/>
          <w:lang w:val="en-IE"/>
        </w:rPr>
        <w:t>ocation</w:t>
      </w:r>
      <w:r w:rsidR="000A1408">
        <w:rPr>
          <w:rStyle w:val="standard"/>
          <w:lang w:val="en-IE"/>
        </w:rPr>
        <w:t>s</w:t>
      </w:r>
      <w:r>
        <w:rPr>
          <w:rStyle w:val="standard"/>
          <w:lang w:val="en-IE"/>
        </w:rPr>
        <w:t xml:space="preserve"> of solar thermal systems</w:t>
      </w:r>
      <w:r w:rsidR="000A1408">
        <w:rPr>
          <w:rStyle w:val="standard"/>
          <w:lang w:val="en-IE"/>
        </w:rPr>
        <w:t>:</w:t>
      </w:r>
      <w:r w:rsidR="009B37B6">
        <w:rPr>
          <w:rStyle w:val="standard"/>
          <w:lang w:val="en-IE"/>
        </w:rPr>
        <w:t xml:space="preserve"> data based on the Solaranlagenkataster</w:t>
      </w:r>
      <w:r w:rsidR="003A35D4" w:rsidRPr="009B37B6">
        <w:rPr>
          <w:rStyle w:val="standard"/>
          <w:lang w:val="en-IE"/>
        </w:rPr>
        <w:t xml:space="preserve"> Berlin,</w:t>
      </w:r>
      <w:r w:rsidR="003A35D4" w:rsidRPr="006708AE">
        <w:rPr>
          <w:rStyle w:val="standard"/>
          <w:lang w:val="en-IE"/>
        </w:rPr>
        <w:t xml:space="preserve"> as of </w:t>
      </w:r>
      <w:r w:rsidR="003A35D4">
        <w:rPr>
          <w:rStyle w:val="standard"/>
          <w:lang w:val="en-IE"/>
        </w:rPr>
        <w:t xml:space="preserve">31 </w:t>
      </w:r>
      <w:r w:rsidR="003A35D4" w:rsidRPr="006708AE">
        <w:rPr>
          <w:rStyle w:val="standard"/>
          <w:lang w:val="en-IE"/>
        </w:rPr>
        <w:t xml:space="preserve">December 2015 </w:t>
      </w:r>
    </w:p>
    <w:p w14:paraId="74A91D9A" w14:textId="1D7B2D8D" w:rsidR="007E5B0B" w:rsidRPr="003730FE" w:rsidRDefault="003A35D4">
      <w:pPr>
        <w:pStyle w:val="ListParagraph"/>
        <w:numPr>
          <w:ilvl w:val="0"/>
          <w:numId w:val="5"/>
        </w:numPr>
        <w:jc w:val="left"/>
        <w:rPr>
          <w:rStyle w:val="standard"/>
          <w:lang w:val="en-GB"/>
        </w:rPr>
      </w:pPr>
      <w:r w:rsidRPr="006708AE">
        <w:rPr>
          <w:rStyle w:val="standard"/>
          <w:lang w:val="en-IE"/>
        </w:rPr>
        <w:t>Number of systems</w:t>
      </w:r>
      <w:r w:rsidR="009B37B6">
        <w:rPr>
          <w:rStyle w:val="standard"/>
          <w:lang w:val="en-IE"/>
        </w:rPr>
        <w:t>, by</w:t>
      </w:r>
      <w:r w:rsidRPr="006708AE">
        <w:rPr>
          <w:rStyle w:val="standard"/>
          <w:lang w:val="en-IE"/>
        </w:rPr>
        <w:t xml:space="preserve"> borough or postcode</w:t>
      </w:r>
      <w:r w:rsidR="006D579F">
        <w:rPr>
          <w:rStyle w:val="standard"/>
          <w:lang w:val="en-IE"/>
        </w:rPr>
        <w:t>:</w:t>
      </w:r>
      <w:r w:rsidRPr="006708AE">
        <w:rPr>
          <w:rStyle w:val="standard"/>
          <w:lang w:val="en-IE"/>
        </w:rPr>
        <w:t xml:space="preserve"> </w:t>
      </w:r>
      <w:r w:rsidRPr="009B37B6">
        <w:rPr>
          <w:rStyle w:val="standard"/>
          <w:lang w:val="en-IE"/>
        </w:rPr>
        <w:t>location</w:t>
      </w:r>
      <w:r w:rsidR="006D579F">
        <w:rPr>
          <w:rStyle w:val="standard"/>
          <w:lang w:val="en-IE"/>
        </w:rPr>
        <w:t xml:space="preserve"> </w:t>
      </w:r>
      <w:r w:rsidRPr="006708AE">
        <w:rPr>
          <w:rStyle w:val="standard"/>
          <w:lang w:val="en-IE"/>
        </w:rPr>
        <w:t xml:space="preserve">data from </w:t>
      </w:r>
      <w:r>
        <w:rPr>
          <w:rStyle w:val="standard"/>
          <w:lang w:val="en-IE"/>
        </w:rPr>
        <w:t xml:space="preserve">31 </w:t>
      </w:r>
      <w:r w:rsidRPr="006708AE">
        <w:rPr>
          <w:rStyle w:val="standard"/>
          <w:lang w:val="en-IE"/>
        </w:rPr>
        <w:t xml:space="preserve">December 2015; supplemented by data from the Federal Office for Economic Affairs and Export Control for the years from 2016 to </w:t>
      </w:r>
      <w:r>
        <w:rPr>
          <w:rStyle w:val="standard"/>
        </w:rPr>
        <w:t>2023</w:t>
      </w:r>
      <w:r w:rsidRPr="006708AE">
        <w:rPr>
          <w:rStyle w:val="standard"/>
          <w:lang w:val="en-IE"/>
        </w:rPr>
        <w:t xml:space="preserve">, as of </w:t>
      </w:r>
      <w:r>
        <w:rPr>
          <w:rStyle w:val="standard"/>
          <w:lang w:val="en-IE"/>
        </w:rPr>
        <w:t>20 February 2024</w:t>
      </w:r>
    </w:p>
    <w:p w14:paraId="3E2C4972" w14:textId="198F2EE6" w:rsidR="003A35D4" w:rsidRPr="006708AE" w:rsidRDefault="003A35D4" w:rsidP="003A35D4">
      <w:pPr>
        <w:pStyle w:val="ListParagraph"/>
        <w:numPr>
          <w:ilvl w:val="0"/>
          <w:numId w:val="5"/>
        </w:numPr>
        <w:jc w:val="left"/>
        <w:rPr>
          <w:lang w:val="en-IE"/>
        </w:rPr>
      </w:pPr>
      <w:r w:rsidRPr="006708AE">
        <w:rPr>
          <w:rStyle w:val="standard"/>
          <w:lang w:val="en-IE"/>
        </w:rPr>
        <w:t xml:space="preserve">Postcode areas: data as of </w:t>
      </w:r>
      <w:r>
        <w:rPr>
          <w:rStyle w:val="standard"/>
          <w:lang w:val="en-IE"/>
        </w:rPr>
        <w:t xml:space="preserve">30 </w:t>
      </w:r>
      <w:r>
        <w:rPr>
          <w:rStyle w:val="standard"/>
        </w:rPr>
        <w:t>June 2023</w:t>
      </w:r>
    </w:p>
    <w:p w14:paraId="2FE63D21" w14:textId="650A2963" w:rsidR="003A35D4" w:rsidRPr="003A35D4" w:rsidRDefault="003A35D4">
      <w:pPr>
        <w:pStyle w:val="ListParagraph"/>
        <w:numPr>
          <w:ilvl w:val="0"/>
          <w:numId w:val="5"/>
        </w:numPr>
        <w:jc w:val="left"/>
        <w:rPr>
          <w:rStyle w:val="standard"/>
          <w:lang w:val="en-GB"/>
        </w:rPr>
      </w:pPr>
      <w:r w:rsidRPr="006708AE">
        <w:rPr>
          <w:rStyle w:val="standard"/>
          <w:lang w:val="en-IE"/>
        </w:rPr>
        <w:t>S</w:t>
      </w:r>
      <w:r w:rsidR="00921C87">
        <w:rPr>
          <w:rStyle w:val="standard"/>
          <w:lang w:val="en-IE"/>
        </w:rPr>
        <w:t>olar thermal</w:t>
      </w:r>
      <w:r w:rsidRPr="006708AE">
        <w:rPr>
          <w:rStyle w:val="standard"/>
          <w:lang w:val="en-IE"/>
        </w:rPr>
        <w:t xml:space="preserve"> potential</w:t>
      </w:r>
      <w:r w:rsidR="000A1408">
        <w:rPr>
          <w:rStyle w:val="standard"/>
          <w:lang w:val="en-IE"/>
        </w:rPr>
        <w:t xml:space="preserve">: </w:t>
      </w:r>
      <w:r w:rsidR="009B37B6">
        <w:rPr>
          <w:rStyle w:val="standard"/>
          <w:lang w:val="en-IE"/>
        </w:rPr>
        <w:t>s</w:t>
      </w:r>
      <w:r w:rsidRPr="006708AE">
        <w:rPr>
          <w:rStyle w:val="standard"/>
          <w:lang w:val="en-IE"/>
        </w:rPr>
        <w:t>olar potential</w:t>
      </w:r>
      <w:r w:rsidR="00793481">
        <w:rPr>
          <w:rStyle w:val="standard"/>
          <w:lang w:val="en-IE"/>
        </w:rPr>
        <w:t xml:space="preserve"> assessment for Berlin</w:t>
      </w:r>
      <w:r w:rsidRPr="006708AE">
        <w:rPr>
          <w:rStyle w:val="standard"/>
          <w:lang w:val="en-IE"/>
        </w:rPr>
        <w:t xml:space="preserve">, IP SYSCON, commissioned by the SenWEB, as of </w:t>
      </w:r>
      <w:r>
        <w:rPr>
          <w:rStyle w:val="standard"/>
          <w:lang w:val="en-IE"/>
        </w:rPr>
        <w:t>21 March 2022</w:t>
      </w:r>
      <w:r w:rsidRPr="006708AE">
        <w:rPr>
          <w:rStyle w:val="standard"/>
          <w:lang w:val="en-IE"/>
        </w:rPr>
        <w:t xml:space="preserve"> </w:t>
      </w:r>
    </w:p>
    <w:p w14:paraId="24B1FDAC" w14:textId="2D6092F6" w:rsidR="003772D2" w:rsidRDefault="003772D2" w:rsidP="003772D2">
      <w:pPr>
        <w:pStyle w:val="ListParagraph"/>
        <w:numPr>
          <w:ilvl w:val="0"/>
          <w:numId w:val="11"/>
        </w:numPr>
        <w:rPr>
          <w:rStyle w:val="standard"/>
          <w:lang w:val="en-GB"/>
        </w:rPr>
      </w:pPr>
      <w:r w:rsidRPr="003772D2">
        <w:rPr>
          <w:rStyle w:val="standard"/>
          <w:lang w:val="en-GB"/>
        </w:rPr>
        <w:t>Locations and total number of solar thermal systems</w:t>
      </w:r>
      <w:r w:rsidR="007742CD">
        <w:rPr>
          <w:rStyle w:val="standard"/>
          <w:lang w:val="en-GB"/>
        </w:rPr>
        <w:t xml:space="preserve"> for the</w:t>
      </w:r>
      <w:r w:rsidR="009B37B6">
        <w:rPr>
          <w:rStyle w:val="standard"/>
          <w:lang w:val="en-GB"/>
        </w:rPr>
        <w:t xml:space="preserve"> </w:t>
      </w:r>
      <w:r w:rsidR="007742CD">
        <w:rPr>
          <w:rStyle w:val="standard"/>
          <w:lang w:val="en-GB"/>
        </w:rPr>
        <w:t xml:space="preserve">public sector, </w:t>
      </w:r>
      <w:r w:rsidR="009B37B6">
        <w:rPr>
          <w:rStyle w:val="standard"/>
          <w:lang w:val="en-GB"/>
        </w:rPr>
        <w:t>by</w:t>
      </w:r>
      <w:r w:rsidRPr="003772D2">
        <w:rPr>
          <w:rStyle w:val="standard"/>
          <w:lang w:val="en-GB"/>
        </w:rPr>
        <w:t xml:space="preserve"> </w:t>
      </w:r>
      <w:r>
        <w:rPr>
          <w:rStyle w:val="standard"/>
          <w:lang w:val="en-GB"/>
        </w:rPr>
        <w:t>borough</w:t>
      </w:r>
      <w:r w:rsidRPr="003772D2">
        <w:rPr>
          <w:rStyle w:val="standard"/>
          <w:lang w:val="en-GB"/>
        </w:rPr>
        <w:t xml:space="preserve">: </w:t>
      </w:r>
      <w:r>
        <w:rPr>
          <w:rStyle w:val="standard"/>
          <w:lang w:val="en-GB"/>
        </w:rPr>
        <w:t>s</w:t>
      </w:r>
      <w:r w:rsidRPr="003772D2">
        <w:rPr>
          <w:rStyle w:val="standard"/>
          <w:lang w:val="en-GB"/>
        </w:rPr>
        <w:t>urvey conducted by the Berlin</w:t>
      </w:r>
      <w:r w:rsidR="007742CD">
        <w:rPr>
          <w:rStyle w:val="standard"/>
          <w:lang w:val="en-GB"/>
        </w:rPr>
        <w:t>er Energienetzagentur</w:t>
      </w:r>
      <w:r w:rsidRPr="003772D2">
        <w:rPr>
          <w:rStyle w:val="standard"/>
          <w:lang w:val="en-GB"/>
        </w:rPr>
        <w:t xml:space="preserve"> among public institutions, as of 31 March 2023</w:t>
      </w:r>
    </w:p>
    <w:p w14:paraId="2AF9BCCF" w14:textId="1047BE90" w:rsidR="003772D2" w:rsidRPr="003772D2" w:rsidRDefault="007742CD" w:rsidP="003772D2">
      <w:pPr>
        <w:pStyle w:val="ListParagraph"/>
        <w:numPr>
          <w:ilvl w:val="0"/>
          <w:numId w:val="11"/>
        </w:numPr>
        <w:rPr>
          <w:rStyle w:val="standard"/>
          <w:lang w:val="en-GB"/>
        </w:rPr>
      </w:pPr>
      <w:r>
        <w:rPr>
          <w:rStyle w:val="standard"/>
          <w:lang w:val="en-IE"/>
        </w:rPr>
        <w:t>S</w:t>
      </w:r>
      <w:r w:rsidR="003772D2" w:rsidRPr="006708AE">
        <w:rPr>
          <w:rStyle w:val="standard"/>
          <w:lang w:val="en-IE"/>
        </w:rPr>
        <w:t>olar potential</w:t>
      </w:r>
      <w:r>
        <w:rPr>
          <w:rStyle w:val="standard"/>
          <w:lang w:val="en-IE"/>
        </w:rPr>
        <w:t xml:space="preserve"> assessment for Berlin</w:t>
      </w:r>
      <w:r w:rsidR="003772D2" w:rsidRPr="006708AE">
        <w:rPr>
          <w:rStyle w:val="standard"/>
          <w:lang w:val="en-IE"/>
        </w:rPr>
        <w:t xml:space="preserve">, IP SYSCON, commissioned by the SenWEB, as of </w:t>
      </w:r>
      <w:r w:rsidR="003772D2">
        <w:rPr>
          <w:rStyle w:val="standard"/>
          <w:lang w:val="en-IE"/>
        </w:rPr>
        <w:t>21 March 2022</w:t>
      </w:r>
      <w:r w:rsidR="003772D2" w:rsidRPr="006708AE">
        <w:rPr>
          <w:rStyle w:val="standard"/>
          <w:lang w:val="en-IE"/>
        </w:rPr>
        <w:t xml:space="preserve"> </w:t>
      </w:r>
    </w:p>
    <w:p w14:paraId="3D777ECD" w14:textId="2506FBA2" w:rsidR="003772D2" w:rsidRPr="003772D2" w:rsidRDefault="003772D2" w:rsidP="003772D2">
      <w:pPr>
        <w:pStyle w:val="ListParagraph"/>
        <w:numPr>
          <w:ilvl w:val="0"/>
          <w:numId w:val="11"/>
        </w:numPr>
        <w:rPr>
          <w:rStyle w:val="standard"/>
          <w:lang w:val="en-GB"/>
        </w:rPr>
      </w:pPr>
      <w:r w:rsidRPr="003772D2">
        <w:rPr>
          <w:rStyle w:val="standard"/>
          <w:lang w:val="en-GB"/>
        </w:rPr>
        <w:t>Postcode areas: data as of 30 June 2023</w:t>
      </w:r>
    </w:p>
    <w:p w14:paraId="3949FE71" w14:textId="6088545C" w:rsidR="00EA5887" w:rsidRPr="003730FE" w:rsidRDefault="006B7AAC">
      <w:pPr>
        <w:rPr>
          <w:lang w:val="en-GB"/>
        </w:rPr>
      </w:pPr>
      <w:r w:rsidRPr="006B7AAC">
        <w:rPr>
          <w:rFonts w:eastAsiaTheme="minorEastAsia" w:cs="Arial"/>
          <w:noProof w:val="0"/>
          <w:color w:val="auto"/>
          <w:lang w:val="en-GB"/>
        </w:rPr>
        <w:t xml:space="preserve">It is likely that not all solar installations in Berlin were recorded in the respective survey year. This applies in particular to off-grid systems, such as photovoltaic modules installed on parking meters, </w:t>
      </w:r>
      <w:r>
        <w:rPr>
          <w:rFonts w:eastAsiaTheme="minorEastAsia" w:cs="Arial"/>
          <w:noProof w:val="0"/>
          <w:color w:val="auto"/>
          <w:lang w:val="en-GB"/>
        </w:rPr>
        <w:t xml:space="preserve">park </w:t>
      </w:r>
      <w:r w:rsidRPr="006B7AAC">
        <w:rPr>
          <w:rFonts w:eastAsiaTheme="minorEastAsia" w:cs="Arial"/>
          <w:noProof w:val="0"/>
          <w:color w:val="auto"/>
          <w:lang w:val="en-GB"/>
        </w:rPr>
        <w:t>lighting, or systems located within allotment gardens</w:t>
      </w:r>
      <w:r w:rsidR="00EA5887" w:rsidRPr="003730FE">
        <w:rPr>
          <w:lang w:val="en-GB"/>
        </w:rPr>
        <w:t>.</w:t>
      </w:r>
    </w:p>
    <w:p w14:paraId="5062240F" w14:textId="1A92D033" w:rsidR="00F83F4B" w:rsidRPr="003730FE" w:rsidRDefault="00BD6EC7">
      <w:pPr>
        <w:jc w:val="left"/>
        <w:rPr>
          <w:noProof w:val="0"/>
          <w:lang w:val="en-GB"/>
        </w:rPr>
      </w:pPr>
      <w:r w:rsidRPr="006B7AAC">
        <w:rPr>
          <w:b/>
          <w:noProof w:val="0"/>
          <w:lang w:val="en-GB"/>
        </w:rPr>
        <w:t>Solar irradiation</w:t>
      </w:r>
      <w:r w:rsidR="00F83F4B" w:rsidRPr="003730FE">
        <w:rPr>
          <w:noProof w:val="0"/>
          <w:lang w:val="en-GB"/>
        </w:rPr>
        <w:t>:</w:t>
      </w:r>
    </w:p>
    <w:p w14:paraId="6E3EBA35" w14:textId="49BAAF63" w:rsidR="007C39E2" w:rsidRDefault="007C39E2" w:rsidP="007C39E2">
      <w:pPr>
        <w:pStyle w:val="ListParagraph"/>
        <w:numPr>
          <w:ilvl w:val="0"/>
          <w:numId w:val="6"/>
        </w:numPr>
        <w:jc w:val="left"/>
        <w:rPr>
          <w:rStyle w:val="standard"/>
        </w:rPr>
      </w:pPr>
      <w:r>
        <w:rPr>
          <w:rStyle w:val="standard"/>
        </w:rPr>
        <w:t>Energieatlas Berlin, Senate Department for</w:t>
      </w:r>
      <w:r w:rsidRPr="00B84454">
        <w:t xml:space="preserve"> </w:t>
      </w:r>
      <w:r w:rsidRPr="00B84454">
        <w:rPr>
          <w:rStyle w:val="standard"/>
        </w:rPr>
        <w:t>Economic Affairs, Energy and Public Enterprises</w:t>
      </w:r>
      <w:r>
        <w:rPr>
          <w:rStyle w:val="standard"/>
        </w:rPr>
        <w:t xml:space="preserve"> (SenWEB), online version as of July 2022</w:t>
      </w:r>
    </w:p>
    <w:p w14:paraId="600E2EA3" w14:textId="1C9B6BC0" w:rsidR="00BB360C" w:rsidRPr="003730FE" w:rsidRDefault="009E6B99" w:rsidP="007C39E2">
      <w:pPr>
        <w:pStyle w:val="ListParagraph"/>
        <w:numPr>
          <w:ilvl w:val="0"/>
          <w:numId w:val="6"/>
        </w:numPr>
        <w:jc w:val="left"/>
        <w:rPr>
          <w:noProof w:val="0"/>
          <w:lang w:val="en-GB"/>
        </w:rPr>
      </w:pPr>
      <w:r>
        <w:rPr>
          <w:rStyle w:val="standard"/>
          <w:lang w:val="en-IE"/>
        </w:rPr>
        <w:t>S</w:t>
      </w:r>
      <w:r w:rsidR="007C39E2" w:rsidRPr="006708AE">
        <w:rPr>
          <w:rStyle w:val="standard"/>
          <w:lang w:val="en-IE"/>
        </w:rPr>
        <w:t>olar potential</w:t>
      </w:r>
      <w:r>
        <w:rPr>
          <w:rStyle w:val="standard"/>
          <w:lang w:val="en-IE"/>
        </w:rPr>
        <w:t xml:space="preserve"> assessment for Berlin</w:t>
      </w:r>
      <w:r w:rsidR="007C39E2" w:rsidRPr="006708AE">
        <w:rPr>
          <w:rStyle w:val="standard"/>
          <w:lang w:val="en-IE"/>
        </w:rPr>
        <w:t xml:space="preserve">, IP SYSCON, commissioned by the SenWEB, as of </w:t>
      </w:r>
      <w:r w:rsidR="007C39E2">
        <w:rPr>
          <w:rStyle w:val="standard"/>
          <w:lang w:val="en-IE"/>
        </w:rPr>
        <w:t xml:space="preserve">21 </w:t>
      </w:r>
      <w:r w:rsidR="007C39E2" w:rsidRPr="006708AE">
        <w:rPr>
          <w:rStyle w:val="standard"/>
          <w:lang w:val="en-IE"/>
        </w:rPr>
        <w:t>March 2022</w:t>
      </w:r>
      <w:r w:rsidR="00F83F4B" w:rsidRPr="003730FE">
        <w:rPr>
          <w:noProof w:val="0"/>
          <w:lang w:val="en-GB"/>
        </w:rPr>
        <w:t>.</w:t>
      </w:r>
    </w:p>
    <w:p w14:paraId="08B2B3AD" w14:textId="77777777" w:rsidR="00BB360C" w:rsidRPr="003730FE" w:rsidRDefault="00BB360C">
      <w:pPr>
        <w:spacing w:after="0"/>
        <w:jc w:val="left"/>
        <w:rPr>
          <w:noProof w:val="0"/>
          <w:lang w:val="en-GB"/>
        </w:rPr>
      </w:pPr>
      <w:r w:rsidRPr="003730FE">
        <w:rPr>
          <w:noProof w:val="0"/>
          <w:lang w:val="en-GB"/>
        </w:rPr>
        <w:br w:type="page"/>
      </w:r>
    </w:p>
    <w:p w14:paraId="3D571D55" w14:textId="010FAE36" w:rsidR="00940D23" w:rsidRPr="003730FE" w:rsidRDefault="00940D23">
      <w:pPr>
        <w:pStyle w:val="Heading2"/>
        <w:rPr>
          <w:lang w:val="en-GB"/>
        </w:rPr>
      </w:pPr>
      <w:r w:rsidRPr="003730FE">
        <w:rPr>
          <w:lang w:val="en-GB"/>
        </w:rPr>
        <w:lastRenderedPageBreak/>
        <w:t>Method</w:t>
      </w:r>
      <w:r w:rsidR="00BD6EC7">
        <w:rPr>
          <w:lang w:val="en-GB"/>
        </w:rPr>
        <w:t>ology</w:t>
      </w:r>
    </w:p>
    <w:p w14:paraId="5D75A9BD" w14:textId="77777777" w:rsidR="003223AF" w:rsidRPr="003223AF" w:rsidRDefault="003223AF" w:rsidP="003223AF">
      <w:pPr>
        <w:rPr>
          <w:lang w:val="en-IE"/>
        </w:rPr>
      </w:pPr>
      <w:r w:rsidRPr="003223AF">
        <w:rPr>
          <w:lang w:val="en-IE"/>
        </w:rPr>
        <w:t>Each of the three maps consists of multiple layers, with each layer covering a distinct topic and spatial extent. This design reflects both data-protection considerations and scientific methodology. The layers are self-contained, meaning that overlaying multiple two-dimensional layers does not provide additional information beyond that offered by each individual layer.</w:t>
      </w:r>
    </w:p>
    <w:p w14:paraId="47472A67" w14:textId="70417970" w:rsidR="000F6DF5" w:rsidRDefault="003223AF" w:rsidP="003223AF">
      <w:pPr>
        <w:rPr>
          <w:lang w:val="en-IE"/>
        </w:rPr>
      </w:pPr>
      <w:r w:rsidRPr="003223AF">
        <w:rPr>
          <w:lang w:val="en-IE"/>
        </w:rPr>
        <w:t>The maps include the following specialised layers</w:t>
      </w:r>
      <w:r w:rsidR="00CA58A8">
        <w:rPr>
          <w:lang w:val="en-IE"/>
        </w:rPr>
        <w:t>:</w:t>
      </w:r>
    </w:p>
    <w:p w14:paraId="69D30B8C" w14:textId="159CD278" w:rsidR="00CA58A8" w:rsidRPr="00CA58A8" w:rsidRDefault="00E62137" w:rsidP="00CA58A8">
      <w:pPr>
        <w:rPr>
          <w:sz w:val="18"/>
          <w:szCs w:val="18"/>
          <w:lang w:val="en-IE"/>
        </w:rPr>
      </w:pPr>
      <w:r>
        <w:rPr>
          <w:sz w:val="18"/>
          <w:szCs w:val="18"/>
          <w:lang w:val="en-IE"/>
        </w:rPr>
        <w:t>Translator’s n</w:t>
      </w:r>
      <w:r w:rsidR="00CA58A8" w:rsidRPr="00CA58A8">
        <w:rPr>
          <w:sz w:val="18"/>
          <w:szCs w:val="18"/>
          <w:lang w:val="en-IE"/>
        </w:rPr>
        <w:t xml:space="preserve">ote: </w:t>
      </w:r>
      <w:r>
        <w:rPr>
          <w:sz w:val="18"/>
          <w:szCs w:val="18"/>
          <w:lang w:val="en-IE"/>
        </w:rPr>
        <w:t>t</w:t>
      </w:r>
      <w:r w:rsidR="001648C7" w:rsidRPr="001648C7">
        <w:rPr>
          <w:sz w:val="18"/>
          <w:szCs w:val="18"/>
          <w:lang w:val="en-IE"/>
        </w:rPr>
        <w:t>he titles of the map layers listed below are English translations provided for reference. The actual layer names and map data in the Geoportal Berlin are available in German only; these German titles are cited later in this section within the relevant descriptions of each layer</w:t>
      </w:r>
      <w:r w:rsidR="00CA58A8" w:rsidRPr="00CA58A8">
        <w:rPr>
          <w:sz w:val="18"/>
          <w:szCs w:val="18"/>
          <w:lang w:val="en-IE"/>
        </w:rPr>
        <w:t>.</w:t>
      </w:r>
    </w:p>
    <w:p w14:paraId="0252AD6D" w14:textId="1C2F83BD" w:rsidR="003D25DF" w:rsidRPr="003730FE" w:rsidRDefault="00BD6EC7" w:rsidP="000F6DF5">
      <w:pPr>
        <w:rPr>
          <w:b/>
          <w:lang w:val="en-GB"/>
        </w:rPr>
      </w:pPr>
      <w:r>
        <w:rPr>
          <w:b/>
          <w:lang w:val="en-GB"/>
        </w:rPr>
        <w:t>Map</w:t>
      </w:r>
      <w:r w:rsidR="003D25DF" w:rsidRPr="003730FE">
        <w:rPr>
          <w:b/>
          <w:lang w:val="en-GB"/>
        </w:rPr>
        <w:t xml:space="preserve"> 08.09.1 Photovoltai</w:t>
      </w:r>
      <w:r>
        <w:rPr>
          <w:b/>
          <w:lang w:val="en-GB"/>
        </w:rPr>
        <w:t>cs</w:t>
      </w:r>
      <w:r w:rsidR="007A5858" w:rsidRPr="003730FE">
        <w:rPr>
          <w:b/>
          <w:lang w:val="en-GB"/>
        </w:rPr>
        <w:t xml:space="preserve"> </w:t>
      </w:r>
      <w:r w:rsidR="00894A6F">
        <w:rPr>
          <w:b/>
          <w:lang w:val="en-GB"/>
        </w:rPr>
        <w:t xml:space="preserve">(PV) </w:t>
      </w:r>
      <w:r>
        <w:rPr>
          <w:b/>
          <w:lang w:val="en-GB"/>
        </w:rPr>
        <w:t>contains</w:t>
      </w:r>
      <w:r w:rsidR="00937CB8" w:rsidRPr="003730FE">
        <w:rPr>
          <w:b/>
          <w:lang w:val="en-GB"/>
        </w:rPr>
        <w:t xml:space="preserve"> </w:t>
      </w:r>
      <w:r w:rsidR="00AB22D0" w:rsidRPr="003730FE">
        <w:rPr>
          <w:b/>
          <w:lang w:val="en-GB"/>
        </w:rPr>
        <w:t>1</w:t>
      </w:r>
      <w:r w:rsidR="00B31BFB" w:rsidRPr="003730FE">
        <w:rPr>
          <w:b/>
          <w:lang w:val="en-GB"/>
        </w:rPr>
        <w:t>5</w:t>
      </w:r>
      <w:r w:rsidR="00AB22D0" w:rsidRPr="003730FE">
        <w:rPr>
          <w:b/>
          <w:lang w:val="en-GB"/>
        </w:rPr>
        <w:t xml:space="preserve"> </w:t>
      </w:r>
      <w:r>
        <w:rPr>
          <w:b/>
          <w:lang w:val="en-GB"/>
        </w:rPr>
        <w:t>layers</w:t>
      </w:r>
      <w:r w:rsidR="00937CB8" w:rsidRPr="003730FE">
        <w:rPr>
          <w:b/>
          <w:lang w:val="en-GB"/>
        </w:rPr>
        <w:t>:</w:t>
      </w:r>
    </w:p>
    <w:p w14:paraId="60D3C53E" w14:textId="626D5C4F" w:rsidR="00A11E16" w:rsidRPr="00A11E16" w:rsidRDefault="00A11E16" w:rsidP="00A11E16">
      <w:pPr>
        <w:pStyle w:val="ListParagraph"/>
        <w:numPr>
          <w:ilvl w:val="0"/>
          <w:numId w:val="3"/>
        </w:numPr>
        <w:rPr>
          <w:lang w:val="en-GB"/>
        </w:rPr>
      </w:pPr>
      <w:r w:rsidRPr="00A11E16">
        <w:rPr>
          <w:lang w:val="en-GB"/>
        </w:rPr>
        <w:t xml:space="preserve">Locations of </w:t>
      </w:r>
      <w:r w:rsidR="00590C17">
        <w:rPr>
          <w:lang w:val="en-GB"/>
        </w:rPr>
        <w:t>PV</w:t>
      </w:r>
      <w:r w:rsidRPr="00A11E16">
        <w:rPr>
          <w:lang w:val="en-GB"/>
        </w:rPr>
        <w:t xml:space="preserve"> systems over 30 kWp</w:t>
      </w:r>
    </w:p>
    <w:p w14:paraId="3742C4F3" w14:textId="5F512DF5" w:rsidR="00A11E16" w:rsidRPr="00A11E16" w:rsidRDefault="00A0631F" w:rsidP="00A11E16">
      <w:pPr>
        <w:pStyle w:val="ListParagraph"/>
        <w:numPr>
          <w:ilvl w:val="0"/>
          <w:numId w:val="3"/>
        </w:numPr>
        <w:rPr>
          <w:lang w:val="en-GB"/>
        </w:rPr>
      </w:pPr>
      <w:r>
        <w:rPr>
          <w:lang w:val="en-GB"/>
        </w:rPr>
        <w:t>Clustered</w:t>
      </w:r>
      <w:r w:rsidR="004B271B">
        <w:rPr>
          <w:lang w:val="en-GB"/>
        </w:rPr>
        <w:t xml:space="preserve"> l</w:t>
      </w:r>
      <w:r w:rsidR="00A11E16" w:rsidRPr="00A11E16">
        <w:rPr>
          <w:lang w:val="en-GB"/>
        </w:rPr>
        <w:t xml:space="preserve">ocations of </w:t>
      </w:r>
      <w:r w:rsidR="00590C17">
        <w:rPr>
          <w:lang w:val="en-GB"/>
        </w:rPr>
        <w:t>PV</w:t>
      </w:r>
      <w:r w:rsidR="00A11E16" w:rsidRPr="00A11E16">
        <w:rPr>
          <w:lang w:val="en-GB"/>
        </w:rPr>
        <w:t xml:space="preserve"> systems up to 30 kWp</w:t>
      </w:r>
    </w:p>
    <w:p w14:paraId="178A678F" w14:textId="000E9D13" w:rsidR="00A11E16" w:rsidRPr="00A11E16" w:rsidRDefault="00A11E16" w:rsidP="00A11E16">
      <w:pPr>
        <w:pStyle w:val="ListParagraph"/>
        <w:numPr>
          <w:ilvl w:val="0"/>
          <w:numId w:val="3"/>
        </w:numPr>
        <w:rPr>
          <w:lang w:val="en-GB"/>
        </w:rPr>
      </w:pPr>
      <w:r w:rsidRPr="00A11E16">
        <w:rPr>
          <w:lang w:val="en-GB"/>
        </w:rPr>
        <w:t xml:space="preserve">Locations of </w:t>
      </w:r>
      <w:r w:rsidR="00590C17">
        <w:rPr>
          <w:lang w:val="en-GB"/>
        </w:rPr>
        <w:t>PV</w:t>
      </w:r>
      <w:r w:rsidRPr="00A11E16">
        <w:rPr>
          <w:lang w:val="en-GB"/>
        </w:rPr>
        <w:t xml:space="preserve"> systems</w:t>
      </w:r>
      <w:r w:rsidR="00CF4880">
        <w:rPr>
          <w:lang w:val="en-GB"/>
        </w:rPr>
        <w:t>,</w:t>
      </w:r>
      <w:r w:rsidRPr="00A11E16">
        <w:rPr>
          <w:lang w:val="en-GB"/>
        </w:rPr>
        <w:t xml:space="preserve"> public sector</w:t>
      </w:r>
    </w:p>
    <w:p w14:paraId="33B3A527" w14:textId="61FAE3AE" w:rsidR="00A11E16" w:rsidRPr="00A11E16" w:rsidRDefault="00A11E16" w:rsidP="00A11E16">
      <w:pPr>
        <w:pStyle w:val="ListParagraph"/>
        <w:numPr>
          <w:ilvl w:val="0"/>
          <w:numId w:val="3"/>
        </w:numPr>
        <w:rPr>
          <w:lang w:val="en-GB"/>
        </w:rPr>
      </w:pPr>
      <w:r w:rsidRPr="00A11E16">
        <w:rPr>
          <w:lang w:val="en-GB"/>
        </w:rPr>
        <w:t xml:space="preserve">Locations of landlord-to-tenant PV systems </w:t>
      </w:r>
      <w:r w:rsidR="00A0631F">
        <w:rPr>
          <w:lang w:val="en-GB"/>
        </w:rPr>
        <w:t xml:space="preserve">over </w:t>
      </w:r>
      <w:r w:rsidRPr="00A11E16">
        <w:rPr>
          <w:lang w:val="en-GB"/>
        </w:rPr>
        <w:t>30 kWp</w:t>
      </w:r>
    </w:p>
    <w:p w14:paraId="0DD39898" w14:textId="70FD6D0A" w:rsidR="00A11E16" w:rsidRPr="00A11E16" w:rsidRDefault="007E6F11" w:rsidP="00A11E16">
      <w:pPr>
        <w:pStyle w:val="ListParagraph"/>
        <w:numPr>
          <w:ilvl w:val="0"/>
          <w:numId w:val="3"/>
        </w:numPr>
        <w:rPr>
          <w:lang w:val="en-GB"/>
        </w:rPr>
      </w:pPr>
      <w:r>
        <w:rPr>
          <w:lang w:val="en-GB"/>
        </w:rPr>
        <w:t>Approximate l</w:t>
      </w:r>
      <w:r w:rsidR="00A11E16" w:rsidRPr="00A11E16">
        <w:rPr>
          <w:lang w:val="en-GB"/>
        </w:rPr>
        <w:t xml:space="preserve">ocations of landlord-to-tenant PV systems </w:t>
      </w:r>
      <w:r>
        <w:rPr>
          <w:lang w:val="en-GB"/>
        </w:rPr>
        <w:t xml:space="preserve">up to 30 kWp </w:t>
      </w:r>
    </w:p>
    <w:p w14:paraId="0991C761" w14:textId="6E61860F" w:rsidR="00A11E16" w:rsidRPr="00A11E16" w:rsidRDefault="00A11E16" w:rsidP="00A11E16">
      <w:pPr>
        <w:pStyle w:val="ListParagraph"/>
        <w:numPr>
          <w:ilvl w:val="0"/>
          <w:numId w:val="3"/>
        </w:numPr>
        <w:rPr>
          <w:lang w:val="en-GB"/>
        </w:rPr>
      </w:pPr>
      <w:r w:rsidRPr="00A11E16">
        <w:rPr>
          <w:lang w:val="en-GB"/>
        </w:rPr>
        <w:t>Installed PV capacity</w:t>
      </w:r>
      <w:r w:rsidR="001530CE">
        <w:rPr>
          <w:lang w:val="en-GB"/>
        </w:rPr>
        <w:t>,</w:t>
      </w:r>
      <w:r w:rsidRPr="00A11E16">
        <w:rPr>
          <w:lang w:val="en-GB"/>
        </w:rPr>
        <w:t xml:space="preserve"> by </w:t>
      </w:r>
      <w:r w:rsidR="00CD4602">
        <w:rPr>
          <w:lang w:val="en-GB"/>
        </w:rPr>
        <w:t>borough</w:t>
      </w:r>
      <w:r w:rsidRPr="00A11E16">
        <w:rPr>
          <w:lang w:val="en-GB"/>
        </w:rPr>
        <w:t xml:space="preserve"> [MWp]</w:t>
      </w:r>
    </w:p>
    <w:p w14:paraId="389A84A5" w14:textId="17F033AC" w:rsidR="00A11E16" w:rsidRPr="00A11E16" w:rsidRDefault="00A11E16" w:rsidP="00A11E16">
      <w:pPr>
        <w:pStyle w:val="ListParagraph"/>
        <w:numPr>
          <w:ilvl w:val="0"/>
          <w:numId w:val="3"/>
        </w:numPr>
        <w:rPr>
          <w:lang w:val="en-GB"/>
        </w:rPr>
      </w:pPr>
      <w:r w:rsidRPr="00A11E16">
        <w:rPr>
          <w:lang w:val="en-GB"/>
        </w:rPr>
        <w:t>Installed PV capacity</w:t>
      </w:r>
      <w:r w:rsidR="001530CE">
        <w:rPr>
          <w:lang w:val="en-GB"/>
        </w:rPr>
        <w:t>,</w:t>
      </w:r>
      <w:r w:rsidRPr="00A11E16">
        <w:rPr>
          <w:lang w:val="en-GB"/>
        </w:rPr>
        <w:t xml:space="preserve"> by postcode area [kWp]</w:t>
      </w:r>
    </w:p>
    <w:p w14:paraId="1ADF6E75" w14:textId="50FE4144" w:rsidR="00A11E16" w:rsidRPr="00A11E16" w:rsidRDefault="00A11E16" w:rsidP="00A11E16">
      <w:pPr>
        <w:pStyle w:val="ListParagraph"/>
        <w:numPr>
          <w:ilvl w:val="0"/>
          <w:numId w:val="3"/>
        </w:numPr>
        <w:rPr>
          <w:lang w:val="en-GB"/>
        </w:rPr>
      </w:pPr>
      <w:r w:rsidRPr="00A11E16">
        <w:rPr>
          <w:lang w:val="en-GB"/>
        </w:rPr>
        <w:t>Installed PV capacity</w:t>
      </w:r>
      <w:r w:rsidR="00453DA7">
        <w:rPr>
          <w:lang w:val="en-GB"/>
        </w:rPr>
        <w:t xml:space="preserve"> for the</w:t>
      </w:r>
      <w:r w:rsidR="001530CE" w:rsidRPr="00A11E16">
        <w:rPr>
          <w:lang w:val="en-GB"/>
        </w:rPr>
        <w:t xml:space="preserve"> public sector</w:t>
      </w:r>
      <w:r w:rsidR="001530CE">
        <w:rPr>
          <w:lang w:val="en-GB"/>
        </w:rPr>
        <w:t>,</w:t>
      </w:r>
      <w:r w:rsidRPr="00A11E16">
        <w:rPr>
          <w:lang w:val="en-GB"/>
        </w:rPr>
        <w:t xml:space="preserve"> by </w:t>
      </w:r>
      <w:r w:rsidR="006253E6">
        <w:rPr>
          <w:lang w:val="en-GB"/>
        </w:rPr>
        <w:t>borough</w:t>
      </w:r>
      <w:r w:rsidRPr="00A11E16">
        <w:rPr>
          <w:lang w:val="en-GB"/>
        </w:rPr>
        <w:t xml:space="preserve"> [MWp]</w:t>
      </w:r>
    </w:p>
    <w:p w14:paraId="089D410B" w14:textId="31832393" w:rsidR="00A11E16" w:rsidRPr="00A11E16" w:rsidRDefault="00A11E16" w:rsidP="00A11E16">
      <w:pPr>
        <w:pStyle w:val="ListParagraph"/>
        <w:numPr>
          <w:ilvl w:val="0"/>
          <w:numId w:val="3"/>
        </w:numPr>
        <w:rPr>
          <w:lang w:val="en-GB"/>
        </w:rPr>
      </w:pPr>
      <w:r w:rsidRPr="00A11E16">
        <w:rPr>
          <w:lang w:val="en-GB"/>
        </w:rPr>
        <w:t>Installed capacity of landlord-to-tenant PV systems</w:t>
      </w:r>
      <w:r w:rsidR="001530CE">
        <w:rPr>
          <w:lang w:val="en-GB"/>
        </w:rPr>
        <w:t>,</w:t>
      </w:r>
      <w:r w:rsidRPr="00A11E16">
        <w:rPr>
          <w:lang w:val="en-GB"/>
        </w:rPr>
        <w:t xml:space="preserve"> by </w:t>
      </w:r>
      <w:r w:rsidR="002C3F4A">
        <w:rPr>
          <w:lang w:val="en-GB"/>
        </w:rPr>
        <w:t>borough</w:t>
      </w:r>
    </w:p>
    <w:p w14:paraId="13D501DD" w14:textId="4E79ACE1" w:rsidR="00A11E16" w:rsidRPr="00A11E16" w:rsidRDefault="00A11E16" w:rsidP="00A11E16">
      <w:pPr>
        <w:pStyle w:val="ListParagraph"/>
        <w:numPr>
          <w:ilvl w:val="0"/>
          <w:numId w:val="3"/>
        </w:numPr>
        <w:rPr>
          <w:lang w:val="en-GB"/>
        </w:rPr>
      </w:pPr>
      <w:r w:rsidRPr="00A11E16">
        <w:rPr>
          <w:lang w:val="en-GB"/>
        </w:rPr>
        <w:t xml:space="preserve">PV </w:t>
      </w:r>
      <w:r w:rsidR="00820EE2">
        <w:rPr>
          <w:lang w:val="en-GB"/>
        </w:rPr>
        <w:t>feed-in</w:t>
      </w:r>
      <w:r w:rsidR="001530CE">
        <w:rPr>
          <w:lang w:val="en-GB"/>
        </w:rPr>
        <w:t>,</w:t>
      </w:r>
      <w:r w:rsidRPr="00A11E16">
        <w:rPr>
          <w:lang w:val="en-GB"/>
        </w:rPr>
        <w:t xml:space="preserve"> by </w:t>
      </w:r>
      <w:r w:rsidR="002C3F4A">
        <w:rPr>
          <w:lang w:val="en-GB"/>
        </w:rPr>
        <w:t>borough</w:t>
      </w:r>
      <w:r w:rsidRPr="00A11E16">
        <w:rPr>
          <w:lang w:val="en-GB"/>
        </w:rPr>
        <w:t xml:space="preserve"> [MWh]</w:t>
      </w:r>
    </w:p>
    <w:p w14:paraId="6DB53DF8" w14:textId="4D829192" w:rsidR="00A11E16" w:rsidRPr="00E55AA0" w:rsidRDefault="00A11E16" w:rsidP="00E55AA0">
      <w:pPr>
        <w:pStyle w:val="ListParagraph"/>
        <w:numPr>
          <w:ilvl w:val="0"/>
          <w:numId w:val="3"/>
        </w:numPr>
        <w:rPr>
          <w:lang w:val="en-GB"/>
        </w:rPr>
      </w:pPr>
      <w:r w:rsidRPr="00A11E16">
        <w:rPr>
          <w:lang w:val="en-GB"/>
        </w:rPr>
        <w:t xml:space="preserve">PV </w:t>
      </w:r>
      <w:r w:rsidR="00820EE2">
        <w:rPr>
          <w:lang w:val="en-GB"/>
        </w:rPr>
        <w:t>feed-in</w:t>
      </w:r>
      <w:r w:rsidR="001530CE" w:rsidRPr="00E55AA0">
        <w:rPr>
          <w:lang w:val="en-GB"/>
        </w:rPr>
        <w:t>,</w:t>
      </w:r>
      <w:r w:rsidRPr="00E55AA0">
        <w:rPr>
          <w:lang w:val="en-GB"/>
        </w:rPr>
        <w:t xml:space="preserve"> by postcode [MWh]</w:t>
      </w:r>
    </w:p>
    <w:p w14:paraId="5D174642" w14:textId="0EDF857E" w:rsidR="00A11E16" w:rsidRPr="00A11E16" w:rsidRDefault="005A27D4" w:rsidP="00A11E16">
      <w:pPr>
        <w:pStyle w:val="ListParagraph"/>
        <w:numPr>
          <w:ilvl w:val="0"/>
          <w:numId w:val="3"/>
        </w:numPr>
        <w:rPr>
          <w:lang w:val="en-GB"/>
        </w:rPr>
      </w:pPr>
      <w:r>
        <w:rPr>
          <w:lang w:val="en-GB"/>
        </w:rPr>
        <w:t>I</w:t>
      </w:r>
      <w:r w:rsidR="001B67A2">
        <w:rPr>
          <w:lang w:val="en-GB"/>
        </w:rPr>
        <w:t>nstalled</w:t>
      </w:r>
      <w:r>
        <w:rPr>
          <w:lang w:val="en-GB"/>
        </w:rPr>
        <w:t xml:space="preserve"> vs potential</w:t>
      </w:r>
      <w:r w:rsidR="001B67A2">
        <w:rPr>
          <w:lang w:val="en-GB"/>
        </w:rPr>
        <w:t xml:space="preserve"> PV capacity</w:t>
      </w:r>
      <w:r w:rsidR="00820EE2">
        <w:rPr>
          <w:lang w:val="en-GB"/>
        </w:rPr>
        <w:t>,</w:t>
      </w:r>
      <w:r w:rsidR="001530CE" w:rsidRPr="001530CE">
        <w:rPr>
          <w:lang w:val="en-GB"/>
        </w:rPr>
        <w:t xml:space="preserve"> by</w:t>
      </w:r>
      <w:r w:rsidR="001530CE">
        <w:rPr>
          <w:lang w:val="en-GB"/>
        </w:rPr>
        <w:t xml:space="preserve"> </w:t>
      </w:r>
      <w:r w:rsidR="00A11E16">
        <w:rPr>
          <w:lang w:val="en-GB"/>
        </w:rPr>
        <w:t>borough</w:t>
      </w:r>
      <w:r w:rsidR="00A11E16" w:rsidRPr="00A11E16">
        <w:rPr>
          <w:lang w:val="en-GB"/>
        </w:rPr>
        <w:t xml:space="preserve"> [%]</w:t>
      </w:r>
    </w:p>
    <w:p w14:paraId="60EF32DB" w14:textId="144C0305" w:rsidR="00A11E16" w:rsidRPr="00A11E16" w:rsidRDefault="00EA6221" w:rsidP="00A11E16">
      <w:pPr>
        <w:pStyle w:val="ListParagraph"/>
        <w:numPr>
          <w:ilvl w:val="0"/>
          <w:numId w:val="3"/>
        </w:numPr>
        <w:rPr>
          <w:lang w:val="en-GB"/>
        </w:rPr>
      </w:pPr>
      <w:r>
        <w:rPr>
          <w:lang w:val="en-GB"/>
        </w:rPr>
        <w:t>Theoretical</w:t>
      </w:r>
      <w:r w:rsidR="00A11E16" w:rsidRPr="00A11E16">
        <w:rPr>
          <w:lang w:val="en-GB"/>
        </w:rPr>
        <w:t xml:space="preserve"> PV potential</w:t>
      </w:r>
      <w:r w:rsidR="001530CE">
        <w:rPr>
          <w:lang w:val="en-GB"/>
        </w:rPr>
        <w:t>,</w:t>
      </w:r>
      <w:r w:rsidR="00A11E16" w:rsidRPr="00A11E16">
        <w:rPr>
          <w:lang w:val="en-GB"/>
        </w:rPr>
        <w:t xml:space="preserve"> by </w:t>
      </w:r>
      <w:r w:rsidR="00A11E16">
        <w:rPr>
          <w:lang w:val="en-GB"/>
        </w:rPr>
        <w:t>borough</w:t>
      </w:r>
      <w:r w:rsidR="00A11E16" w:rsidRPr="00A11E16">
        <w:rPr>
          <w:lang w:val="en-GB"/>
        </w:rPr>
        <w:t xml:space="preserve"> [MWp]</w:t>
      </w:r>
    </w:p>
    <w:p w14:paraId="537EF671" w14:textId="3F2A0D48" w:rsidR="00A11E16" w:rsidRPr="00A11E16" w:rsidRDefault="00EA6221" w:rsidP="00A11E16">
      <w:pPr>
        <w:pStyle w:val="ListParagraph"/>
        <w:numPr>
          <w:ilvl w:val="0"/>
          <w:numId w:val="3"/>
        </w:numPr>
        <w:rPr>
          <w:lang w:val="en-GB"/>
        </w:rPr>
      </w:pPr>
      <w:r>
        <w:rPr>
          <w:lang w:val="en-GB"/>
        </w:rPr>
        <w:t>Theoretical</w:t>
      </w:r>
      <w:r w:rsidRPr="00A11E16">
        <w:rPr>
          <w:lang w:val="en-GB"/>
        </w:rPr>
        <w:t xml:space="preserve"> </w:t>
      </w:r>
      <w:r w:rsidR="00A11E16" w:rsidRPr="00A11E16">
        <w:rPr>
          <w:lang w:val="en-GB"/>
        </w:rPr>
        <w:t>PV potential</w:t>
      </w:r>
      <w:r w:rsidR="00D37F81">
        <w:rPr>
          <w:lang w:val="en-GB"/>
        </w:rPr>
        <w:t>,</w:t>
      </w:r>
      <w:r w:rsidR="00A11E16" w:rsidRPr="00A11E16">
        <w:rPr>
          <w:lang w:val="en-GB"/>
        </w:rPr>
        <w:t xml:space="preserve"> roof</w:t>
      </w:r>
      <w:r w:rsidR="001B67A2">
        <w:rPr>
          <w:lang w:val="en-GB"/>
        </w:rPr>
        <w:t>top</w:t>
      </w:r>
      <w:r w:rsidR="00290BDC">
        <w:rPr>
          <w:lang w:val="en-GB"/>
        </w:rPr>
        <w:t>s</w:t>
      </w:r>
    </w:p>
    <w:p w14:paraId="191F34C8" w14:textId="4B4C665C" w:rsidR="00B73149" w:rsidRDefault="00EA6221" w:rsidP="00A11E16">
      <w:pPr>
        <w:pStyle w:val="ListParagraph"/>
        <w:numPr>
          <w:ilvl w:val="0"/>
          <w:numId w:val="3"/>
        </w:numPr>
        <w:rPr>
          <w:lang w:val="en-GB"/>
        </w:rPr>
      </w:pPr>
      <w:r>
        <w:rPr>
          <w:lang w:val="en-GB"/>
        </w:rPr>
        <w:t>Theoretical</w:t>
      </w:r>
      <w:r w:rsidRPr="00A11E16">
        <w:rPr>
          <w:lang w:val="en-GB"/>
        </w:rPr>
        <w:t xml:space="preserve"> </w:t>
      </w:r>
      <w:r w:rsidR="00A11E16" w:rsidRPr="00A11E16">
        <w:rPr>
          <w:lang w:val="en-GB"/>
        </w:rPr>
        <w:t>PV potential</w:t>
      </w:r>
      <w:r w:rsidR="00D37F81">
        <w:rPr>
          <w:lang w:val="en-GB"/>
        </w:rPr>
        <w:t>, building</w:t>
      </w:r>
      <w:r w:rsidR="00290BDC">
        <w:rPr>
          <w:lang w:val="en-GB"/>
        </w:rPr>
        <w:t>s</w:t>
      </w:r>
    </w:p>
    <w:p w14:paraId="49482E6A" w14:textId="49D7FF46" w:rsidR="007A5858" w:rsidRPr="003730FE" w:rsidRDefault="00BD6EC7" w:rsidP="00B73149">
      <w:pPr>
        <w:rPr>
          <w:lang w:val="en-GB"/>
        </w:rPr>
      </w:pPr>
      <w:r>
        <w:rPr>
          <w:b/>
          <w:lang w:val="en-GB"/>
        </w:rPr>
        <w:t>Map</w:t>
      </w:r>
      <w:r w:rsidR="007A5858" w:rsidRPr="003730FE">
        <w:rPr>
          <w:b/>
          <w:lang w:val="en-GB"/>
        </w:rPr>
        <w:t xml:space="preserve"> 08.09.2 Solar</w:t>
      </w:r>
      <w:r>
        <w:rPr>
          <w:b/>
          <w:lang w:val="en-GB"/>
        </w:rPr>
        <w:t xml:space="preserve"> Thermal Energy</w:t>
      </w:r>
      <w:r w:rsidR="007A5858" w:rsidRPr="003730FE">
        <w:rPr>
          <w:b/>
          <w:lang w:val="en-GB"/>
        </w:rPr>
        <w:t xml:space="preserve"> </w:t>
      </w:r>
      <w:r>
        <w:rPr>
          <w:b/>
          <w:lang w:val="en-GB"/>
        </w:rPr>
        <w:t>contains</w:t>
      </w:r>
      <w:r w:rsidR="00EB1197" w:rsidRPr="003730FE">
        <w:rPr>
          <w:b/>
          <w:lang w:val="en-GB"/>
        </w:rPr>
        <w:t xml:space="preserve"> </w:t>
      </w:r>
      <w:r w:rsidR="00AB3B72" w:rsidRPr="003730FE">
        <w:rPr>
          <w:b/>
          <w:lang w:val="en-GB"/>
        </w:rPr>
        <w:t xml:space="preserve">7 </w:t>
      </w:r>
      <w:r>
        <w:rPr>
          <w:b/>
          <w:lang w:val="en-GB"/>
        </w:rPr>
        <w:t>layers</w:t>
      </w:r>
      <w:r w:rsidR="00EB1197" w:rsidRPr="003730FE">
        <w:rPr>
          <w:lang w:val="en-GB"/>
        </w:rPr>
        <w:t>:</w:t>
      </w:r>
    </w:p>
    <w:p w14:paraId="4C08ACBA" w14:textId="2F26A240" w:rsidR="00A11E16" w:rsidRPr="00A11E16" w:rsidRDefault="00A11E16" w:rsidP="00A11E16">
      <w:pPr>
        <w:pStyle w:val="ListParagraph"/>
        <w:numPr>
          <w:ilvl w:val="0"/>
          <w:numId w:val="3"/>
        </w:numPr>
        <w:rPr>
          <w:lang w:val="en-GB"/>
        </w:rPr>
      </w:pPr>
      <w:r w:rsidRPr="00A11E16">
        <w:rPr>
          <w:lang w:val="en-GB"/>
        </w:rPr>
        <w:t>Locations of solar</w:t>
      </w:r>
      <w:r w:rsidR="00CC41EA">
        <w:rPr>
          <w:lang w:val="en-GB"/>
        </w:rPr>
        <w:t xml:space="preserve"> </w:t>
      </w:r>
      <w:r w:rsidRPr="00A11E16">
        <w:rPr>
          <w:lang w:val="en-GB"/>
        </w:rPr>
        <w:t>thermal systems</w:t>
      </w:r>
    </w:p>
    <w:p w14:paraId="03D73A6F" w14:textId="2EBBD0BD" w:rsidR="00A11E16" w:rsidRPr="00A11E16" w:rsidRDefault="00A11E16" w:rsidP="00A11E16">
      <w:pPr>
        <w:pStyle w:val="ListParagraph"/>
        <w:numPr>
          <w:ilvl w:val="0"/>
          <w:numId w:val="3"/>
        </w:numPr>
        <w:rPr>
          <w:lang w:val="en-GB"/>
        </w:rPr>
      </w:pPr>
      <w:r w:rsidRPr="00A11E16">
        <w:rPr>
          <w:lang w:val="en-GB"/>
        </w:rPr>
        <w:t>Locations of solar</w:t>
      </w:r>
      <w:r w:rsidR="00CC41EA">
        <w:rPr>
          <w:lang w:val="en-GB"/>
        </w:rPr>
        <w:t xml:space="preserve"> </w:t>
      </w:r>
      <w:r w:rsidRPr="00A11E16">
        <w:rPr>
          <w:lang w:val="en-GB"/>
        </w:rPr>
        <w:t>thermal systems</w:t>
      </w:r>
      <w:r w:rsidR="00CF4880">
        <w:rPr>
          <w:lang w:val="en-GB"/>
        </w:rPr>
        <w:t>,</w:t>
      </w:r>
      <w:r w:rsidRPr="00A11E16">
        <w:rPr>
          <w:lang w:val="en-GB"/>
        </w:rPr>
        <w:t xml:space="preserve"> public sector</w:t>
      </w:r>
    </w:p>
    <w:p w14:paraId="72E96626" w14:textId="1C0B758F" w:rsidR="00A11E16" w:rsidRPr="00A11E16" w:rsidRDefault="00A11E16" w:rsidP="00A11E16">
      <w:pPr>
        <w:pStyle w:val="ListParagraph"/>
        <w:numPr>
          <w:ilvl w:val="0"/>
          <w:numId w:val="3"/>
        </w:numPr>
        <w:rPr>
          <w:lang w:val="en-GB"/>
        </w:rPr>
      </w:pPr>
      <w:r w:rsidRPr="00A11E16">
        <w:rPr>
          <w:lang w:val="en-GB"/>
        </w:rPr>
        <w:t>Number of solar</w:t>
      </w:r>
      <w:r w:rsidR="00CC41EA">
        <w:rPr>
          <w:lang w:val="en-GB"/>
        </w:rPr>
        <w:t xml:space="preserve"> </w:t>
      </w:r>
      <w:r w:rsidRPr="00A11E16">
        <w:rPr>
          <w:lang w:val="en-GB"/>
        </w:rPr>
        <w:t>thermal systems</w:t>
      </w:r>
      <w:r w:rsidR="001530CE">
        <w:rPr>
          <w:lang w:val="en-GB"/>
        </w:rPr>
        <w:t>,</w:t>
      </w:r>
      <w:r w:rsidRPr="00A11E16">
        <w:rPr>
          <w:lang w:val="en-GB"/>
        </w:rPr>
        <w:t xml:space="preserve"> by </w:t>
      </w:r>
      <w:r>
        <w:rPr>
          <w:lang w:val="en-GB"/>
        </w:rPr>
        <w:t>borough</w:t>
      </w:r>
    </w:p>
    <w:p w14:paraId="7F00B7FC" w14:textId="4EE568F5" w:rsidR="00A11E16" w:rsidRPr="00A11E16" w:rsidRDefault="00A11E16" w:rsidP="00A11E16">
      <w:pPr>
        <w:pStyle w:val="ListParagraph"/>
        <w:numPr>
          <w:ilvl w:val="0"/>
          <w:numId w:val="3"/>
        </w:numPr>
        <w:rPr>
          <w:lang w:val="en-GB"/>
        </w:rPr>
      </w:pPr>
      <w:r w:rsidRPr="00A11E16">
        <w:rPr>
          <w:lang w:val="en-GB"/>
        </w:rPr>
        <w:t>Number of solar</w:t>
      </w:r>
      <w:r w:rsidR="00CC41EA">
        <w:rPr>
          <w:lang w:val="en-GB"/>
        </w:rPr>
        <w:t xml:space="preserve"> </w:t>
      </w:r>
      <w:r w:rsidRPr="00A11E16">
        <w:rPr>
          <w:lang w:val="en-GB"/>
        </w:rPr>
        <w:t>thermal systems</w:t>
      </w:r>
      <w:r w:rsidR="001530CE">
        <w:rPr>
          <w:lang w:val="en-GB"/>
        </w:rPr>
        <w:t>,</w:t>
      </w:r>
      <w:r w:rsidRPr="00A11E16">
        <w:rPr>
          <w:lang w:val="en-GB"/>
        </w:rPr>
        <w:t xml:space="preserve"> by postcode</w:t>
      </w:r>
    </w:p>
    <w:p w14:paraId="599F4C3C" w14:textId="3E4A3597" w:rsidR="00A11E16" w:rsidRPr="00A11E16" w:rsidRDefault="00A11E16" w:rsidP="00A11E16">
      <w:pPr>
        <w:pStyle w:val="ListParagraph"/>
        <w:numPr>
          <w:ilvl w:val="0"/>
          <w:numId w:val="3"/>
        </w:numPr>
        <w:rPr>
          <w:lang w:val="en-GB"/>
        </w:rPr>
      </w:pPr>
      <w:r w:rsidRPr="00A11E16">
        <w:rPr>
          <w:lang w:val="en-GB"/>
        </w:rPr>
        <w:t>Number of solar</w:t>
      </w:r>
      <w:r w:rsidR="00CC41EA">
        <w:rPr>
          <w:lang w:val="en-GB"/>
        </w:rPr>
        <w:t xml:space="preserve"> </w:t>
      </w:r>
      <w:r w:rsidRPr="00A11E16">
        <w:rPr>
          <w:lang w:val="en-GB"/>
        </w:rPr>
        <w:t>thermal systems</w:t>
      </w:r>
      <w:r w:rsidR="00453DA7">
        <w:rPr>
          <w:lang w:val="en-GB"/>
        </w:rPr>
        <w:t xml:space="preserve"> for the</w:t>
      </w:r>
      <w:r w:rsidR="00CF4880">
        <w:rPr>
          <w:lang w:val="en-GB"/>
        </w:rPr>
        <w:t xml:space="preserve"> </w:t>
      </w:r>
      <w:r w:rsidRPr="00A11E16">
        <w:rPr>
          <w:lang w:val="en-GB"/>
        </w:rPr>
        <w:t xml:space="preserve">public sector, by </w:t>
      </w:r>
      <w:r w:rsidR="001530CE">
        <w:rPr>
          <w:lang w:val="en-GB"/>
        </w:rPr>
        <w:t>borough</w:t>
      </w:r>
    </w:p>
    <w:p w14:paraId="4F3C8638" w14:textId="0D7C40AB" w:rsidR="00A11E16" w:rsidRPr="00A11E16" w:rsidRDefault="00EA6221" w:rsidP="00A11E16">
      <w:pPr>
        <w:pStyle w:val="ListParagraph"/>
        <w:numPr>
          <w:ilvl w:val="0"/>
          <w:numId w:val="3"/>
        </w:numPr>
        <w:rPr>
          <w:lang w:val="en-GB"/>
        </w:rPr>
      </w:pPr>
      <w:r>
        <w:rPr>
          <w:lang w:val="en-GB"/>
        </w:rPr>
        <w:t>Theoretical</w:t>
      </w:r>
      <w:r w:rsidRPr="00A11E16">
        <w:rPr>
          <w:lang w:val="en-GB"/>
        </w:rPr>
        <w:t xml:space="preserve"> </w:t>
      </w:r>
      <w:r w:rsidR="00A11E16" w:rsidRPr="00A11E16">
        <w:rPr>
          <w:lang w:val="en-GB"/>
        </w:rPr>
        <w:t>solar</w:t>
      </w:r>
      <w:r w:rsidR="00CC41EA">
        <w:rPr>
          <w:lang w:val="en-GB"/>
        </w:rPr>
        <w:t xml:space="preserve"> </w:t>
      </w:r>
      <w:r w:rsidR="00A11E16" w:rsidRPr="00A11E16">
        <w:rPr>
          <w:lang w:val="en-GB"/>
        </w:rPr>
        <w:t>thermal potential</w:t>
      </w:r>
      <w:r w:rsidR="00CF4880">
        <w:rPr>
          <w:lang w:val="en-GB"/>
        </w:rPr>
        <w:t>,</w:t>
      </w:r>
      <w:r w:rsidR="00A11E16" w:rsidRPr="00A11E16">
        <w:rPr>
          <w:lang w:val="en-GB"/>
        </w:rPr>
        <w:t xml:space="preserve"> roof</w:t>
      </w:r>
      <w:r w:rsidR="001B67A2">
        <w:rPr>
          <w:lang w:val="en-GB"/>
        </w:rPr>
        <w:t>top</w:t>
      </w:r>
      <w:r w:rsidR="00290BDC">
        <w:rPr>
          <w:lang w:val="en-GB"/>
        </w:rPr>
        <w:t>s</w:t>
      </w:r>
      <w:r w:rsidR="00CC41EA">
        <w:rPr>
          <w:lang w:val="en-GB"/>
        </w:rPr>
        <w:t xml:space="preserve"> </w:t>
      </w:r>
    </w:p>
    <w:p w14:paraId="50109DAA" w14:textId="3D100526" w:rsidR="0000206E" w:rsidRPr="0000206E" w:rsidRDefault="00EA6221" w:rsidP="00A11E16">
      <w:pPr>
        <w:pStyle w:val="ListParagraph"/>
        <w:numPr>
          <w:ilvl w:val="0"/>
          <w:numId w:val="3"/>
        </w:numPr>
        <w:rPr>
          <w:lang w:val="en-GB"/>
        </w:rPr>
      </w:pPr>
      <w:r>
        <w:rPr>
          <w:lang w:val="en-GB"/>
        </w:rPr>
        <w:t>Theoretical</w:t>
      </w:r>
      <w:r w:rsidRPr="00A11E16">
        <w:rPr>
          <w:lang w:val="en-GB"/>
        </w:rPr>
        <w:t xml:space="preserve"> </w:t>
      </w:r>
      <w:r w:rsidR="00A11E16" w:rsidRPr="00A11E16">
        <w:rPr>
          <w:lang w:val="en-GB"/>
        </w:rPr>
        <w:t>solar</w:t>
      </w:r>
      <w:r w:rsidR="00CC41EA">
        <w:rPr>
          <w:lang w:val="en-GB"/>
        </w:rPr>
        <w:t xml:space="preserve"> </w:t>
      </w:r>
      <w:r w:rsidR="00A11E16" w:rsidRPr="00A11E16">
        <w:rPr>
          <w:lang w:val="en-GB"/>
        </w:rPr>
        <w:t>thermal potential</w:t>
      </w:r>
      <w:r w:rsidR="004D25F9">
        <w:rPr>
          <w:lang w:val="en-GB"/>
        </w:rPr>
        <w:t>,</w:t>
      </w:r>
      <w:r w:rsidR="001B67A2">
        <w:rPr>
          <w:lang w:val="en-GB"/>
        </w:rPr>
        <w:t xml:space="preserve"> </w:t>
      </w:r>
      <w:r w:rsidR="00A11E16" w:rsidRPr="00A11E16">
        <w:rPr>
          <w:lang w:val="en-GB"/>
        </w:rPr>
        <w:t>building</w:t>
      </w:r>
      <w:r w:rsidR="00290BDC">
        <w:rPr>
          <w:lang w:val="en-GB"/>
        </w:rPr>
        <w:t>s</w:t>
      </w:r>
    </w:p>
    <w:p w14:paraId="6555A847" w14:textId="0183C4B5" w:rsidR="00410F22" w:rsidRPr="003730FE" w:rsidRDefault="00BD6EC7" w:rsidP="0000206E">
      <w:pPr>
        <w:rPr>
          <w:b/>
          <w:lang w:val="en-GB"/>
        </w:rPr>
      </w:pPr>
      <w:r>
        <w:rPr>
          <w:b/>
          <w:lang w:val="en-GB"/>
        </w:rPr>
        <w:t>Map</w:t>
      </w:r>
      <w:r w:rsidR="00845359" w:rsidRPr="003730FE">
        <w:rPr>
          <w:b/>
          <w:lang w:val="en-GB"/>
        </w:rPr>
        <w:t xml:space="preserve"> 08.09.3 Solar</w:t>
      </w:r>
      <w:r>
        <w:rPr>
          <w:b/>
          <w:lang w:val="en-GB"/>
        </w:rPr>
        <w:t xml:space="preserve"> P</w:t>
      </w:r>
      <w:r w:rsidR="00845359" w:rsidRPr="003730FE">
        <w:rPr>
          <w:b/>
          <w:lang w:val="en-GB"/>
        </w:rPr>
        <w:t>oten</w:t>
      </w:r>
      <w:r>
        <w:rPr>
          <w:b/>
          <w:lang w:val="en-GB"/>
        </w:rPr>
        <w:t>t</w:t>
      </w:r>
      <w:r w:rsidR="00845359" w:rsidRPr="003730FE">
        <w:rPr>
          <w:b/>
          <w:lang w:val="en-GB"/>
        </w:rPr>
        <w:t xml:space="preserve">ial – </w:t>
      </w:r>
      <w:r w:rsidR="00A11E16">
        <w:rPr>
          <w:b/>
          <w:lang w:val="en-GB"/>
        </w:rPr>
        <w:t xml:space="preserve">Solar </w:t>
      </w:r>
      <w:r>
        <w:rPr>
          <w:b/>
          <w:lang w:val="en-GB"/>
        </w:rPr>
        <w:t>Irradiation contains</w:t>
      </w:r>
      <w:r w:rsidR="00845359" w:rsidRPr="003730FE">
        <w:rPr>
          <w:b/>
          <w:lang w:val="en-GB"/>
        </w:rPr>
        <w:t xml:space="preserve"> 1 </w:t>
      </w:r>
      <w:r>
        <w:rPr>
          <w:b/>
          <w:lang w:val="en-GB"/>
        </w:rPr>
        <w:t>layer</w:t>
      </w:r>
      <w:r w:rsidR="00845359" w:rsidRPr="003730FE">
        <w:rPr>
          <w:b/>
          <w:lang w:val="en-GB"/>
        </w:rPr>
        <w:t xml:space="preserve"> </w:t>
      </w:r>
    </w:p>
    <w:p w14:paraId="5125B28F" w14:textId="2D4253F8" w:rsidR="00845359" w:rsidRDefault="00952EF3">
      <w:pPr>
        <w:pStyle w:val="ListParagraph"/>
        <w:numPr>
          <w:ilvl w:val="0"/>
          <w:numId w:val="3"/>
        </w:numPr>
        <w:rPr>
          <w:lang w:val="en-GB"/>
        </w:rPr>
      </w:pPr>
      <w:r>
        <w:rPr>
          <w:lang w:val="en-GB"/>
        </w:rPr>
        <w:t xml:space="preserve">Solar </w:t>
      </w:r>
      <w:r w:rsidR="00E61602">
        <w:rPr>
          <w:lang w:val="en-GB"/>
        </w:rPr>
        <w:t>potential</w:t>
      </w:r>
      <w:r w:rsidR="009A1FCA">
        <w:rPr>
          <w:lang w:val="en-GB"/>
        </w:rPr>
        <w:t xml:space="preserve"> </w:t>
      </w:r>
      <w:r w:rsidR="009A1FCA" w:rsidRPr="009A1FCA">
        <w:rPr>
          <w:lang w:val="en-GB"/>
        </w:rPr>
        <w:t xml:space="preserve">– </w:t>
      </w:r>
      <w:r w:rsidR="00820EE2">
        <w:rPr>
          <w:lang w:val="en-GB"/>
        </w:rPr>
        <w:t>S</w:t>
      </w:r>
      <w:r w:rsidR="009A1FCA" w:rsidRPr="009A1FCA">
        <w:rPr>
          <w:lang w:val="en-GB"/>
        </w:rPr>
        <w:t>olar</w:t>
      </w:r>
      <w:r w:rsidR="00A11E16" w:rsidRPr="009A1FCA">
        <w:rPr>
          <w:lang w:val="en-GB"/>
        </w:rPr>
        <w:t xml:space="preserve"> </w:t>
      </w:r>
      <w:r>
        <w:rPr>
          <w:lang w:val="en-GB"/>
        </w:rPr>
        <w:t>irradiation</w:t>
      </w:r>
    </w:p>
    <w:p w14:paraId="43861843" w14:textId="483CFC78" w:rsidR="004D382A" w:rsidRPr="003730FE" w:rsidRDefault="003713A9">
      <w:pPr>
        <w:pStyle w:val="Heading3"/>
        <w:rPr>
          <w:lang w:val="en-GB"/>
        </w:rPr>
      </w:pPr>
      <w:r>
        <w:rPr>
          <w:lang w:val="en-GB"/>
        </w:rPr>
        <w:t>Map</w:t>
      </w:r>
      <w:r w:rsidR="004D382A" w:rsidRPr="003730FE">
        <w:rPr>
          <w:lang w:val="en-GB"/>
        </w:rPr>
        <w:t xml:space="preserve"> 08.09.1 Photovoltai</w:t>
      </w:r>
      <w:r>
        <w:rPr>
          <w:lang w:val="en-GB"/>
        </w:rPr>
        <w:t>cs</w:t>
      </w:r>
    </w:p>
    <w:p w14:paraId="09B3379D" w14:textId="0F24FD00" w:rsidR="00A858D1" w:rsidRPr="00A858D1" w:rsidRDefault="00904CD1" w:rsidP="00A858D1">
      <w:pPr>
        <w:rPr>
          <w:noProof w:val="0"/>
          <w:lang w:val="en-GB"/>
        </w:rPr>
      </w:pPr>
      <w:r w:rsidRPr="00904CD1">
        <w:rPr>
          <w:noProof w:val="0"/>
          <w:lang w:val="en-GB"/>
        </w:rPr>
        <w:t xml:space="preserve">The methodology used for the PV maps was </w:t>
      </w:r>
      <w:r w:rsidR="008055EB">
        <w:rPr>
          <w:noProof w:val="0"/>
          <w:lang w:val="en-GB"/>
        </w:rPr>
        <w:t>shaped significantly</w:t>
      </w:r>
      <w:r w:rsidRPr="00904CD1">
        <w:rPr>
          <w:noProof w:val="0"/>
          <w:lang w:val="en-GB"/>
        </w:rPr>
        <w:t xml:space="preserve"> by the 2014 amendment to the EEG. Since August of that year, the BNetzA has been responsible for publishing PV system data as </w:t>
      </w:r>
      <w:r>
        <w:rPr>
          <w:noProof w:val="0"/>
          <w:lang w:val="en-GB"/>
        </w:rPr>
        <w:t>a</w:t>
      </w:r>
      <w:r w:rsidRPr="00904CD1">
        <w:rPr>
          <w:noProof w:val="0"/>
          <w:lang w:val="en-GB"/>
        </w:rPr>
        <w:t xml:space="preserve"> central</w:t>
      </w:r>
      <w:r>
        <w:rPr>
          <w:noProof w:val="0"/>
          <w:lang w:val="en-GB"/>
        </w:rPr>
        <w:t xml:space="preserve"> </w:t>
      </w:r>
      <w:r w:rsidRPr="00904CD1">
        <w:rPr>
          <w:noProof w:val="0"/>
          <w:lang w:val="en-GB"/>
        </w:rPr>
        <w:t>authority</w:t>
      </w:r>
      <w:r>
        <w:rPr>
          <w:noProof w:val="0"/>
          <w:lang w:val="en-GB"/>
        </w:rPr>
        <w:t xml:space="preserve"> uniform throughout Germany</w:t>
      </w:r>
      <w:r w:rsidRPr="00904CD1">
        <w:rPr>
          <w:noProof w:val="0"/>
          <w:lang w:val="en-GB"/>
        </w:rPr>
        <w:t>. Previously, grid operators were responsible for publishing such data, typically providing system addresses and generator capacities on their own websites. For systems below 30 kWp, the BNetzA only publishes the postcode of the system</w:t>
      </w:r>
      <w:r w:rsidR="007A5379">
        <w:rPr>
          <w:noProof w:val="0"/>
          <w:lang w:val="en-GB"/>
        </w:rPr>
        <w:t>’</w:t>
      </w:r>
      <w:r w:rsidRPr="00904CD1">
        <w:rPr>
          <w:noProof w:val="0"/>
          <w:lang w:val="en-GB"/>
        </w:rPr>
        <w:t>s location for data protection reasons. The precise address (street and house number) is published only for systems with a capacity of 30 kWp or more</w:t>
      </w:r>
      <w:r w:rsidR="00CB548E" w:rsidRPr="003730FE">
        <w:rPr>
          <w:noProof w:val="0"/>
          <w:lang w:val="en-GB"/>
        </w:rPr>
        <w:t>.</w:t>
      </w:r>
    </w:p>
    <w:p w14:paraId="4F78A5C7" w14:textId="3064B59B" w:rsidR="00A858D1" w:rsidRDefault="00A858D1" w:rsidP="007A5379">
      <w:pPr>
        <w:spacing w:after="0"/>
        <w:rPr>
          <w:b/>
          <w:noProof w:val="0"/>
          <w:lang w:val="en-GB"/>
        </w:rPr>
      </w:pPr>
      <w:r w:rsidRPr="00A858D1">
        <w:rPr>
          <w:noProof w:val="0"/>
          <w:lang w:val="en-GB"/>
        </w:rPr>
        <w:t>Map layer</w:t>
      </w:r>
      <w:r w:rsidR="007A5379">
        <w:rPr>
          <w:noProof w:val="0"/>
          <w:lang w:val="en-GB"/>
        </w:rPr>
        <w:t xml:space="preserve"> </w:t>
      </w:r>
      <w:r w:rsidR="007A5379" w:rsidRPr="00A858D1">
        <w:rPr>
          <w:noProof w:val="0"/>
          <w:lang w:val="en-GB"/>
        </w:rPr>
        <w:t>–</w:t>
      </w:r>
      <w:r w:rsidR="007A5379">
        <w:rPr>
          <w:noProof w:val="0"/>
          <w:lang w:val="en-GB"/>
        </w:rPr>
        <w:t xml:space="preserve"> </w:t>
      </w:r>
      <w:r w:rsidRPr="00A858D1">
        <w:rPr>
          <w:noProof w:val="0"/>
          <w:lang w:val="en-GB"/>
        </w:rPr>
        <w:t xml:space="preserve"> </w:t>
      </w:r>
      <w:r w:rsidRPr="00E713D9">
        <w:rPr>
          <w:b/>
          <w:noProof w:val="0"/>
          <w:lang w:val="en-GB"/>
        </w:rPr>
        <w:t xml:space="preserve">Locations of </w:t>
      </w:r>
      <w:r w:rsidR="00F32397">
        <w:rPr>
          <w:b/>
          <w:noProof w:val="0"/>
          <w:lang w:val="en-GB"/>
        </w:rPr>
        <w:t>photovoltaic</w:t>
      </w:r>
      <w:r w:rsidRPr="00E713D9">
        <w:rPr>
          <w:b/>
          <w:noProof w:val="0"/>
          <w:lang w:val="en-GB"/>
        </w:rPr>
        <w:t xml:space="preserve"> systems over 30 kWp</w:t>
      </w:r>
    </w:p>
    <w:p w14:paraId="35CA8520" w14:textId="22EC642D" w:rsidR="007A5379" w:rsidRPr="007A5379" w:rsidRDefault="007A5379" w:rsidP="00A858D1">
      <w:pPr>
        <w:rPr>
          <w:i/>
          <w:iCs/>
          <w:sz w:val="18"/>
          <w:szCs w:val="18"/>
        </w:rPr>
      </w:pPr>
      <w:r w:rsidRPr="007A5379">
        <w:rPr>
          <w:i/>
          <w:iCs/>
          <w:sz w:val="18"/>
          <w:szCs w:val="18"/>
        </w:rPr>
        <w:t>Standorte der Photovoltaikanlagen größer 30 kWp</w:t>
      </w:r>
    </w:p>
    <w:p w14:paraId="46DBA1A0" w14:textId="1A249A0B" w:rsidR="007A5379" w:rsidRPr="007A5379" w:rsidRDefault="007A5379" w:rsidP="007A5379">
      <w:pPr>
        <w:rPr>
          <w:noProof w:val="0"/>
          <w:lang w:val="en-GB"/>
        </w:rPr>
      </w:pPr>
      <w:r w:rsidRPr="007A5379">
        <w:rPr>
          <w:noProof w:val="0"/>
          <w:lang w:val="en-GB"/>
        </w:rPr>
        <w:t xml:space="preserve">The location of systems with an output of over 30 kWp is based on the address data recorded at registration. In some cases, </w:t>
      </w:r>
      <w:r w:rsidR="00F70D92" w:rsidRPr="00F70D92">
        <w:rPr>
          <w:noProof w:val="0"/>
          <w:lang w:val="en-GB"/>
        </w:rPr>
        <w:t>minor spatial discrepancies may occur because the exact location of the rooftop could not always be determined</w:t>
      </w:r>
      <w:r w:rsidRPr="007A5379">
        <w:rPr>
          <w:noProof w:val="0"/>
          <w:lang w:val="en-GB"/>
        </w:rPr>
        <w:t xml:space="preserve">. </w:t>
      </w:r>
      <w:r w:rsidR="00B231D1" w:rsidRPr="00B231D1">
        <w:rPr>
          <w:noProof w:val="0"/>
          <w:lang w:val="en-GB"/>
        </w:rPr>
        <w:t>For data protection reasons, systems with an output of up to 30 kWp are not displayed at their exact locations but are aggregated to the centre of the corresponding postcode area</w:t>
      </w:r>
      <w:r w:rsidRPr="007A5379">
        <w:rPr>
          <w:noProof w:val="0"/>
          <w:lang w:val="en-GB"/>
        </w:rPr>
        <w:t>.</w:t>
      </w:r>
    </w:p>
    <w:p w14:paraId="4470A59D" w14:textId="60716B21" w:rsidR="00A858D1" w:rsidRPr="00A858D1" w:rsidRDefault="00612444" w:rsidP="007A5379">
      <w:pPr>
        <w:rPr>
          <w:noProof w:val="0"/>
          <w:lang w:val="en-GB"/>
        </w:rPr>
      </w:pPr>
      <w:r w:rsidRPr="00970C81">
        <w:rPr>
          <w:noProof w:val="0"/>
          <w:lang w:val="en-GB"/>
        </w:rPr>
        <w:t>Off-grid systems</w:t>
      </w:r>
      <w:r w:rsidR="00734C2D">
        <w:rPr>
          <w:noProof w:val="0"/>
          <w:lang w:val="en-GB"/>
        </w:rPr>
        <w:t xml:space="preserve"> – </w:t>
      </w:r>
      <w:r w:rsidRPr="00970C81">
        <w:rPr>
          <w:noProof w:val="0"/>
          <w:lang w:val="en-GB"/>
        </w:rPr>
        <w:t>such</w:t>
      </w:r>
      <w:r w:rsidR="00734C2D">
        <w:rPr>
          <w:noProof w:val="0"/>
          <w:lang w:val="en-GB"/>
        </w:rPr>
        <w:t xml:space="preserve"> </w:t>
      </w:r>
      <w:r w:rsidRPr="00970C81">
        <w:rPr>
          <w:noProof w:val="0"/>
          <w:lang w:val="en-GB"/>
        </w:rPr>
        <w:t>as PV modules on parking meters or park lighting, and units installed in allotment gardens</w:t>
      </w:r>
      <w:r w:rsidR="00734C2D">
        <w:rPr>
          <w:noProof w:val="0"/>
          <w:lang w:val="en-GB"/>
        </w:rPr>
        <w:t xml:space="preserve"> –</w:t>
      </w:r>
      <w:r w:rsidRPr="00970C81">
        <w:rPr>
          <w:noProof w:val="0"/>
          <w:lang w:val="en-GB"/>
        </w:rPr>
        <w:t xml:space="preserve"> </w:t>
      </w:r>
      <w:r w:rsidR="00F70D92">
        <w:rPr>
          <w:noProof w:val="0"/>
          <w:lang w:val="en-GB"/>
        </w:rPr>
        <w:t>that</w:t>
      </w:r>
      <w:r w:rsidR="00734C2D">
        <w:rPr>
          <w:noProof w:val="0"/>
          <w:lang w:val="en-GB"/>
        </w:rPr>
        <w:t xml:space="preserve"> </w:t>
      </w:r>
      <w:r w:rsidRPr="00970C81">
        <w:rPr>
          <w:noProof w:val="0"/>
          <w:lang w:val="en-GB"/>
        </w:rPr>
        <w:t>do not feed electricity into the grid and are used</w:t>
      </w:r>
      <w:r w:rsidR="00F70D92">
        <w:rPr>
          <w:noProof w:val="0"/>
          <w:lang w:val="en-GB"/>
        </w:rPr>
        <w:t xml:space="preserve"> solely</w:t>
      </w:r>
      <w:r w:rsidRPr="00970C81">
        <w:rPr>
          <w:noProof w:val="0"/>
          <w:lang w:val="en-GB"/>
        </w:rPr>
        <w:t xml:space="preserve"> for self-consumption, are not included</w:t>
      </w:r>
      <w:r>
        <w:rPr>
          <w:noProof w:val="0"/>
          <w:lang w:val="en-GB"/>
        </w:rPr>
        <w:t>.</w:t>
      </w:r>
    </w:p>
    <w:p w14:paraId="6096FCA5" w14:textId="666E1008" w:rsidR="00A858D1" w:rsidRDefault="00A858D1" w:rsidP="007A5379">
      <w:pPr>
        <w:spacing w:after="0"/>
        <w:rPr>
          <w:b/>
          <w:bCs/>
          <w:noProof w:val="0"/>
          <w:lang w:val="en-GB"/>
        </w:rPr>
      </w:pPr>
      <w:r w:rsidRPr="00A858D1">
        <w:rPr>
          <w:noProof w:val="0"/>
          <w:lang w:val="en-GB"/>
        </w:rPr>
        <w:lastRenderedPageBreak/>
        <w:t xml:space="preserve">Map layer – </w:t>
      </w:r>
      <w:r w:rsidR="00A0631F">
        <w:rPr>
          <w:b/>
          <w:bCs/>
          <w:noProof w:val="0"/>
          <w:lang w:val="en-GB"/>
        </w:rPr>
        <w:t>Clustered</w:t>
      </w:r>
      <w:r w:rsidRPr="00F32397">
        <w:rPr>
          <w:b/>
          <w:bCs/>
          <w:noProof w:val="0"/>
          <w:lang w:val="en-GB"/>
        </w:rPr>
        <w:t xml:space="preserve"> locations of PV systems up to 30 kWp</w:t>
      </w:r>
    </w:p>
    <w:p w14:paraId="2A3C0417" w14:textId="77777777" w:rsidR="007A5379" w:rsidRPr="007A5379" w:rsidRDefault="007A5379" w:rsidP="007A5379">
      <w:pPr>
        <w:rPr>
          <w:i/>
          <w:iCs/>
          <w:sz w:val="18"/>
          <w:szCs w:val="18"/>
        </w:rPr>
      </w:pPr>
      <w:r w:rsidRPr="007A5379">
        <w:rPr>
          <w:i/>
          <w:iCs/>
          <w:sz w:val="18"/>
          <w:szCs w:val="18"/>
        </w:rPr>
        <w:t>Standorte (zusammengefasst) der Photovoltaikanlagen bis 30 kWp</w:t>
      </w:r>
    </w:p>
    <w:p w14:paraId="6342D363" w14:textId="30284967" w:rsidR="00A858D1" w:rsidRPr="00A858D1" w:rsidRDefault="00F75ABB" w:rsidP="00A858D1">
      <w:pPr>
        <w:rPr>
          <w:noProof w:val="0"/>
          <w:lang w:val="en-GB"/>
        </w:rPr>
      </w:pPr>
      <w:r>
        <w:rPr>
          <w:noProof w:val="0"/>
          <w:lang w:val="en-GB"/>
        </w:rPr>
        <w:t xml:space="preserve">Systems that do not feed electricity into the grid and are used </w:t>
      </w:r>
      <w:r w:rsidR="00734C2D">
        <w:rPr>
          <w:noProof w:val="0"/>
          <w:lang w:val="en-GB"/>
        </w:rPr>
        <w:t xml:space="preserve">solely </w:t>
      </w:r>
      <w:r>
        <w:rPr>
          <w:noProof w:val="0"/>
          <w:lang w:val="en-GB"/>
        </w:rPr>
        <w:t>for self-consumption, are not shown in this layer. This applies to</w:t>
      </w:r>
      <w:r w:rsidR="00A858D1" w:rsidRPr="00A858D1">
        <w:rPr>
          <w:noProof w:val="0"/>
          <w:lang w:val="en-GB"/>
        </w:rPr>
        <w:t xml:space="preserve"> off-grid</w:t>
      </w:r>
      <w:r>
        <w:rPr>
          <w:noProof w:val="0"/>
          <w:lang w:val="en-GB"/>
        </w:rPr>
        <w:t xml:space="preserve"> systems, </w:t>
      </w:r>
      <w:r w:rsidR="00612444" w:rsidRPr="00612444">
        <w:rPr>
          <w:noProof w:val="0"/>
          <w:lang w:val="en-GB"/>
        </w:rPr>
        <w:t>such as PV modules on parking meters or park lighting, and units installed in allotment gardens</w:t>
      </w:r>
      <w:r w:rsidR="00A858D1" w:rsidRPr="00A858D1">
        <w:rPr>
          <w:noProof w:val="0"/>
          <w:lang w:val="en-GB"/>
        </w:rPr>
        <w:t>.</w:t>
      </w:r>
    </w:p>
    <w:p w14:paraId="319B6836" w14:textId="49A690C8" w:rsidR="00FD5836" w:rsidRDefault="00734C2D" w:rsidP="007A5379">
      <w:pPr>
        <w:spacing w:after="0"/>
        <w:rPr>
          <w:noProof w:val="0"/>
          <w:lang w:val="en-GB"/>
        </w:rPr>
      </w:pPr>
      <w:r w:rsidRPr="00734C2D">
        <w:rPr>
          <w:noProof w:val="0"/>
          <w:lang w:val="en-GB"/>
        </w:rPr>
        <w:t>For data protection reasons, systems with an output of up to 30 kWp are not displayed at their exact locations but are aggregated to the centre of the corresponding postcode area</w:t>
      </w:r>
      <w:r w:rsidR="00FD5836" w:rsidRPr="007A5379">
        <w:rPr>
          <w:noProof w:val="0"/>
          <w:lang w:val="en-GB"/>
        </w:rPr>
        <w:t>.</w:t>
      </w:r>
    </w:p>
    <w:p w14:paraId="55100661" w14:textId="77777777" w:rsidR="00FD5836" w:rsidRDefault="00FD5836" w:rsidP="007A5379">
      <w:pPr>
        <w:spacing w:after="0"/>
        <w:rPr>
          <w:noProof w:val="0"/>
          <w:lang w:val="en-GB"/>
        </w:rPr>
      </w:pPr>
    </w:p>
    <w:p w14:paraId="55B05C9F" w14:textId="31F9BE8D" w:rsidR="0046564B" w:rsidRDefault="00A858D1" w:rsidP="007A5379">
      <w:pPr>
        <w:spacing w:after="0"/>
        <w:rPr>
          <w:noProof w:val="0"/>
          <w:lang w:val="en-GB"/>
        </w:rPr>
      </w:pPr>
      <w:r w:rsidRPr="00A858D1">
        <w:rPr>
          <w:noProof w:val="0"/>
          <w:lang w:val="en-GB"/>
        </w:rPr>
        <w:t xml:space="preserve">Map layer – </w:t>
      </w:r>
      <w:r w:rsidR="00FC69E5">
        <w:rPr>
          <w:b/>
          <w:noProof w:val="0"/>
          <w:lang w:val="en-GB"/>
        </w:rPr>
        <w:t>L</w:t>
      </w:r>
      <w:r w:rsidRPr="00F75ABB">
        <w:rPr>
          <w:b/>
          <w:noProof w:val="0"/>
          <w:lang w:val="en-GB"/>
        </w:rPr>
        <w:t xml:space="preserve">ocations of landlord-to-tenant PV </w:t>
      </w:r>
      <w:r w:rsidRPr="001D45DA">
        <w:rPr>
          <w:b/>
          <w:noProof w:val="0"/>
          <w:lang w:val="en-GB"/>
        </w:rPr>
        <w:t xml:space="preserve">systems </w:t>
      </w:r>
      <w:r w:rsidR="0046564B" w:rsidRPr="00E713D9">
        <w:rPr>
          <w:b/>
          <w:noProof w:val="0"/>
          <w:lang w:val="en-GB"/>
        </w:rPr>
        <w:t>over 30 kWp</w:t>
      </w:r>
    </w:p>
    <w:p w14:paraId="5F15F141" w14:textId="77777777" w:rsidR="00C01404" w:rsidRPr="00C01404" w:rsidRDefault="00C01404" w:rsidP="007A5379">
      <w:pPr>
        <w:rPr>
          <w:i/>
          <w:iCs/>
          <w:sz w:val="18"/>
          <w:szCs w:val="18"/>
        </w:rPr>
      </w:pPr>
      <w:r w:rsidRPr="00C01404">
        <w:rPr>
          <w:i/>
          <w:iCs/>
          <w:sz w:val="18"/>
          <w:szCs w:val="18"/>
        </w:rPr>
        <w:t>Standorte PV-Mieterstromanlagen [&gt; 30kWp]</w:t>
      </w:r>
    </w:p>
    <w:p w14:paraId="7D1E7BD9" w14:textId="5D367AE1" w:rsidR="000A735B" w:rsidRPr="000A735B" w:rsidRDefault="000A735B" w:rsidP="000A735B">
      <w:pPr>
        <w:rPr>
          <w:noProof w:val="0"/>
          <w:lang w:val="en-GB"/>
        </w:rPr>
      </w:pPr>
      <w:r w:rsidRPr="000A735B">
        <w:rPr>
          <w:noProof w:val="0"/>
          <w:lang w:val="en-GB"/>
        </w:rPr>
        <w:t xml:space="preserve">This layer shows the locations of landlord-to-tenant </w:t>
      </w:r>
      <w:r w:rsidR="001E7FF6">
        <w:rPr>
          <w:noProof w:val="0"/>
          <w:lang w:val="en-GB"/>
        </w:rPr>
        <w:t>PV</w:t>
      </w:r>
      <w:r w:rsidRPr="000A735B">
        <w:rPr>
          <w:noProof w:val="0"/>
          <w:lang w:val="en-GB"/>
        </w:rPr>
        <w:t xml:space="preserve"> </w:t>
      </w:r>
      <w:r w:rsidR="00C13E51">
        <w:rPr>
          <w:noProof w:val="0"/>
          <w:lang w:val="en-GB"/>
        </w:rPr>
        <w:t>systems</w:t>
      </w:r>
      <w:r w:rsidRPr="000A735B">
        <w:rPr>
          <w:noProof w:val="0"/>
          <w:lang w:val="en-GB"/>
        </w:rPr>
        <w:t xml:space="preserve">. </w:t>
      </w:r>
      <w:r w:rsidR="00D7503D" w:rsidRPr="00D7503D">
        <w:rPr>
          <w:noProof w:val="0"/>
          <w:lang w:val="en-GB"/>
        </w:rPr>
        <w:t>These positions are based on the address of each system as recorded in the MaStR (core energy market data register). In some cases, there may be minor deviations from the actual position, or the exact location may not have been determined</w:t>
      </w:r>
      <w:r w:rsidRPr="000A735B">
        <w:rPr>
          <w:noProof w:val="0"/>
          <w:lang w:val="en-GB"/>
        </w:rPr>
        <w:t>.</w:t>
      </w:r>
    </w:p>
    <w:p w14:paraId="53496F9F" w14:textId="34A3F6AF" w:rsidR="00D63EC4" w:rsidRPr="00D63EC4" w:rsidRDefault="0024063F" w:rsidP="00D63EC4">
      <w:pPr>
        <w:rPr>
          <w:noProof w:val="0"/>
          <w:lang w:val="en-GB"/>
        </w:rPr>
      </w:pPr>
      <w:r>
        <w:rPr>
          <w:noProof w:val="0"/>
          <w:lang w:val="en-GB"/>
        </w:rPr>
        <w:t xml:space="preserve">The tenant electricity model typically involves the installation of </w:t>
      </w:r>
      <w:r w:rsidR="000A735B" w:rsidRPr="000A735B">
        <w:rPr>
          <w:noProof w:val="0"/>
          <w:lang w:val="en-GB"/>
        </w:rPr>
        <w:t xml:space="preserve">PV systems on the roofs of multi-family homes. </w:t>
      </w:r>
      <w:r w:rsidR="00D63EC4" w:rsidRPr="00D63EC4">
        <w:rPr>
          <w:noProof w:val="0"/>
          <w:lang w:val="en-GB"/>
        </w:rPr>
        <w:t>These are usually operated by an energy service provider or contractor, who sells the solar electricity directly to the tenants. If the amount of electricity produced is insufficient, the public grid supplies any additional demand.</w:t>
      </w:r>
    </w:p>
    <w:p w14:paraId="434C0E8A" w14:textId="1114C791" w:rsidR="00D63EC4" w:rsidRPr="00D63EC4" w:rsidRDefault="00D63EC4" w:rsidP="00D63EC4">
      <w:pPr>
        <w:rPr>
          <w:noProof w:val="0"/>
          <w:lang w:val="en-GB"/>
        </w:rPr>
      </w:pPr>
      <w:r w:rsidRPr="00D63EC4">
        <w:rPr>
          <w:noProof w:val="0"/>
          <w:lang w:val="en-GB"/>
        </w:rPr>
        <w:t xml:space="preserve">The dataset underpinning this </w:t>
      </w:r>
      <w:r>
        <w:rPr>
          <w:noProof w:val="0"/>
          <w:lang w:val="en-GB"/>
        </w:rPr>
        <w:t>map layer</w:t>
      </w:r>
      <w:r w:rsidRPr="00D63EC4">
        <w:rPr>
          <w:noProof w:val="0"/>
          <w:lang w:val="en-GB"/>
        </w:rPr>
        <w:t xml:space="preserve"> exclusively includes PV systems that have been registered in the MaStR </w:t>
      </w:r>
      <w:r w:rsidR="00F4040A">
        <w:rPr>
          <w:noProof w:val="0"/>
          <w:lang w:val="en-GB"/>
        </w:rPr>
        <w:t>with</w:t>
      </w:r>
      <w:r w:rsidRPr="00D63EC4">
        <w:rPr>
          <w:noProof w:val="0"/>
          <w:lang w:val="en-GB"/>
        </w:rPr>
        <w:t xml:space="preserve"> a </w:t>
      </w:r>
      <w:r w:rsidR="00F4040A">
        <w:rPr>
          <w:noProof w:val="0"/>
          <w:lang w:val="en-GB"/>
        </w:rPr>
        <w:t>landlord-to-tenant electricity premium</w:t>
      </w:r>
      <w:r w:rsidRPr="00D63EC4">
        <w:rPr>
          <w:noProof w:val="0"/>
          <w:lang w:val="en-GB"/>
        </w:rPr>
        <w:t xml:space="preserve">, also known as Mieterstromzuschlag. It covers systems with an installed capacity above 100 kWp that were registered from 2023 onwards. </w:t>
      </w:r>
    </w:p>
    <w:p w14:paraId="7D31A1FB" w14:textId="689F2ACB" w:rsidR="00C13E51" w:rsidRDefault="00D63EC4" w:rsidP="00D63EC4">
      <w:pPr>
        <w:rPr>
          <w:noProof w:val="0"/>
          <w:lang w:val="en-GB"/>
        </w:rPr>
      </w:pPr>
      <w:r w:rsidRPr="00D63EC4">
        <w:rPr>
          <w:noProof w:val="0"/>
          <w:lang w:val="en-GB"/>
        </w:rPr>
        <w:t>The location of systems with an output of over 30 kWp is based on the address data recorded at registration</w:t>
      </w:r>
      <w:r w:rsidR="00267B0A">
        <w:rPr>
          <w:noProof w:val="0"/>
          <w:lang w:val="en-GB"/>
        </w:rPr>
        <w:t>.</w:t>
      </w:r>
      <w:r w:rsidR="00267B0A" w:rsidRPr="00267B0A">
        <w:rPr>
          <w:noProof w:val="0"/>
          <w:lang w:val="en-GB"/>
        </w:rPr>
        <w:t xml:space="preserve"> </w:t>
      </w:r>
      <w:r w:rsidR="00267B0A" w:rsidRPr="007A5379">
        <w:rPr>
          <w:noProof w:val="0"/>
          <w:lang w:val="en-GB"/>
        </w:rPr>
        <w:t xml:space="preserve">In some cases, </w:t>
      </w:r>
      <w:r w:rsidR="00267B0A" w:rsidRPr="00F70D92">
        <w:rPr>
          <w:noProof w:val="0"/>
          <w:lang w:val="en-GB"/>
        </w:rPr>
        <w:t>minor spatial discrepancies may occur because the exact location of the rooftop could not always be determined</w:t>
      </w:r>
      <w:r w:rsidR="00C13E51" w:rsidRPr="007A5379">
        <w:rPr>
          <w:noProof w:val="0"/>
          <w:lang w:val="en-GB"/>
        </w:rPr>
        <w:t>.</w:t>
      </w:r>
    </w:p>
    <w:p w14:paraId="0F313086" w14:textId="6AE13AA0" w:rsidR="00A858D1" w:rsidRPr="00A858D1" w:rsidRDefault="000A735B" w:rsidP="000A735B">
      <w:pPr>
        <w:rPr>
          <w:noProof w:val="0"/>
          <w:lang w:val="en-GB"/>
        </w:rPr>
      </w:pPr>
      <w:r w:rsidRPr="000A735B">
        <w:rPr>
          <w:noProof w:val="0"/>
          <w:lang w:val="en-GB"/>
        </w:rPr>
        <w:t xml:space="preserve">The </w:t>
      </w:r>
      <w:r w:rsidR="00B54335">
        <w:rPr>
          <w:noProof w:val="0"/>
          <w:lang w:val="en-GB"/>
        </w:rPr>
        <w:t>landlord-to-tenant electricity premium</w:t>
      </w:r>
      <w:r w:rsidR="00B54335" w:rsidRPr="000A735B">
        <w:rPr>
          <w:noProof w:val="0"/>
          <w:lang w:val="en-GB"/>
        </w:rPr>
        <w:t xml:space="preserve"> </w:t>
      </w:r>
      <w:r w:rsidRPr="000A735B">
        <w:rPr>
          <w:noProof w:val="0"/>
          <w:lang w:val="en-GB"/>
        </w:rPr>
        <w:t>was first introduced in 2017. Prior to the amendment to the EEG</w:t>
      </w:r>
      <w:r w:rsidR="0024063F">
        <w:rPr>
          <w:noProof w:val="0"/>
          <w:lang w:val="en-GB"/>
        </w:rPr>
        <w:t xml:space="preserve"> in 2023</w:t>
      </w:r>
      <w:r w:rsidRPr="000A735B">
        <w:rPr>
          <w:noProof w:val="0"/>
          <w:lang w:val="en-GB"/>
        </w:rPr>
        <w:t xml:space="preserve">, larger systems </w:t>
      </w:r>
      <w:r w:rsidR="0024063F">
        <w:rPr>
          <w:noProof w:val="0"/>
          <w:lang w:val="en-GB"/>
        </w:rPr>
        <w:t xml:space="preserve">(with an output of </w:t>
      </w:r>
      <w:r w:rsidR="009B44BD">
        <w:rPr>
          <w:noProof w:val="0"/>
          <w:lang w:val="en-GB"/>
        </w:rPr>
        <w:t>over</w:t>
      </w:r>
      <w:r w:rsidRPr="000A735B">
        <w:rPr>
          <w:noProof w:val="0"/>
          <w:lang w:val="en-GB"/>
        </w:rPr>
        <w:t xml:space="preserve"> 100 kWp</w:t>
      </w:r>
      <w:r w:rsidR="0024063F">
        <w:rPr>
          <w:noProof w:val="0"/>
          <w:lang w:val="en-GB"/>
        </w:rPr>
        <w:t>)</w:t>
      </w:r>
      <w:r w:rsidRPr="000A735B">
        <w:rPr>
          <w:noProof w:val="0"/>
          <w:lang w:val="en-GB"/>
        </w:rPr>
        <w:t xml:space="preserve"> were not eligible for </w:t>
      </w:r>
      <w:r w:rsidR="00E91BF1">
        <w:rPr>
          <w:noProof w:val="0"/>
          <w:lang w:val="en-GB"/>
        </w:rPr>
        <w:t>subsidies</w:t>
      </w:r>
      <w:r w:rsidRPr="000A735B">
        <w:rPr>
          <w:noProof w:val="0"/>
          <w:lang w:val="en-GB"/>
        </w:rPr>
        <w:t xml:space="preserve"> and </w:t>
      </w:r>
      <w:r w:rsidR="006C3F2D">
        <w:rPr>
          <w:noProof w:val="0"/>
          <w:lang w:val="en-GB"/>
        </w:rPr>
        <w:t xml:space="preserve">were </w:t>
      </w:r>
      <w:r w:rsidRPr="000A735B">
        <w:rPr>
          <w:noProof w:val="0"/>
          <w:lang w:val="en-GB"/>
        </w:rPr>
        <w:t>therefore not included in the data</w:t>
      </w:r>
      <w:r w:rsidR="00624A8B">
        <w:rPr>
          <w:noProof w:val="0"/>
          <w:lang w:val="en-GB"/>
        </w:rPr>
        <w:t>set</w:t>
      </w:r>
      <w:r w:rsidRPr="000A735B">
        <w:rPr>
          <w:noProof w:val="0"/>
          <w:lang w:val="en-GB"/>
        </w:rPr>
        <w:t>.</w:t>
      </w:r>
      <w:r w:rsidR="009B44BD">
        <w:rPr>
          <w:noProof w:val="0"/>
          <w:lang w:val="en-GB"/>
        </w:rPr>
        <w:t xml:space="preserve"> </w:t>
      </w:r>
      <w:r w:rsidR="009B44BD" w:rsidRPr="009B44BD">
        <w:rPr>
          <w:noProof w:val="0"/>
          <w:lang w:val="en-GB"/>
        </w:rPr>
        <w:t>The number of landlord-to-tenant systems corresponds to th</w:t>
      </w:r>
      <w:r w:rsidR="0024063F">
        <w:rPr>
          <w:noProof w:val="0"/>
          <w:lang w:val="en-GB"/>
        </w:rPr>
        <w:t xml:space="preserve">e number of </w:t>
      </w:r>
      <w:r w:rsidR="00B22D24">
        <w:rPr>
          <w:noProof w:val="0"/>
          <w:lang w:val="en-GB"/>
        </w:rPr>
        <w:t>objects</w:t>
      </w:r>
      <w:r w:rsidR="009B44BD" w:rsidRPr="009B44BD">
        <w:rPr>
          <w:noProof w:val="0"/>
          <w:lang w:val="en-GB"/>
        </w:rPr>
        <w:t xml:space="preserve"> registered in the MaStR.</w:t>
      </w:r>
      <w:r w:rsidRPr="000A735B">
        <w:rPr>
          <w:noProof w:val="0"/>
          <w:lang w:val="en-GB"/>
        </w:rPr>
        <w:t xml:space="preserve"> </w:t>
      </w:r>
      <w:r w:rsidR="009B44BD" w:rsidRPr="009B44BD">
        <w:rPr>
          <w:noProof w:val="0"/>
          <w:lang w:val="en-GB"/>
        </w:rPr>
        <w:t>It is important to note that larger systems are often registered as multiple smaller units for metering reasons or to comply with the 100 kWp limit</w:t>
      </w:r>
      <w:r w:rsidRPr="000A735B">
        <w:rPr>
          <w:noProof w:val="0"/>
          <w:lang w:val="en-GB"/>
        </w:rPr>
        <w:t xml:space="preserve">. </w:t>
      </w:r>
      <w:r w:rsidR="0024063F">
        <w:rPr>
          <w:noProof w:val="0"/>
          <w:lang w:val="en-GB"/>
        </w:rPr>
        <w:t>As a result</w:t>
      </w:r>
      <w:r w:rsidRPr="000A735B">
        <w:rPr>
          <w:noProof w:val="0"/>
          <w:lang w:val="en-GB"/>
        </w:rPr>
        <w:t>, the dataset provides an indicative rather than a complete picture of the development of</w:t>
      </w:r>
      <w:r w:rsidR="009B44BD">
        <w:rPr>
          <w:noProof w:val="0"/>
          <w:lang w:val="en-GB"/>
        </w:rPr>
        <w:t xml:space="preserve"> recent</w:t>
      </w:r>
      <w:r w:rsidRPr="000A735B">
        <w:rPr>
          <w:noProof w:val="0"/>
          <w:lang w:val="en-GB"/>
        </w:rPr>
        <w:t xml:space="preserve"> landlord-to-tenant </w:t>
      </w:r>
      <w:r w:rsidR="001E7FF6">
        <w:rPr>
          <w:noProof w:val="0"/>
          <w:lang w:val="en-GB"/>
        </w:rPr>
        <w:t>PV</w:t>
      </w:r>
      <w:r w:rsidRPr="000A735B">
        <w:rPr>
          <w:noProof w:val="0"/>
          <w:lang w:val="en-GB"/>
        </w:rPr>
        <w:t xml:space="preserve"> </w:t>
      </w:r>
      <w:r w:rsidR="009B44BD">
        <w:rPr>
          <w:noProof w:val="0"/>
          <w:lang w:val="en-GB"/>
        </w:rPr>
        <w:t>systems</w:t>
      </w:r>
      <w:r w:rsidR="00857A6A" w:rsidRPr="00A858D1">
        <w:rPr>
          <w:noProof w:val="0"/>
          <w:lang w:val="en-GB"/>
        </w:rPr>
        <w:t>.</w:t>
      </w:r>
    </w:p>
    <w:p w14:paraId="62106452" w14:textId="6268F043" w:rsidR="00A858D1" w:rsidRDefault="00A858D1" w:rsidP="00624A8B">
      <w:pPr>
        <w:spacing w:after="0"/>
        <w:rPr>
          <w:b/>
          <w:noProof w:val="0"/>
          <w:lang w:val="en-GB"/>
        </w:rPr>
      </w:pPr>
      <w:r w:rsidRPr="0024063F">
        <w:rPr>
          <w:noProof w:val="0"/>
          <w:lang w:val="en-GB"/>
        </w:rPr>
        <w:t>Map layer –</w:t>
      </w:r>
      <w:r w:rsidRPr="0024063F">
        <w:rPr>
          <w:b/>
          <w:noProof w:val="0"/>
          <w:lang w:val="en-GB"/>
        </w:rPr>
        <w:t xml:space="preserve"> </w:t>
      </w:r>
      <w:r w:rsidR="00FC69E5" w:rsidRPr="0024063F">
        <w:rPr>
          <w:b/>
          <w:noProof w:val="0"/>
          <w:lang w:val="en-GB"/>
        </w:rPr>
        <w:t>Approximate</w:t>
      </w:r>
      <w:r w:rsidR="001D45DA" w:rsidRPr="0024063F">
        <w:rPr>
          <w:b/>
          <w:noProof w:val="0"/>
          <w:lang w:val="en-GB"/>
        </w:rPr>
        <w:t xml:space="preserve"> l</w:t>
      </w:r>
      <w:r w:rsidRPr="0024063F">
        <w:rPr>
          <w:b/>
          <w:noProof w:val="0"/>
          <w:lang w:val="en-GB"/>
        </w:rPr>
        <w:t>ocations of landlord-to-tenant PV systems up to 30 kWp</w:t>
      </w:r>
    </w:p>
    <w:p w14:paraId="7AB5E091" w14:textId="2FF60EF3" w:rsidR="00624A8B" w:rsidRPr="00624A8B" w:rsidRDefault="00624A8B" w:rsidP="00A858D1">
      <w:pPr>
        <w:rPr>
          <w:i/>
          <w:iCs/>
          <w:sz w:val="18"/>
          <w:szCs w:val="18"/>
        </w:rPr>
      </w:pPr>
      <w:r w:rsidRPr="00624A8B">
        <w:rPr>
          <w:i/>
          <w:iCs/>
          <w:sz w:val="18"/>
          <w:szCs w:val="18"/>
        </w:rPr>
        <w:t>Standorte PV-Mieterstromanlagen [&lt;=30 kWp nicht lagetreu]</w:t>
      </w:r>
    </w:p>
    <w:p w14:paraId="13ACAD0E" w14:textId="77777777" w:rsidR="0024063F" w:rsidRPr="000A735B" w:rsidRDefault="0024063F" w:rsidP="0024063F">
      <w:pPr>
        <w:rPr>
          <w:noProof w:val="0"/>
          <w:lang w:val="en-GB"/>
        </w:rPr>
      </w:pPr>
      <w:r w:rsidRPr="000A735B">
        <w:rPr>
          <w:noProof w:val="0"/>
          <w:lang w:val="en-GB"/>
        </w:rPr>
        <w:t xml:space="preserve">This layer shows the locations of landlord-to-tenant </w:t>
      </w:r>
      <w:r>
        <w:rPr>
          <w:noProof w:val="0"/>
          <w:lang w:val="en-GB"/>
        </w:rPr>
        <w:t>PV</w:t>
      </w:r>
      <w:r w:rsidRPr="000A735B">
        <w:rPr>
          <w:noProof w:val="0"/>
          <w:lang w:val="en-GB"/>
        </w:rPr>
        <w:t xml:space="preserve"> </w:t>
      </w:r>
      <w:r>
        <w:rPr>
          <w:noProof w:val="0"/>
          <w:lang w:val="en-GB"/>
        </w:rPr>
        <w:t>systems</w:t>
      </w:r>
      <w:r w:rsidRPr="000A735B">
        <w:rPr>
          <w:noProof w:val="0"/>
          <w:lang w:val="en-GB"/>
        </w:rPr>
        <w:t xml:space="preserve">. </w:t>
      </w:r>
      <w:r w:rsidRPr="00D7503D">
        <w:rPr>
          <w:noProof w:val="0"/>
          <w:lang w:val="en-GB"/>
        </w:rPr>
        <w:t>These positions are based on the address of each system as recorded in the MaStR (core energy market data register). In some cases, there may be minor deviations from the actual position, or the exact location may not have been determined</w:t>
      </w:r>
      <w:r w:rsidRPr="000A735B">
        <w:rPr>
          <w:noProof w:val="0"/>
          <w:lang w:val="en-GB"/>
        </w:rPr>
        <w:t>.</w:t>
      </w:r>
    </w:p>
    <w:p w14:paraId="11E0B677" w14:textId="1782B6C1" w:rsidR="0024063F" w:rsidRPr="00D63EC4" w:rsidRDefault="0024063F" w:rsidP="0024063F">
      <w:pPr>
        <w:rPr>
          <w:noProof w:val="0"/>
          <w:lang w:val="en-GB"/>
        </w:rPr>
      </w:pPr>
      <w:r>
        <w:rPr>
          <w:noProof w:val="0"/>
          <w:lang w:val="en-GB"/>
        </w:rPr>
        <w:t xml:space="preserve">The tenant electricity model typically involves the installation of </w:t>
      </w:r>
      <w:r w:rsidRPr="000A735B">
        <w:rPr>
          <w:noProof w:val="0"/>
          <w:lang w:val="en-GB"/>
        </w:rPr>
        <w:t xml:space="preserve">PV systems on the roofs of multi-family homes. </w:t>
      </w:r>
      <w:r w:rsidRPr="00D63EC4">
        <w:rPr>
          <w:noProof w:val="0"/>
          <w:lang w:val="en-GB"/>
        </w:rPr>
        <w:t>These are usually operated by an energy service provider or contractor, who sells the solar electricity directly to the tenants. If the amount of electricity produced is insufficient, the public grid supplies any additional demand.</w:t>
      </w:r>
    </w:p>
    <w:p w14:paraId="37AA6462" w14:textId="3AB7F367" w:rsidR="00A858D1" w:rsidRPr="00A858D1" w:rsidRDefault="0024063F" w:rsidP="00A858D1">
      <w:pPr>
        <w:rPr>
          <w:noProof w:val="0"/>
          <w:lang w:val="en-GB"/>
        </w:rPr>
      </w:pPr>
      <w:r w:rsidRPr="00D63EC4">
        <w:rPr>
          <w:noProof w:val="0"/>
          <w:lang w:val="en-GB"/>
        </w:rPr>
        <w:t xml:space="preserve">The dataset underpinning this </w:t>
      </w:r>
      <w:r>
        <w:rPr>
          <w:noProof w:val="0"/>
          <w:lang w:val="en-GB"/>
        </w:rPr>
        <w:t>map layer</w:t>
      </w:r>
      <w:r w:rsidRPr="00D63EC4">
        <w:rPr>
          <w:noProof w:val="0"/>
          <w:lang w:val="en-GB"/>
        </w:rPr>
        <w:t xml:space="preserve"> exclusively includes PV systems that have been </w:t>
      </w:r>
      <w:r w:rsidR="00F4040A" w:rsidRPr="00D63EC4">
        <w:rPr>
          <w:noProof w:val="0"/>
          <w:lang w:val="en-GB"/>
        </w:rPr>
        <w:t xml:space="preserve">registered in the MaStR </w:t>
      </w:r>
      <w:r w:rsidR="00F4040A">
        <w:rPr>
          <w:noProof w:val="0"/>
          <w:lang w:val="en-GB"/>
        </w:rPr>
        <w:t>with</w:t>
      </w:r>
      <w:r w:rsidR="00F4040A" w:rsidRPr="00D63EC4">
        <w:rPr>
          <w:noProof w:val="0"/>
          <w:lang w:val="en-GB"/>
        </w:rPr>
        <w:t xml:space="preserve"> a </w:t>
      </w:r>
      <w:r w:rsidR="00F4040A">
        <w:rPr>
          <w:noProof w:val="0"/>
          <w:lang w:val="en-GB"/>
        </w:rPr>
        <w:t>landlord-to-tenant electricity premium</w:t>
      </w:r>
      <w:r w:rsidR="00F4040A" w:rsidRPr="00D63EC4">
        <w:rPr>
          <w:noProof w:val="0"/>
          <w:lang w:val="en-GB"/>
        </w:rPr>
        <w:t>, also known as Mieterstromzuschlag</w:t>
      </w:r>
      <w:r w:rsidRPr="00D63EC4">
        <w:rPr>
          <w:noProof w:val="0"/>
          <w:lang w:val="en-GB"/>
        </w:rPr>
        <w:t>.</w:t>
      </w:r>
      <w:r w:rsidR="00F0267F" w:rsidRPr="00962182">
        <w:rPr>
          <w:noProof w:val="0"/>
          <w:lang w:val="en-GB"/>
        </w:rPr>
        <w:t xml:space="preserve"> </w:t>
      </w:r>
      <w:r w:rsidR="00A858D1" w:rsidRPr="00A858D1">
        <w:rPr>
          <w:noProof w:val="0"/>
          <w:lang w:val="en-GB"/>
        </w:rPr>
        <w:t xml:space="preserve">It </w:t>
      </w:r>
      <w:r w:rsidR="00D171CF">
        <w:rPr>
          <w:noProof w:val="0"/>
          <w:lang w:val="en-GB"/>
        </w:rPr>
        <w:t>covers</w:t>
      </w:r>
      <w:r w:rsidR="00A858D1" w:rsidRPr="00A858D1">
        <w:rPr>
          <w:noProof w:val="0"/>
          <w:lang w:val="en-GB"/>
        </w:rPr>
        <w:t xml:space="preserve"> systems with an installed capacity below 100 kWp, provided they have been in operation since 2017.</w:t>
      </w:r>
    </w:p>
    <w:p w14:paraId="470A519D" w14:textId="77777777" w:rsidR="00A078AD" w:rsidRDefault="00A078AD" w:rsidP="00A858D1">
      <w:pPr>
        <w:rPr>
          <w:noProof w:val="0"/>
          <w:lang w:val="en-GB"/>
        </w:rPr>
      </w:pPr>
      <w:r w:rsidRPr="00B231D1">
        <w:rPr>
          <w:noProof w:val="0"/>
          <w:lang w:val="en-GB"/>
        </w:rPr>
        <w:t>For data protection reasons, systems with an output of up to 30 kWp are not displayed at their exact locations but are aggregated to the centre of the corresponding postcode area</w:t>
      </w:r>
      <w:r w:rsidRPr="007A5379">
        <w:rPr>
          <w:noProof w:val="0"/>
          <w:lang w:val="en-GB"/>
        </w:rPr>
        <w:t>.</w:t>
      </w:r>
    </w:p>
    <w:p w14:paraId="454484FE" w14:textId="721DB0AE" w:rsidR="00A858D1" w:rsidRPr="00A858D1" w:rsidRDefault="00344292" w:rsidP="00A858D1">
      <w:pPr>
        <w:rPr>
          <w:noProof w:val="0"/>
          <w:lang w:val="en-GB"/>
        </w:rPr>
      </w:pPr>
      <w:r w:rsidRPr="000A735B">
        <w:rPr>
          <w:noProof w:val="0"/>
          <w:lang w:val="en-GB"/>
        </w:rPr>
        <w:t xml:space="preserve">The </w:t>
      </w:r>
      <w:r w:rsidR="00F4040A">
        <w:rPr>
          <w:noProof w:val="0"/>
          <w:lang w:val="en-GB"/>
        </w:rPr>
        <w:t>landlord-to-tenant electricity premium</w:t>
      </w:r>
      <w:r w:rsidR="00F4040A" w:rsidRPr="000A735B">
        <w:rPr>
          <w:noProof w:val="0"/>
          <w:lang w:val="en-GB"/>
        </w:rPr>
        <w:t xml:space="preserve"> </w:t>
      </w:r>
      <w:r w:rsidRPr="000A735B">
        <w:rPr>
          <w:noProof w:val="0"/>
          <w:lang w:val="en-GB"/>
        </w:rPr>
        <w:t>was first introduced in 2017. Prior to the amendment to the EEG</w:t>
      </w:r>
      <w:r>
        <w:rPr>
          <w:noProof w:val="0"/>
          <w:lang w:val="en-GB"/>
        </w:rPr>
        <w:t xml:space="preserve"> in 2023</w:t>
      </w:r>
      <w:r w:rsidRPr="000A735B">
        <w:rPr>
          <w:noProof w:val="0"/>
          <w:lang w:val="en-GB"/>
        </w:rPr>
        <w:t xml:space="preserve">, larger systems </w:t>
      </w:r>
      <w:r>
        <w:rPr>
          <w:noProof w:val="0"/>
          <w:lang w:val="en-GB"/>
        </w:rPr>
        <w:t>(with an output of over</w:t>
      </w:r>
      <w:r w:rsidRPr="000A735B">
        <w:rPr>
          <w:noProof w:val="0"/>
          <w:lang w:val="en-GB"/>
        </w:rPr>
        <w:t xml:space="preserve"> 100 kWp</w:t>
      </w:r>
      <w:r>
        <w:rPr>
          <w:noProof w:val="0"/>
          <w:lang w:val="en-GB"/>
        </w:rPr>
        <w:t>)</w:t>
      </w:r>
      <w:r w:rsidRPr="000A735B">
        <w:rPr>
          <w:noProof w:val="0"/>
          <w:lang w:val="en-GB"/>
        </w:rPr>
        <w:t xml:space="preserve"> were not eligible for </w:t>
      </w:r>
      <w:r w:rsidR="001967E9">
        <w:rPr>
          <w:noProof w:val="0"/>
          <w:lang w:val="en-GB"/>
        </w:rPr>
        <w:t>subsidies</w:t>
      </w:r>
      <w:r w:rsidRPr="000A735B">
        <w:rPr>
          <w:noProof w:val="0"/>
          <w:lang w:val="en-GB"/>
        </w:rPr>
        <w:t xml:space="preserve"> and </w:t>
      </w:r>
      <w:r>
        <w:rPr>
          <w:noProof w:val="0"/>
          <w:lang w:val="en-GB"/>
        </w:rPr>
        <w:t xml:space="preserve">were </w:t>
      </w:r>
      <w:r w:rsidRPr="000A735B">
        <w:rPr>
          <w:noProof w:val="0"/>
          <w:lang w:val="en-GB"/>
        </w:rPr>
        <w:t>therefore not included in the data</w:t>
      </w:r>
      <w:r>
        <w:rPr>
          <w:noProof w:val="0"/>
          <w:lang w:val="en-GB"/>
        </w:rPr>
        <w:t>set</w:t>
      </w:r>
      <w:r w:rsidRPr="000A735B">
        <w:rPr>
          <w:noProof w:val="0"/>
          <w:lang w:val="en-GB"/>
        </w:rPr>
        <w:t>.</w:t>
      </w:r>
      <w:r>
        <w:rPr>
          <w:noProof w:val="0"/>
          <w:lang w:val="en-GB"/>
        </w:rPr>
        <w:t xml:space="preserve"> </w:t>
      </w:r>
      <w:r w:rsidRPr="009B44BD">
        <w:rPr>
          <w:noProof w:val="0"/>
          <w:lang w:val="en-GB"/>
        </w:rPr>
        <w:t>The number of landlord-to-tenant systems corresponds to th</w:t>
      </w:r>
      <w:r>
        <w:rPr>
          <w:noProof w:val="0"/>
          <w:lang w:val="en-GB"/>
        </w:rPr>
        <w:t xml:space="preserve">e number of </w:t>
      </w:r>
      <w:r w:rsidR="001967E9">
        <w:rPr>
          <w:noProof w:val="0"/>
          <w:lang w:val="en-GB"/>
        </w:rPr>
        <w:t>objects</w:t>
      </w:r>
      <w:r w:rsidRPr="009B44BD">
        <w:rPr>
          <w:noProof w:val="0"/>
          <w:lang w:val="en-GB"/>
        </w:rPr>
        <w:t xml:space="preserve"> registered in the MaStR.</w:t>
      </w:r>
      <w:r w:rsidRPr="000A735B">
        <w:rPr>
          <w:noProof w:val="0"/>
          <w:lang w:val="en-GB"/>
        </w:rPr>
        <w:t xml:space="preserve"> </w:t>
      </w:r>
      <w:r w:rsidRPr="009B44BD">
        <w:rPr>
          <w:noProof w:val="0"/>
          <w:lang w:val="en-GB"/>
        </w:rPr>
        <w:t>It is important to note that larger systems are often registered as multiple smaller units for metering reasons or to comply with the 100 kWp limit</w:t>
      </w:r>
      <w:r w:rsidRPr="000A735B">
        <w:rPr>
          <w:noProof w:val="0"/>
          <w:lang w:val="en-GB"/>
        </w:rPr>
        <w:t xml:space="preserve">. </w:t>
      </w:r>
      <w:r>
        <w:rPr>
          <w:noProof w:val="0"/>
          <w:lang w:val="en-GB"/>
        </w:rPr>
        <w:t>As a result</w:t>
      </w:r>
      <w:r w:rsidRPr="000A735B">
        <w:rPr>
          <w:noProof w:val="0"/>
          <w:lang w:val="en-GB"/>
        </w:rPr>
        <w:t>, the dataset provides an indicative rather than a complete picture of the development of</w:t>
      </w:r>
      <w:r>
        <w:rPr>
          <w:noProof w:val="0"/>
          <w:lang w:val="en-GB"/>
        </w:rPr>
        <w:t xml:space="preserve"> recent</w:t>
      </w:r>
      <w:r w:rsidRPr="000A735B">
        <w:rPr>
          <w:noProof w:val="0"/>
          <w:lang w:val="en-GB"/>
        </w:rPr>
        <w:t xml:space="preserve"> landlord-to-tenant </w:t>
      </w:r>
      <w:r>
        <w:rPr>
          <w:noProof w:val="0"/>
          <w:lang w:val="en-GB"/>
        </w:rPr>
        <w:t>PV</w:t>
      </w:r>
      <w:r w:rsidRPr="000A735B">
        <w:rPr>
          <w:noProof w:val="0"/>
          <w:lang w:val="en-GB"/>
        </w:rPr>
        <w:t xml:space="preserve"> </w:t>
      </w:r>
      <w:r>
        <w:rPr>
          <w:noProof w:val="0"/>
          <w:lang w:val="en-GB"/>
        </w:rPr>
        <w:t>systems</w:t>
      </w:r>
      <w:r w:rsidR="00A858D1" w:rsidRPr="00A858D1">
        <w:rPr>
          <w:noProof w:val="0"/>
          <w:lang w:val="en-GB"/>
        </w:rPr>
        <w:t>.</w:t>
      </w:r>
    </w:p>
    <w:p w14:paraId="7D2EA476" w14:textId="27DEC127" w:rsidR="00A858D1" w:rsidRDefault="00A858D1" w:rsidP="00344292">
      <w:pPr>
        <w:spacing w:after="0"/>
        <w:rPr>
          <w:b/>
          <w:noProof w:val="0"/>
          <w:lang w:val="en-GB"/>
        </w:rPr>
      </w:pPr>
      <w:r w:rsidRPr="00A858D1">
        <w:rPr>
          <w:noProof w:val="0"/>
          <w:lang w:val="en-GB"/>
        </w:rPr>
        <w:t>Map layer</w:t>
      </w:r>
      <w:r w:rsidR="00857A6A">
        <w:rPr>
          <w:noProof w:val="0"/>
          <w:lang w:val="en-GB"/>
        </w:rPr>
        <w:t>s</w:t>
      </w:r>
      <w:r w:rsidRPr="00A858D1">
        <w:rPr>
          <w:noProof w:val="0"/>
          <w:lang w:val="en-GB"/>
        </w:rPr>
        <w:t xml:space="preserve"> – </w:t>
      </w:r>
      <w:r w:rsidRPr="00857A6A">
        <w:rPr>
          <w:b/>
          <w:noProof w:val="0"/>
          <w:lang w:val="en-GB"/>
        </w:rPr>
        <w:t xml:space="preserve">Installed </w:t>
      </w:r>
      <w:r w:rsidR="00563640">
        <w:rPr>
          <w:b/>
          <w:noProof w:val="0"/>
          <w:lang w:val="en-GB"/>
        </w:rPr>
        <w:t>PV</w:t>
      </w:r>
      <w:r w:rsidRPr="00857A6A">
        <w:rPr>
          <w:b/>
          <w:noProof w:val="0"/>
          <w:lang w:val="en-GB"/>
        </w:rPr>
        <w:t xml:space="preserve"> capacity</w:t>
      </w:r>
      <w:r w:rsidR="00857A6A">
        <w:rPr>
          <w:b/>
          <w:noProof w:val="0"/>
          <w:lang w:val="en-GB"/>
        </w:rPr>
        <w:t>,</w:t>
      </w:r>
      <w:r w:rsidRPr="00857A6A">
        <w:rPr>
          <w:b/>
          <w:noProof w:val="0"/>
          <w:lang w:val="en-GB"/>
        </w:rPr>
        <w:t xml:space="preserve"> by borough [MWp]</w:t>
      </w:r>
    </w:p>
    <w:p w14:paraId="7903CEFF" w14:textId="2CF2975E" w:rsidR="00344292" w:rsidRPr="00344292" w:rsidRDefault="00344292" w:rsidP="00A858D1">
      <w:pPr>
        <w:rPr>
          <w:i/>
          <w:iCs/>
          <w:sz w:val="18"/>
          <w:szCs w:val="18"/>
        </w:rPr>
      </w:pPr>
      <w:r w:rsidRPr="00344292">
        <w:rPr>
          <w:i/>
          <w:iCs/>
          <w:sz w:val="18"/>
          <w:szCs w:val="18"/>
        </w:rPr>
        <w:t>Leistung der Photovoltaikanlagen pro Bezirk [MWp]</w:t>
      </w:r>
    </w:p>
    <w:p w14:paraId="177A5FF2" w14:textId="6908F7E1" w:rsidR="00A858D1" w:rsidRPr="00A858D1" w:rsidRDefault="00970C81" w:rsidP="00A858D1">
      <w:pPr>
        <w:rPr>
          <w:noProof w:val="0"/>
          <w:lang w:val="en-GB"/>
        </w:rPr>
      </w:pPr>
      <w:r w:rsidRPr="00970C81">
        <w:rPr>
          <w:noProof w:val="0"/>
          <w:lang w:val="en-GB"/>
        </w:rPr>
        <w:lastRenderedPageBreak/>
        <w:t>This layer shows the total installed capacity of PV systems, aggregated by borough. Systems that do not feed electricity into the grid and are used solely for self-consumption are not included. This exclusion applies to off-grid installations</w:t>
      </w:r>
      <w:bookmarkStart w:id="1" w:name="_Hlk214264302"/>
      <w:r w:rsidRPr="00970C81">
        <w:rPr>
          <w:noProof w:val="0"/>
          <w:lang w:val="en-GB"/>
        </w:rPr>
        <w:t>, such as PV modules on parking meters</w:t>
      </w:r>
      <w:r w:rsidR="002350F1">
        <w:rPr>
          <w:noProof w:val="0"/>
          <w:lang w:val="en-GB"/>
        </w:rPr>
        <w:t xml:space="preserve"> or</w:t>
      </w:r>
      <w:r w:rsidRPr="00970C81">
        <w:rPr>
          <w:noProof w:val="0"/>
          <w:lang w:val="en-GB"/>
        </w:rPr>
        <w:t xml:space="preserve"> park lighting, </w:t>
      </w:r>
      <w:r w:rsidR="002350F1">
        <w:rPr>
          <w:noProof w:val="0"/>
          <w:lang w:val="en-GB"/>
        </w:rPr>
        <w:t>and</w:t>
      </w:r>
      <w:r w:rsidRPr="00970C81">
        <w:rPr>
          <w:noProof w:val="0"/>
          <w:lang w:val="en-GB"/>
        </w:rPr>
        <w:t xml:space="preserve"> units installed in allotment gardens</w:t>
      </w:r>
      <w:r w:rsidR="00857A6A" w:rsidRPr="00A858D1">
        <w:rPr>
          <w:noProof w:val="0"/>
          <w:lang w:val="en-GB"/>
        </w:rPr>
        <w:t>.</w:t>
      </w:r>
    </w:p>
    <w:bookmarkEnd w:id="1"/>
    <w:p w14:paraId="68FDC90B" w14:textId="1BF52769" w:rsidR="00A858D1" w:rsidRDefault="00A858D1" w:rsidP="00970C81">
      <w:pPr>
        <w:spacing w:after="0"/>
        <w:rPr>
          <w:b/>
          <w:noProof w:val="0"/>
          <w:lang w:val="en-GB"/>
        </w:rPr>
      </w:pPr>
      <w:r w:rsidRPr="00A858D1">
        <w:rPr>
          <w:noProof w:val="0"/>
          <w:lang w:val="en-GB"/>
        </w:rPr>
        <w:t>Map layer</w:t>
      </w:r>
      <w:r w:rsidR="00857A6A">
        <w:rPr>
          <w:noProof w:val="0"/>
          <w:lang w:val="en-GB"/>
        </w:rPr>
        <w:t>s</w:t>
      </w:r>
      <w:r w:rsidRPr="00A858D1">
        <w:rPr>
          <w:noProof w:val="0"/>
          <w:lang w:val="en-GB"/>
        </w:rPr>
        <w:t xml:space="preserve"> – </w:t>
      </w:r>
      <w:r w:rsidRPr="00857A6A">
        <w:rPr>
          <w:b/>
          <w:noProof w:val="0"/>
          <w:lang w:val="en-GB"/>
        </w:rPr>
        <w:t xml:space="preserve">Installed </w:t>
      </w:r>
      <w:r w:rsidR="00054994">
        <w:rPr>
          <w:b/>
          <w:noProof w:val="0"/>
          <w:lang w:val="en-GB"/>
        </w:rPr>
        <w:t>PV</w:t>
      </w:r>
      <w:r w:rsidRPr="00857A6A">
        <w:rPr>
          <w:b/>
          <w:noProof w:val="0"/>
          <w:lang w:val="en-GB"/>
        </w:rPr>
        <w:t xml:space="preserve"> capacity</w:t>
      </w:r>
      <w:r w:rsidR="00857A6A">
        <w:rPr>
          <w:b/>
          <w:noProof w:val="0"/>
          <w:lang w:val="en-GB"/>
        </w:rPr>
        <w:t>,</w:t>
      </w:r>
      <w:r w:rsidRPr="00857A6A">
        <w:rPr>
          <w:b/>
          <w:noProof w:val="0"/>
          <w:lang w:val="en-GB"/>
        </w:rPr>
        <w:t xml:space="preserve"> by postcode [kWp]</w:t>
      </w:r>
    </w:p>
    <w:p w14:paraId="571D01BE" w14:textId="0961DFDA" w:rsidR="00970C81" w:rsidRPr="00970C81" w:rsidRDefault="00970C81" w:rsidP="00A858D1">
      <w:pPr>
        <w:rPr>
          <w:i/>
          <w:iCs/>
          <w:sz w:val="18"/>
          <w:szCs w:val="18"/>
        </w:rPr>
      </w:pPr>
      <w:r w:rsidRPr="00970C81">
        <w:rPr>
          <w:i/>
          <w:iCs/>
          <w:sz w:val="18"/>
          <w:szCs w:val="18"/>
        </w:rPr>
        <w:t>Installierte Leistung der Photovoltaikanlagen pro Postleitzahl [kWp]</w:t>
      </w:r>
    </w:p>
    <w:p w14:paraId="5BD8A18E" w14:textId="0D3164CD" w:rsidR="00A858D1" w:rsidRPr="00A858D1" w:rsidRDefault="00970C81" w:rsidP="00A858D1">
      <w:pPr>
        <w:rPr>
          <w:noProof w:val="0"/>
          <w:lang w:val="en-GB"/>
        </w:rPr>
      </w:pPr>
      <w:r w:rsidRPr="00970C81">
        <w:rPr>
          <w:noProof w:val="0"/>
          <w:lang w:val="en-GB"/>
        </w:rPr>
        <w:t xml:space="preserve">This </w:t>
      </w:r>
      <w:r w:rsidR="00966B95">
        <w:rPr>
          <w:noProof w:val="0"/>
          <w:lang w:val="en-GB"/>
        </w:rPr>
        <w:t xml:space="preserve">map </w:t>
      </w:r>
      <w:r w:rsidRPr="00970C81">
        <w:rPr>
          <w:noProof w:val="0"/>
          <w:lang w:val="en-GB"/>
        </w:rPr>
        <w:t xml:space="preserve">layer shows the total installed capacity of PV systems, aggregated by postcode. </w:t>
      </w:r>
      <w:r w:rsidR="00856724" w:rsidRPr="00970C81">
        <w:rPr>
          <w:noProof w:val="0"/>
          <w:lang w:val="en-GB"/>
        </w:rPr>
        <w:t>Off-grid systems</w:t>
      </w:r>
      <w:r w:rsidR="00856724">
        <w:rPr>
          <w:noProof w:val="0"/>
          <w:lang w:val="en-GB"/>
        </w:rPr>
        <w:t xml:space="preserve"> – </w:t>
      </w:r>
      <w:r w:rsidR="00856724" w:rsidRPr="00970C81">
        <w:rPr>
          <w:noProof w:val="0"/>
          <w:lang w:val="en-GB"/>
        </w:rPr>
        <w:t>such</w:t>
      </w:r>
      <w:r w:rsidR="00856724">
        <w:rPr>
          <w:noProof w:val="0"/>
          <w:lang w:val="en-GB"/>
        </w:rPr>
        <w:t xml:space="preserve"> </w:t>
      </w:r>
      <w:r w:rsidR="00856724" w:rsidRPr="00970C81">
        <w:rPr>
          <w:noProof w:val="0"/>
          <w:lang w:val="en-GB"/>
        </w:rPr>
        <w:t>as PV modules on parking meters or park lighting, and units installed in allotment gardens</w:t>
      </w:r>
      <w:r w:rsidR="00856724">
        <w:rPr>
          <w:noProof w:val="0"/>
          <w:lang w:val="en-GB"/>
        </w:rPr>
        <w:t xml:space="preserve"> –</w:t>
      </w:r>
      <w:r w:rsidR="00856724" w:rsidRPr="00970C81">
        <w:rPr>
          <w:noProof w:val="0"/>
          <w:lang w:val="en-GB"/>
        </w:rPr>
        <w:t xml:space="preserve"> </w:t>
      </w:r>
      <w:r w:rsidR="00856724">
        <w:rPr>
          <w:noProof w:val="0"/>
          <w:lang w:val="en-GB"/>
        </w:rPr>
        <w:t xml:space="preserve">that </w:t>
      </w:r>
      <w:r w:rsidR="00856724" w:rsidRPr="00970C81">
        <w:rPr>
          <w:noProof w:val="0"/>
          <w:lang w:val="en-GB"/>
        </w:rPr>
        <w:t>do not feed electricity into the grid and are used</w:t>
      </w:r>
      <w:r w:rsidR="00856724">
        <w:rPr>
          <w:noProof w:val="0"/>
          <w:lang w:val="en-GB"/>
        </w:rPr>
        <w:t xml:space="preserve"> solely</w:t>
      </w:r>
      <w:r w:rsidR="00856724" w:rsidRPr="00970C81">
        <w:rPr>
          <w:noProof w:val="0"/>
          <w:lang w:val="en-GB"/>
        </w:rPr>
        <w:t xml:space="preserve"> for self-consumption, are not included</w:t>
      </w:r>
      <w:r w:rsidR="00A858D1" w:rsidRPr="00A858D1">
        <w:rPr>
          <w:noProof w:val="0"/>
          <w:lang w:val="en-GB"/>
        </w:rPr>
        <w:t>.</w:t>
      </w:r>
    </w:p>
    <w:p w14:paraId="372AD5EB" w14:textId="689416B3" w:rsidR="00A858D1" w:rsidRDefault="00A858D1" w:rsidP="00B00B02">
      <w:pPr>
        <w:spacing w:after="0"/>
        <w:rPr>
          <w:b/>
          <w:noProof w:val="0"/>
          <w:lang w:val="en-GB"/>
        </w:rPr>
      </w:pPr>
      <w:r w:rsidRPr="00A858D1">
        <w:rPr>
          <w:noProof w:val="0"/>
          <w:lang w:val="en-GB"/>
        </w:rPr>
        <w:t xml:space="preserve">Map layer – </w:t>
      </w:r>
      <w:r w:rsidRPr="000400E8">
        <w:rPr>
          <w:b/>
          <w:noProof w:val="0"/>
          <w:lang w:val="en-GB"/>
        </w:rPr>
        <w:t xml:space="preserve">Installed </w:t>
      </w:r>
      <w:r w:rsidR="00054994">
        <w:rPr>
          <w:b/>
          <w:noProof w:val="0"/>
          <w:lang w:val="en-GB"/>
        </w:rPr>
        <w:t>PV</w:t>
      </w:r>
      <w:r w:rsidRPr="000400E8">
        <w:rPr>
          <w:b/>
          <w:noProof w:val="0"/>
          <w:lang w:val="en-GB"/>
        </w:rPr>
        <w:t xml:space="preserve"> capacity</w:t>
      </w:r>
      <w:r w:rsidR="00122722">
        <w:rPr>
          <w:b/>
          <w:noProof w:val="0"/>
          <w:lang w:val="en-GB"/>
        </w:rPr>
        <w:t xml:space="preserve"> for the</w:t>
      </w:r>
      <w:r w:rsidR="002722B5">
        <w:rPr>
          <w:b/>
          <w:noProof w:val="0"/>
          <w:lang w:val="en-GB"/>
        </w:rPr>
        <w:t xml:space="preserve"> public sector</w:t>
      </w:r>
      <w:r w:rsidR="000400E8" w:rsidRPr="000400E8">
        <w:rPr>
          <w:b/>
          <w:noProof w:val="0"/>
          <w:lang w:val="en-GB"/>
        </w:rPr>
        <w:t>,</w:t>
      </w:r>
      <w:r w:rsidRPr="000400E8">
        <w:rPr>
          <w:b/>
          <w:noProof w:val="0"/>
          <w:lang w:val="en-GB"/>
        </w:rPr>
        <w:t xml:space="preserve"> by borough [MWp]</w:t>
      </w:r>
    </w:p>
    <w:p w14:paraId="75B528A8" w14:textId="5DDB5EC9" w:rsidR="00B00B02" w:rsidRPr="00B00B02" w:rsidRDefault="00B00B02" w:rsidP="00A858D1">
      <w:pPr>
        <w:rPr>
          <w:i/>
          <w:iCs/>
          <w:sz w:val="18"/>
          <w:szCs w:val="18"/>
        </w:rPr>
      </w:pPr>
      <w:r w:rsidRPr="00B00B02">
        <w:rPr>
          <w:i/>
          <w:iCs/>
          <w:sz w:val="18"/>
          <w:szCs w:val="18"/>
        </w:rPr>
        <w:t>Installierte Leistung der Photovoltaikanlagen pro Bezirk - Öffentliche Hand [MWp]</w:t>
      </w:r>
    </w:p>
    <w:p w14:paraId="79049283" w14:textId="65281710" w:rsidR="00A858D1" w:rsidRPr="00A858D1" w:rsidRDefault="00A858D1" w:rsidP="00A858D1">
      <w:pPr>
        <w:rPr>
          <w:noProof w:val="0"/>
          <w:lang w:val="en-GB"/>
        </w:rPr>
      </w:pPr>
      <w:r w:rsidRPr="00A858D1">
        <w:rPr>
          <w:noProof w:val="0"/>
          <w:lang w:val="en-GB"/>
        </w:rPr>
        <w:t xml:space="preserve">This </w:t>
      </w:r>
      <w:r w:rsidR="00970C81">
        <w:rPr>
          <w:noProof w:val="0"/>
          <w:lang w:val="en-GB"/>
        </w:rPr>
        <w:t>map</w:t>
      </w:r>
      <w:r w:rsidRPr="00A858D1">
        <w:rPr>
          <w:noProof w:val="0"/>
          <w:lang w:val="en-GB"/>
        </w:rPr>
        <w:t xml:space="preserve"> </w:t>
      </w:r>
      <w:r w:rsidR="001238E3">
        <w:rPr>
          <w:noProof w:val="0"/>
          <w:lang w:val="en-GB"/>
        </w:rPr>
        <w:t xml:space="preserve">layer </w:t>
      </w:r>
      <w:r w:rsidR="00BC37D9">
        <w:rPr>
          <w:noProof w:val="0"/>
          <w:lang w:val="en-GB"/>
        </w:rPr>
        <w:t>illustrates</w:t>
      </w:r>
      <w:r w:rsidRPr="00A858D1">
        <w:rPr>
          <w:noProof w:val="0"/>
          <w:lang w:val="en-GB"/>
        </w:rPr>
        <w:t xml:space="preserve"> the current level of PV deployment on public buildings in Berlin. It </w:t>
      </w:r>
      <w:r w:rsidR="00BC37D9">
        <w:rPr>
          <w:noProof w:val="0"/>
          <w:lang w:val="en-GB"/>
        </w:rPr>
        <w:t>shows</w:t>
      </w:r>
      <w:r w:rsidRPr="00A858D1">
        <w:rPr>
          <w:noProof w:val="0"/>
          <w:lang w:val="en-GB"/>
        </w:rPr>
        <w:t xml:space="preserve"> the number of systems and the total installed capacity in MWp</w:t>
      </w:r>
      <w:r w:rsidR="004E73F7">
        <w:rPr>
          <w:noProof w:val="0"/>
          <w:lang w:val="en-GB"/>
        </w:rPr>
        <w:t>, aggregated by borough</w:t>
      </w:r>
      <w:r w:rsidRPr="00A858D1">
        <w:rPr>
          <w:noProof w:val="0"/>
          <w:lang w:val="en-GB"/>
        </w:rPr>
        <w:t>.</w:t>
      </w:r>
    </w:p>
    <w:p w14:paraId="08069044" w14:textId="2DE6A134" w:rsidR="009B5A35" w:rsidRDefault="00A858D1" w:rsidP="00A858D1">
      <w:pPr>
        <w:rPr>
          <w:noProof w:val="0"/>
          <w:lang w:val="en-GB"/>
        </w:rPr>
      </w:pPr>
      <w:r w:rsidRPr="00A858D1">
        <w:rPr>
          <w:noProof w:val="0"/>
          <w:lang w:val="en-GB"/>
        </w:rPr>
        <w:t>Th</w:t>
      </w:r>
      <w:r w:rsidR="00BC37D9">
        <w:rPr>
          <w:noProof w:val="0"/>
          <w:lang w:val="en-GB"/>
        </w:rPr>
        <w:t>is</w:t>
      </w:r>
      <w:r w:rsidRPr="00A858D1">
        <w:rPr>
          <w:noProof w:val="0"/>
          <w:lang w:val="en-GB"/>
        </w:rPr>
        <w:t xml:space="preserve"> include</w:t>
      </w:r>
      <w:r w:rsidR="00BC37D9">
        <w:rPr>
          <w:noProof w:val="0"/>
          <w:lang w:val="en-GB"/>
        </w:rPr>
        <w:t>s</w:t>
      </w:r>
      <w:r w:rsidRPr="00A858D1">
        <w:rPr>
          <w:noProof w:val="0"/>
          <w:lang w:val="en-GB"/>
        </w:rPr>
        <w:t xml:space="preserve"> borough-owned </w:t>
      </w:r>
      <w:r w:rsidR="000400E8">
        <w:rPr>
          <w:noProof w:val="0"/>
          <w:lang w:val="en-GB"/>
        </w:rPr>
        <w:t xml:space="preserve">buildings </w:t>
      </w:r>
      <w:r w:rsidR="00BC37D9">
        <w:rPr>
          <w:noProof w:val="0"/>
          <w:lang w:val="en-GB"/>
        </w:rPr>
        <w:t>and</w:t>
      </w:r>
      <w:r w:rsidR="000400E8">
        <w:rPr>
          <w:noProof w:val="0"/>
          <w:lang w:val="en-GB"/>
        </w:rPr>
        <w:t xml:space="preserve"> those</w:t>
      </w:r>
      <w:r w:rsidRPr="00A858D1">
        <w:rPr>
          <w:noProof w:val="0"/>
          <w:lang w:val="en-GB"/>
        </w:rPr>
        <w:t xml:space="preserve"> managed by the </w:t>
      </w:r>
      <w:r w:rsidR="000400E8" w:rsidRPr="000400E8">
        <w:rPr>
          <w:noProof w:val="0"/>
          <w:lang w:val="en-GB"/>
        </w:rPr>
        <w:t>state-owned property management company</w:t>
      </w:r>
      <w:r w:rsidR="000400E8">
        <w:rPr>
          <w:noProof w:val="0"/>
          <w:lang w:val="en-GB"/>
        </w:rPr>
        <w:t xml:space="preserve"> BIM. </w:t>
      </w:r>
      <w:r w:rsidR="00ED51FA">
        <w:rPr>
          <w:noProof w:val="0"/>
          <w:lang w:val="en-GB"/>
        </w:rPr>
        <w:t>Also included are</w:t>
      </w:r>
      <w:r w:rsidRPr="00A858D1">
        <w:rPr>
          <w:noProof w:val="0"/>
          <w:lang w:val="en-GB"/>
        </w:rPr>
        <w:t xml:space="preserve"> premises belonging to Berlin’s public law institutions and buildings owned by municipal housing </w:t>
      </w:r>
      <w:r w:rsidR="006A18A7">
        <w:rPr>
          <w:noProof w:val="0"/>
          <w:lang w:val="en-GB"/>
        </w:rPr>
        <w:t>cooperatives</w:t>
      </w:r>
      <w:r w:rsidRPr="00A858D1">
        <w:rPr>
          <w:noProof w:val="0"/>
          <w:lang w:val="en-GB"/>
        </w:rPr>
        <w:t xml:space="preserve"> and other state-affiliated </w:t>
      </w:r>
      <w:r w:rsidR="009B5A35">
        <w:rPr>
          <w:noProof w:val="0"/>
          <w:lang w:val="en-GB"/>
        </w:rPr>
        <w:t>companies</w:t>
      </w:r>
      <w:r w:rsidRPr="00A858D1">
        <w:rPr>
          <w:noProof w:val="0"/>
          <w:lang w:val="en-GB"/>
        </w:rPr>
        <w:t>.</w:t>
      </w:r>
      <w:r w:rsidR="004A7147">
        <w:rPr>
          <w:noProof w:val="0"/>
          <w:lang w:val="en-GB"/>
        </w:rPr>
        <w:t xml:space="preserve"> </w:t>
      </w:r>
      <w:r w:rsidR="00BC37D9" w:rsidRPr="00BC37D9">
        <w:rPr>
          <w:noProof w:val="0"/>
          <w:lang w:val="en-GB"/>
        </w:rPr>
        <w:t>Each system is shown at the specific address where it is installed</w:t>
      </w:r>
      <w:r w:rsidR="004A7147" w:rsidRPr="004A7147">
        <w:rPr>
          <w:noProof w:val="0"/>
          <w:lang w:val="en-GB"/>
        </w:rPr>
        <w:t>.</w:t>
      </w:r>
      <w:r w:rsidR="000706AA">
        <w:rPr>
          <w:noProof w:val="0"/>
          <w:lang w:val="en-GB"/>
        </w:rPr>
        <w:t xml:space="preserve"> </w:t>
      </w:r>
      <w:r w:rsidR="004A7147">
        <w:rPr>
          <w:noProof w:val="0"/>
          <w:lang w:val="en-GB"/>
        </w:rPr>
        <w:t>Please note</w:t>
      </w:r>
      <w:r w:rsidR="00BC37D9">
        <w:rPr>
          <w:noProof w:val="0"/>
          <w:lang w:val="en-GB"/>
        </w:rPr>
        <w:t xml:space="preserve"> that</w:t>
      </w:r>
      <w:r w:rsidR="004A7147">
        <w:rPr>
          <w:noProof w:val="0"/>
          <w:lang w:val="en-GB"/>
        </w:rPr>
        <w:t xml:space="preserve"> n</w:t>
      </w:r>
      <w:r w:rsidR="009B5A35" w:rsidRPr="009B5A35">
        <w:rPr>
          <w:noProof w:val="0"/>
          <w:lang w:val="en-GB"/>
        </w:rPr>
        <w:t xml:space="preserve">ot all of the </w:t>
      </w:r>
      <w:r w:rsidR="004A7147">
        <w:rPr>
          <w:noProof w:val="0"/>
          <w:lang w:val="en-GB"/>
        </w:rPr>
        <w:t xml:space="preserve">57 </w:t>
      </w:r>
      <w:r w:rsidR="009B5A35" w:rsidRPr="009B5A35">
        <w:rPr>
          <w:noProof w:val="0"/>
          <w:lang w:val="en-GB"/>
        </w:rPr>
        <w:t xml:space="preserve">relevant institutions and companies have yet reported on their </w:t>
      </w:r>
      <w:r w:rsidR="004A7147">
        <w:rPr>
          <w:noProof w:val="0"/>
          <w:lang w:val="en-GB"/>
        </w:rPr>
        <w:t>PV</w:t>
      </w:r>
      <w:r w:rsidR="009B5A35" w:rsidRPr="009B5A35">
        <w:rPr>
          <w:noProof w:val="0"/>
          <w:lang w:val="en-GB"/>
        </w:rPr>
        <w:t xml:space="preserve"> installation</w:t>
      </w:r>
      <w:r w:rsidR="004A7147">
        <w:rPr>
          <w:noProof w:val="0"/>
          <w:lang w:val="en-GB"/>
        </w:rPr>
        <w:t>s</w:t>
      </w:r>
      <w:r w:rsidR="009B5A35" w:rsidRPr="009B5A35">
        <w:rPr>
          <w:noProof w:val="0"/>
          <w:lang w:val="en-GB"/>
        </w:rPr>
        <w:t xml:space="preserve">. </w:t>
      </w:r>
    </w:p>
    <w:p w14:paraId="539C8970" w14:textId="179CE73F" w:rsidR="00A858D1" w:rsidRDefault="00A858D1" w:rsidP="007234B3">
      <w:pPr>
        <w:spacing w:after="0"/>
        <w:rPr>
          <w:b/>
          <w:noProof w:val="0"/>
          <w:lang w:val="en-GB"/>
        </w:rPr>
      </w:pPr>
      <w:r w:rsidRPr="00A858D1">
        <w:rPr>
          <w:noProof w:val="0"/>
          <w:lang w:val="en-GB"/>
        </w:rPr>
        <w:t xml:space="preserve">Map layer – </w:t>
      </w:r>
      <w:r w:rsidRPr="004A7147">
        <w:rPr>
          <w:b/>
          <w:noProof w:val="0"/>
          <w:lang w:val="en-GB"/>
        </w:rPr>
        <w:t>Installed capacity of landlord-to-tenant PV systems</w:t>
      </w:r>
      <w:r w:rsidR="004A7147">
        <w:rPr>
          <w:b/>
          <w:noProof w:val="0"/>
          <w:lang w:val="en-GB"/>
        </w:rPr>
        <w:t>,</w:t>
      </w:r>
      <w:r w:rsidRPr="004A7147">
        <w:rPr>
          <w:b/>
          <w:noProof w:val="0"/>
          <w:lang w:val="en-GB"/>
        </w:rPr>
        <w:t xml:space="preserve"> by borough</w:t>
      </w:r>
    </w:p>
    <w:p w14:paraId="675CF601" w14:textId="73722519" w:rsidR="007234B3" w:rsidRPr="007234B3" w:rsidRDefault="007234B3" w:rsidP="00A858D1">
      <w:pPr>
        <w:rPr>
          <w:i/>
          <w:iCs/>
          <w:sz w:val="18"/>
          <w:szCs w:val="18"/>
        </w:rPr>
      </w:pPr>
      <w:r w:rsidRPr="007234B3">
        <w:rPr>
          <w:i/>
          <w:iCs/>
          <w:sz w:val="18"/>
          <w:szCs w:val="18"/>
        </w:rPr>
        <w:t>Installierte Leistung der PV-Mieterstromanlagen pro Bezirk</w:t>
      </w:r>
    </w:p>
    <w:p w14:paraId="4B6A5BC8" w14:textId="24DB9C01" w:rsidR="00A858D1" w:rsidRPr="00A858D1" w:rsidRDefault="00A858D1" w:rsidP="00A858D1">
      <w:pPr>
        <w:rPr>
          <w:noProof w:val="0"/>
          <w:lang w:val="en-GB"/>
        </w:rPr>
      </w:pPr>
      <w:r w:rsidRPr="00A858D1">
        <w:rPr>
          <w:noProof w:val="0"/>
          <w:lang w:val="en-GB"/>
        </w:rPr>
        <w:t xml:space="preserve">This </w:t>
      </w:r>
      <w:r w:rsidR="00970C81">
        <w:rPr>
          <w:noProof w:val="0"/>
          <w:lang w:val="en-GB"/>
        </w:rPr>
        <w:t>map</w:t>
      </w:r>
      <w:r w:rsidRPr="00A858D1">
        <w:rPr>
          <w:noProof w:val="0"/>
          <w:lang w:val="en-GB"/>
        </w:rPr>
        <w:t xml:space="preserve"> </w:t>
      </w:r>
      <w:r w:rsidR="00966B95">
        <w:rPr>
          <w:noProof w:val="0"/>
          <w:lang w:val="en-GB"/>
        </w:rPr>
        <w:t xml:space="preserve">layer </w:t>
      </w:r>
      <w:r w:rsidRPr="00A858D1">
        <w:rPr>
          <w:noProof w:val="0"/>
          <w:lang w:val="en-GB"/>
        </w:rPr>
        <w:t>shows the total installed capacity of landlord-to-tenant PV systems</w:t>
      </w:r>
      <w:r w:rsidR="007234B3">
        <w:rPr>
          <w:noProof w:val="0"/>
          <w:lang w:val="en-GB"/>
        </w:rPr>
        <w:t>,</w:t>
      </w:r>
      <w:r w:rsidRPr="00A858D1">
        <w:rPr>
          <w:noProof w:val="0"/>
          <w:lang w:val="en-GB"/>
        </w:rPr>
        <w:t xml:space="preserve"> aggregated by borough.</w:t>
      </w:r>
    </w:p>
    <w:p w14:paraId="4D87BF69" w14:textId="08906AA5" w:rsidR="007234B3" w:rsidRPr="00D63EC4" w:rsidRDefault="007234B3" w:rsidP="007234B3">
      <w:pPr>
        <w:rPr>
          <w:noProof w:val="0"/>
          <w:lang w:val="en-GB"/>
        </w:rPr>
      </w:pPr>
      <w:r>
        <w:rPr>
          <w:noProof w:val="0"/>
          <w:lang w:val="en-GB"/>
        </w:rPr>
        <w:t xml:space="preserve">The tenant electricity model typically involves the installation of </w:t>
      </w:r>
      <w:r w:rsidRPr="000A735B">
        <w:rPr>
          <w:noProof w:val="0"/>
          <w:lang w:val="en-GB"/>
        </w:rPr>
        <w:t xml:space="preserve">PV systems on the roofs of multi-family homes. </w:t>
      </w:r>
      <w:r w:rsidRPr="00D63EC4">
        <w:rPr>
          <w:noProof w:val="0"/>
          <w:lang w:val="en-GB"/>
        </w:rPr>
        <w:t>These are usually operated by an energy service provider or contractor, who sells the solar electricity directly to the tenants. If the amount of electricity produced is insufficient, the public grid supplies any additional demand.</w:t>
      </w:r>
    </w:p>
    <w:p w14:paraId="278367D6" w14:textId="05A5805B" w:rsidR="00344C11" w:rsidRPr="00A858D1" w:rsidRDefault="007234B3" w:rsidP="007234B3">
      <w:pPr>
        <w:rPr>
          <w:noProof w:val="0"/>
          <w:lang w:val="en-GB"/>
        </w:rPr>
      </w:pPr>
      <w:r w:rsidRPr="00D63EC4">
        <w:rPr>
          <w:noProof w:val="0"/>
          <w:lang w:val="en-GB"/>
        </w:rPr>
        <w:t xml:space="preserve">The dataset underpinning this </w:t>
      </w:r>
      <w:r>
        <w:rPr>
          <w:noProof w:val="0"/>
          <w:lang w:val="en-GB"/>
        </w:rPr>
        <w:t>map layer</w:t>
      </w:r>
      <w:r w:rsidRPr="00D63EC4">
        <w:rPr>
          <w:noProof w:val="0"/>
          <w:lang w:val="en-GB"/>
        </w:rPr>
        <w:t xml:space="preserve"> exclusively includes PV systems that have been </w:t>
      </w:r>
      <w:r w:rsidR="00AF7028" w:rsidRPr="00D63EC4">
        <w:rPr>
          <w:noProof w:val="0"/>
          <w:lang w:val="en-GB"/>
        </w:rPr>
        <w:t xml:space="preserve">registered in the MaStR </w:t>
      </w:r>
      <w:r w:rsidR="00AF7028">
        <w:rPr>
          <w:noProof w:val="0"/>
          <w:lang w:val="en-GB"/>
        </w:rPr>
        <w:t>with</w:t>
      </w:r>
      <w:r w:rsidR="00AF7028" w:rsidRPr="00D63EC4">
        <w:rPr>
          <w:noProof w:val="0"/>
          <w:lang w:val="en-GB"/>
        </w:rPr>
        <w:t xml:space="preserve"> a </w:t>
      </w:r>
      <w:r w:rsidR="00AF7028">
        <w:rPr>
          <w:noProof w:val="0"/>
          <w:lang w:val="en-GB"/>
        </w:rPr>
        <w:t>landlord-to-tenant electricity premium</w:t>
      </w:r>
      <w:r w:rsidR="00AF7028" w:rsidRPr="00D63EC4">
        <w:rPr>
          <w:noProof w:val="0"/>
          <w:lang w:val="en-GB"/>
        </w:rPr>
        <w:t>, also known as Mieterstromzuschlag</w:t>
      </w:r>
      <w:r w:rsidRPr="00D63EC4">
        <w:rPr>
          <w:noProof w:val="0"/>
          <w:lang w:val="en-GB"/>
        </w:rPr>
        <w:t>.</w:t>
      </w:r>
      <w:r w:rsidRPr="00962182">
        <w:rPr>
          <w:noProof w:val="0"/>
          <w:lang w:val="en-GB"/>
        </w:rPr>
        <w:t xml:space="preserve"> </w:t>
      </w:r>
      <w:r w:rsidRPr="00A858D1">
        <w:rPr>
          <w:noProof w:val="0"/>
          <w:lang w:val="en-GB"/>
        </w:rPr>
        <w:t xml:space="preserve">It </w:t>
      </w:r>
      <w:r>
        <w:rPr>
          <w:noProof w:val="0"/>
          <w:lang w:val="en-GB"/>
        </w:rPr>
        <w:t>covers</w:t>
      </w:r>
      <w:r w:rsidRPr="00A858D1">
        <w:rPr>
          <w:noProof w:val="0"/>
          <w:lang w:val="en-GB"/>
        </w:rPr>
        <w:t xml:space="preserve"> systems with an installed capacity below 100 kWp, provided they have been in operation since 2017</w:t>
      </w:r>
      <w:r w:rsidR="00344C11" w:rsidRPr="00A858D1">
        <w:rPr>
          <w:noProof w:val="0"/>
          <w:lang w:val="en-GB"/>
        </w:rPr>
        <w:t>.</w:t>
      </w:r>
    </w:p>
    <w:p w14:paraId="03B0904B" w14:textId="1D918839" w:rsidR="00344C11" w:rsidRPr="00A858D1" w:rsidRDefault="007234B3" w:rsidP="00344C11">
      <w:pPr>
        <w:rPr>
          <w:noProof w:val="0"/>
          <w:lang w:val="en-GB"/>
        </w:rPr>
      </w:pPr>
      <w:r w:rsidRPr="000A735B">
        <w:rPr>
          <w:noProof w:val="0"/>
          <w:lang w:val="en-GB"/>
        </w:rPr>
        <w:t xml:space="preserve">The </w:t>
      </w:r>
      <w:r w:rsidR="00AF7028">
        <w:rPr>
          <w:noProof w:val="0"/>
          <w:lang w:val="en-GB"/>
        </w:rPr>
        <w:t>landlord-to-tenant electricity premium</w:t>
      </w:r>
      <w:r w:rsidR="00AF7028" w:rsidRPr="000A735B">
        <w:rPr>
          <w:noProof w:val="0"/>
          <w:lang w:val="en-GB"/>
        </w:rPr>
        <w:t xml:space="preserve"> </w:t>
      </w:r>
      <w:r w:rsidRPr="000A735B">
        <w:rPr>
          <w:noProof w:val="0"/>
          <w:lang w:val="en-GB"/>
        </w:rPr>
        <w:t>was first introduced in 2017. Prior to the amendment to the EEG</w:t>
      </w:r>
      <w:r>
        <w:rPr>
          <w:noProof w:val="0"/>
          <w:lang w:val="en-GB"/>
        </w:rPr>
        <w:t xml:space="preserve"> in 2023</w:t>
      </w:r>
      <w:r w:rsidRPr="000A735B">
        <w:rPr>
          <w:noProof w:val="0"/>
          <w:lang w:val="en-GB"/>
        </w:rPr>
        <w:t xml:space="preserve">, larger systems </w:t>
      </w:r>
      <w:r>
        <w:rPr>
          <w:noProof w:val="0"/>
          <w:lang w:val="en-GB"/>
        </w:rPr>
        <w:t>(with an output of over</w:t>
      </w:r>
      <w:r w:rsidRPr="000A735B">
        <w:rPr>
          <w:noProof w:val="0"/>
          <w:lang w:val="en-GB"/>
        </w:rPr>
        <w:t xml:space="preserve"> 100 kWp</w:t>
      </w:r>
      <w:r>
        <w:rPr>
          <w:noProof w:val="0"/>
          <w:lang w:val="en-GB"/>
        </w:rPr>
        <w:t>)</w:t>
      </w:r>
      <w:r w:rsidRPr="000A735B">
        <w:rPr>
          <w:noProof w:val="0"/>
          <w:lang w:val="en-GB"/>
        </w:rPr>
        <w:t xml:space="preserve"> were not eligible for </w:t>
      </w:r>
      <w:r w:rsidR="00856724">
        <w:rPr>
          <w:noProof w:val="0"/>
          <w:lang w:val="en-GB"/>
        </w:rPr>
        <w:t>subsidies</w:t>
      </w:r>
      <w:r w:rsidRPr="000A735B">
        <w:rPr>
          <w:noProof w:val="0"/>
          <w:lang w:val="en-GB"/>
        </w:rPr>
        <w:t xml:space="preserve"> and </w:t>
      </w:r>
      <w:r>
        <w:rPr>
          <w:noProof w:val="0"/>
          <w:lang w:val="en-GB"/>
        </w:rPr>
        <w:t xml:space="preserve">were </w:t>
      </w:r>
      <w:r w:rsidRPr="000A735B">
        <w:rPr>
          <w:noProof w:val="0"/>
          <w:lang w:val="en-GB"/>
        </w:rPr>
        <w:t>therefore not included in the data</w:t>
      </w:r>
      <w:r>
        <w:rPr>
          <w:noProof w:val="0"/>
          <w:lang w:val="en-GB"/>
        </w:rPr>
        <w:t>set</w:t>
      </w:r>
      <w:r w:rsidRPr="000A735B">
        <w:rPr>
          <w:noProof w:val="0"/>
          <w:lang w:val="en-GB"/>
        </w:rPr>
        <w:t>.</w:t>
      </w:r>
      <w:r>
        <w:rPr>
          <w:noProof w:val="0"/>
          <w:lang w:val="en-GB"/>
        </w:rPr>
        <w:t xml:space="preserve"> </w:t>
      </w:r>
      <w:r w:rsidRPr="009B44BD">
        <w:rPr>
          <w:noProof w:val="0"/>
          <w:lang w:val="en-GB"/>
        </w:rPr>
        <w:t>The number of landlord-to-tenant systems corresponds to th</w:t>
      </w:r>
      <w:r>
        <w:rPr>
          <w:noProof w:val="0"/>
          <w:lang w:val="en-GB"/>
        </w:rPr>
        <w:t xml:space="preserve">e number of </w:t>
      </w:r>
      <w:r w:rsidR="00856724">
        <w:rPr>
          <w:noProof w:val="0"/>
          <w:lang w:val="en-GB"/>
        </w:rPr>
        <w:t>objects</w:t>
      </w:r>
      <w:r w:rsidRPr="009B44BD">
        <w:rPr>
          <w:noProof w:val="0"/>
          <w:lang w:val="en-GB"/>
        </w:rPr>
        <w:t xml:space="preserve"> registered in the MaStR.</w:t>
      </w:r>
      <w:r w:rsidRPr="000A735B">
        <w:rPr>
          <w:noProof w:val="0"/>
          <w:lang w:val="en-GB"/>
        </w:rPr>
        <w:t xml:space="preserve"> </w:t>
      </w:r>
      <w:r w:rsidRPr="009B44BD">
        <w:rPr>
          <w:noProof w:val="0"/>
          <w:lang w:val="en-GB"/>
        </w:rPr>
        <w:t>It is important to note that larger systems are often registered as multiple smaller units for metering reasons or to comply with the 100 kWp limit</w:t>
      </w:r>
      <w:r w:rsidRPr="000A735B">
        <w:rPr>
          <w:noProof w:val="0"/>
          <w:lang w:val="en-GB"/>
        </w:rPr>
        <w:t xml:space="preserve">. </w:t>
      </w:r>
      <w:r>
        <w:rPr>
          <w:noProof w:val="0"/>
          <w:lang w:val="en-GB"/>
        </w:rPr>
        <w:t>As a result</w:t>
      </w:r>
      <w:r w:rsidRPr="000A735B">
        <w:rPr>
          <w:noProof w:val="0"/>
          <w:lang w:val="en-GB"/>
        </w:rPr>
        <w:t>, the dataset provides an indicative rather than a complete picture of the development of</w:t>
      </w:r>
      <w:r>
        <w:rPr>
          <w:noProof w:val="0"/>
          <w:lang w:val="en-GB"/>
        </w:rPr>
        <w:t xml:space="preserve"> recent</w:t>
      </w:r>
      <w:r w:rsidRPr="000A735B">
        <w:rPr>
          <w:noProof w:val="0"/>
          <w:lang w:val="en-GB"/>
        </w:rPr>
        <w:t xml:space="preserve"> landlord-to-tenant </w:t>
      </w:r>
      <w:r>
        <w:rPr>
          <w:noProof w:val="0"/>
          <w:lang w:val="en-GB"/>
        </w:rPr>
        <w:t>PV</w:t>
      </w:r>
      <w:r w:rsidRPr="000A735B">
        <w:rPr>
          <w:noProof w:val="0"/>
          <w:lang w:val="en-GB"/>
        </w:rPr>
        <w:t xml:space="preserve"> </w:t>
      </w:r>
      <w:r>
        <w:rPr>
          <w:noProof w:val="0"/>
          <w:lang w:val="en-GB"/>
        </w:rPr>
        <w:t>systems</w:t>
      </w:r>
      <w:r w:rsidR="00344C11" w:rsidRPr="00A858D1">
        <w:rPr>
          <w:noProof w:val="0"/>
          <w:lang w:val="en-GB"/>
        </w:rPr>
        <w:t>.</w:t>
      </w:r>
    </w:p>
    <w:p w14:paraId="5D599EEF" w14:textId="188E6803" w:rsidR="00A858D1" w:rsidRDefault="00A858D1" w:rsidP="002758D6">
      <w:pPr>
        <w:spacing w:after="0"/>
        <w:rPr>
          <w:b/>
          <w:bCs/>
          <w:noProof w:val="0"/>
          <w:lang w:val="en-GB"/>
        </w:rPr>
      </w:pPr>
      <w:r w:rsidRPr="00A858D1">
        <w:rPr>
          <w:noProof w:val="0"/>
          <w:lang w:val="en-GB"/>
        </w:rPr>
        <w:t xml:space="preserve">Map layer – </w:t>
      </w:r>
      <w:r w:rsidR="00820EE2">
        <w:rPr>
          <w:b/>
          <w:bCs/>
          <w:noProof w:val="0"/>
          <w:lang w:val="en-GB"/>
        </w:rPr>
        <w:t>PV feed-in</w:t>
      </w:r>
      <w:r w:rsidR="00344C11" w:rsidRPr="00344C11">
        <w:rPr>
          <w:b/>
          <w:bCs/>
          <w:noProof w:val="0"/>
          <w:lang w:val="en-GB"/>
        </w:rPr>
        <w:t>,</w:t>
      </w:r>
      <w:r w:rsidRPr="00344C11">
        <w:rPr>
          <w:b/>
          <w:bCs/>
          <w:noProof w:val="0"/>
          <w:lang w:val="en-GB"/>
        </w:rPr>
        <w:t xml:space="preserve"> by borough [MWh]</w:t>
      </w:r>
    </w:p>
    <w:p w14:paraId="61BC2388" w14:textId="463FD50C" w:rsidR="009E2CE3" w:rsidRPr="009E2CE3" w:rsidRDefault="009E2CE3" w:rsidP="00A858D1">
      <w:pPr>
        <w:rPr>
          <w:i/>
          <w:iCs/>
          <w:sz w:val="18"/>
          <w:szCs w:val="18"/>
        </w:rPr>
      </w:pPr>
      <w:r w:rsidRPr="009E2CE3">
        <w:rPr>
          <w:i/>
          <w:iCs/>
          <w:sz w:val="18"/>
          <w:szCs w:val="18"/>
        </w:rPr>
        <w:t>Photovoltaik-Stromeinspeisung pro Bezirk [MWh]</w:t>
      </w:r>
    </w:p>
    <w:p w14:paraId="35766FC9" w14:textId="2A0B069D" w:rsidR="003B164C" w:rsidRPr="003B164C" w:rsidRDefault="003B164C" w:rsidP="003B164C">
      <w:pPr>
        <w:rPr>
          <w:noProof w:val="0"/>
          <w:lang w:val="en-GB"/>
        </w:rPr>
      </w:pPr>
      <w:r w:rsidRPr="003B164C">
        <w:rPr>
          <w:noProof w:val="0"/>
          <w:lang w:val="en-GB"/>
        </w:rPr>
        <w:t xml:space="preserve">The data shown here represents the volumes of electricity fed into the grid, as recorded and billed by Stromnetz Berlin GmbH, aggregated by borough. The figures include both measured </w:t>
      </w:r>
      <w:r>
        <w:rPr>
          <w:noProof w:val="0"/>
          <w:lang w:val="en-GB"/>
        </w:rPr>
        <w:t>volumes</w:t>
      </w:r>
      <w:r w:rsidRPr="003B164C">
        <w:rPr>
          <w:noProof w:val="0"/>
          <w:lang w:val="en-GB"/>
        </w:rPr>
        <w:t xml:space="preserve"> and officially settled amounts determined through the relevant market processes. Please note that the annual totals are not final, as </w:t>
      </w:r>
      <w:r>
        <w:rPr>
          <w:noProof w:val="0"/>
          <w:lang w:val="en-GB"/>
        </w:rPr>
        <w:t>subsequent corrections to</w:t>
      </w:r>
      <w:r w:rsidR="00926D8B">
        <w:rPr>
          <w:noProof w:val="0"/>
          <w:lang w:val="en-GB"/>
        </w:rPr>
        <w:t xml:space="preserve"> individual</w:t>
      </w:r>
      <w:r>
        <w:rPr>
          <w:noProof w:val="0"/>
          <w:lang w:val="en-GB"/>
        </w:rPr>
        <w:t xml:space="preserve"> invoices</w:t>
      </w:r>
      <w:r w:rsidRPr="003B164C">
        <w:rPr>
          <w:noProof w:val="0"/>
          <w:lang w:val="en-GB"/>
        </w:rPr>
        <w:t xml:space="preserve"> may </w:t>
      </w:r>
      <w:r>
        <w:rPr>
          <w:noProof w:val="0"/>
          <w:lang w:val="en-GB"/>
        </w:rPr>
        <w:t xml:space="preserve">have </w:t>
      </w:r>
      <w:r w:rsidRPr="003B164C">
        <w:rPr>
          <w:noProof w:val="0"/>
          <w:lang w:val="en-GB"/>
        </w:rPr>
        <w:t>led to adjustments.</w:t>
      </w:r>
    </w:p>
    <w:p w14:paraId="38AF1EC6" w14:textId="00C94CE0" w:rsidR="003B164C" w:rsidRDefault="003B164C" w:rsidP="003B164C">
      <w:pPr>
        <w:rPr>
          <w:noProof w:val="0"/>
          <w:lang w:val="en-GB"/>
        </w:rPr>
      </w:pPr>
      <w:r w:rsidRPr="003B164C">
        <w:rPr>
          <w:noProof w:val="0"/>
          <w:lang w:val="en-GB"/>
        </w:rPr>
        <w:t xml:space="preserve">In some boroughs, feed-in volumes can fluctuate </w:t>
      </w:r>
      <w:r w:rsidR="006C3113">
        <w:rPr>
          <w:noProof w:val="0"/>
          <w:lang w:val="en-GB"/>
        </w:rPr>
        <w:t>greatly</w:t>
      </w:r>
      <w:r w:rsidRPr="003B164C">
        <w:rPr>
          <w:noProof w:val="0"/>
          <w:lang w:val="en-GB"/>
        </w:rPr>
        <w:t xml:space="preserve"> from year to year due to factors such as weather conditions, new system installations, or outages. The available data does not allow these variations to be confidently attributed to specific causes.</w:t>
      </w:r>
    </w:p>
    <w:p w14:paraId="654F7D0B" w14:textId="10BBFCE9" w:rsidR="00A858D1" w:rsidRDefault="00A858D1" w:rsidP="006C3113">
      <w:pPr>
        <w:spacing w:after="0"/>
        <w:rPr>
          <w:b/>
          <w:bCs/>
          <w:noProof w:val="0"/>
          <w:lang w:val="en-GB"/>
        </w:rPr>
      </w:pPr>
      <w:r w:rsidRPr="00A858D1">
        <w:rPr>
          <w:noProof w:val="0"/>
          <w:lang w:val="en-GB"/>
        </w:rPr>
        <w:t xml:space="preserve">Map layer – </w:t>
      </w:r>
      <w:r w:rsidRPr="009239BD">
        <w:rPr>
          <w:b/>
          <w:bCs/>
          <w:noProof w:val="0"/>
          <w:lang w:val="en-GB"/>
        </w:rPr>
        <w:t xml:space="preserve">PV </w:t>
      </w:r>
      <w:r w:rsidR="00820EE2">
        <w:rPr>
          <w:b/>
          <w:bCs/>
          <w:noProof w:val="0"/>
          <w:lang w:val="en-GB"/>
        </w:rPr>
        <w:t>feed-in</w:t>
      </w:r>
      <w:r w:rsidR="00534360">
        <w:rPr>
          <w:b/>
          <w:bCs/>
          <w:noProof w:val="0"/>
          <w:lang w:val="en-GB"/>
        </w:rPr>
        <w:t>,</w:t>
      </w:r>
      <w:r w:rsidRPr="009239BD">
        <w:rPr>
          <w:b/>
          <w:bCs/>
          <w:noProof w:val="0"/>
          <w:lang w:val="en-GB"/>
        </w:rPr>
        <w:t xml:space="preserve"> by postcode [MWh]</w:t>
      </w:r>
    </w:p>
    <w:p w14:paraId="7E8BF075" w14:textId="37C746B8" w:rsidR="006C3113" w:rsidRPr="006C3113" w:rsidRDefault="006C3113" w:rsidP="003B164C">
      <w:pPr>
        <w:rPr>
          <w:i/>
          <w:iCs/>
          <w:sz w:val="18"/>
          <w:szCs w:val="18"/>
        </w:rPr>
      </w:pPr>
      <w:r w:rsidRPr="006C3113">
        <w:rPr>
          <w:i/>
          <w:iCs/>
          <w:sz w:val="18"/>
          <w:szCs w:val="18"/>
        </w:rPr>
        <w:t>Photovoltaik-Stromeinspeisung pro Postleitzahl [MWh]</w:t>
      </w:r>
    </w:p>
    <w:p w14:paraId="40CC302F" w14:textId="49526C86" w:rsidR="003C7FC8" w:rsidRPr="003B164C" w:rsidRDefault="003C7FC8" w:rsidP="003C7FC8">
      <w:pPr>
        <w:rPr>
          <w:noProof w:val="0"/>
          <w:lang w:val="en-GB"/>
        </w:rPr>
      </w:pPr>
      <w:r w:rsidRPr="003B164C">
        <w:rPr>
          <w:noProof w:val="0"/>
          <w:lang w:val="en-GB"/>
        </w:rPr>
        <w:t xml:space="preserve">The data shown here represents the volumes of electricity fed into the grid, as recorded and billed by Stromnetz Berlin GmbH, aggregated by </w:t>
      </w:r>
      <w:r>
        <w:rPr>
          <w:noProof w:val="0"/>
          <w:lang w:val="en-GB"/>
        </w:rPr>
        <w:t>postcode</w:t>
      </w:r>
      <w:r w:rsidRPr="003B164C">
        <w:rPr>
          <w:noProof w:val="0"/>
          <w:lang w:val="en-GB"/>
        </w:rPr>
        <w:t xml:space="preserve">. The figures include both measured </w:t>
      </w:r>
      <w:r>
        <w:rPr>
          <w:noProof w:val="0"/>
          <w:lang w:val="en-GB"/>
        </w:rPr>
        <w:t>volumes</w:t>
      </w:r>
      <w:r w:rsidRPr="003B164C">
        <w:rPr>
          <w:noProof w:val="0"/>
          <w:lang w:val="en-GB"/>
        </w:rPr>
        <w:t xml:space="preserve"> and officially settled amounts determined through the relevant market processes. Please note that the annual totals are not final, as </w:t>
      </w:r>
      <w:r>
        <w:rPr>
          <w:noProof w:val="0"/>
          <w:lang w:val="en-GB"/>
        </w:rPr>
        <w:t>subsequent corrections to individual invoices</w:t>
      </w:r>
      <w:r w:rsidRPr="003B164C">
        <w:rPr>
          <w:noProof w:val="0"/>
          <w:lang w:val="en-GB"/>
        </w:rPr>
        <w:t xml:space="preserve"> may </w:t>
      </w:r>
      <w:r>
        <w:rPr>
          <w:noProof w:val="0"/>
          <w:lang w:val="en-GB"/>
        </w:rPr>
        <w:t xml:space="preserve">have </w:t>
      </w:r>
      <w:r w:rsidRPr="003B164C">
        <w:rPr>
          <w:noProof w:val="0"/>
          <w:lang w:val="en-GB"/>
        </w:rPr>
        <w:t>led to adjustments.</w:t>
      </w:r>
    </w:p>
    <w:p w14:paraId="2C482E26" w14:textId="598A41B6" w:rsidR="009239BD" w:rsidRPr="00A858D1" w:rsidRDefault="003C7FC8" w:rsidP="009239BD">
      <w:pPr>
        <w:rPr>
          <w:noProof w:val="0"/>
          <w:lang w:val="en-GB"/>
        </w:rPr>
      </w:pPr>
      <w:r w:rsidRPr="003B164C">
        <w:rPr>
          <w:noProof w:val="0"/>
          <w:lang w:val="en-GB"/>
        </w:rPr>
        <w:t xml:space="preserve">In some boroughs, feed-in volumes can fluctuate </w:t>
      </w:r>
      <w:r>
        <w:rPr>
          <w:noProof w:val="0"/>
          <w:lang w:val="en-GB"/>
        </w:rPr>
        <w:t>greatly</w:t>
      </w:r>
      <w:r w:rsidRPr="003B164C">
        <w:rPr>
          <w:noProof w:val="0"/>
          <w:lang w:val="en-GB"/>
        </w:rPr>
        <w:t xml:space="preserve"> from year to year due to factors such as weather conditions, new system installations, or outages. The available data does not allow these variations to be confidently attributed to specific causes</w:t>
      </w:r>
      <w:r w:rsidR="009239BD" w:rsidRPr="00A858D1">
        <w:rPr>
          <w:noProof w:val="0"/>
          <w:lang w:val="en-GB"/>
        </w:rPr>
        <w:t>.</w:t>
      </w:r>
    </w:p>
    <w:p w14:paraId="352C9B92" w14:textId="6689906F" w:rsidR="00A858D1" w:rsidRDefault="00A858D1" w:rsidP="009E6637">
      <w:pPr>
        <w:spacing w:after="0"/>
        <w:rPr>
          <w:b/>
          <w:noProof w:val="0"/>
          <w:lang w:val="en-GB"/>
        </w:rPr>
      </w:pPr>
      <w:r w:rsidRPr="00A858D1">
        <w:rPr>
          <w:noProof w:val="0"/>
          <w:lang w:val="en-GB"/>
        </w:rPr>
        <w:lastRenderedPageBreak/>
        <w:t xml:space="preserve">Map layer – </w:t>
      </w:r>
      <w:r w:rsidR="00A60920">
        <w:rPr>
          <w:b/>
          <w:noProof w:val="0"/>
          <w:lang w:val="en-GB"/>
        </w:rPr>
        <w:t>Theoretical</w:t>
      </w:r>
      <w:r w:rsidRPr="00DD74EE">
        <w:rPr>
          <w:b/>
          <w:noProof w:val="0"/>
          <w:lang w:val="en-GB"/>
        </w:rPr>
        <w:t xml:space="preserve"> </w:t>
      </w:r>
      <w:r w:rsidR="007E08D2">
        <w:rPr>
          <w:b/>
          <w:noProof w:val="0"/>
          <w:lang w:val="en-GB"/>
        </w:rPr>
        <w:t>PV</w:t>
      </w:r>
      <w:r w:rsidRPr="00DD74EE">
        <w:rPr>
          <w:b/>
          <w:noProof w:val="0"/>
          <w:lang w:val="en-GB"/>
        </w:rPr>
        <w:t xml:space="preserve"> potential</w:t>
      </w:r>
      <w:r w:rsidR="00DD74EE" w:rsidRPr="00DD74EE">
        <w:rPr>
          <w:b/>
          <w:noProof w:val="0"/>
          <w:lang w:val="en-GB"/>
        </w:rPr>
        <w:t>,</w:t>
      </w:r>
      <w:r w:rsidRPr="00DD74EE">
        <w:rPr>
          <w:b/>
          <w:noProof w:val="0"/>
          <w:lang w:val="en-GB"/>
        </w:rPr>
        <w:t xml:space="preserve"> by borough [MWp]</w:t>
      </w:r>
    </w:p>
    <w:p w14:paraId="4E62864C" w14:textId="66F8773C" w:rsidR="009E6637" w:rsidRPr="009E6637" w:rsidRDefault="009E6637" w:rsidP="00A858D1">
      <w:pPr>
        <w:rPr>
          <w:i/>
          <w:iCs/>
          <w:sz w:val="18"/>
          <w:szCs w:val="18"/>
        </w:rPr>
      </w:pPr>
      <w:r w:rsidRPr="009E6637">
        <w:rPr>
          <w:i/>
          <w:iCs/>
          <w:sz w:val="18"/>
          <w:szCs w:val="18"/>
        </w:rPr>
        <w:t>Photovoltaik - Potenzial (theoretisch) pro Bezirk [MWp]</w:t>
      </w:r>
    </w:p>
    <w:p w14:paraId="756C381B" w14:textId="4E0D3752" w:rsidR="00BE0948" w:rsidRPr="00BE0948" w:rsidRDefault="00BE0948" w:rsidP="00BE0948">
      <w:pPr>
        <w:rPr>
          <w:noProof w:val="0"/>
          <w:lang w:val="en-GB"/>
        </w:rPr>
      </w:pPr>
      <w:r w:rsidRPr="00BE0948">
        <w:rPr>
          <w:noProof w:val="0"/>
          <w:lang w:val="en-GB"/>
        </w:rPr>
        <w:t xml:space="preserve">This layer illustrates the theoretical photovoltaic potential that could be realised on </w:t>
      </w:r>
      <w:r>
        <w:rPr>
          <w:noProof w:val="0"/>
          <w:lang w:val="en-GB"/>
        </w:rPr>
        <w:t>Berlin’s</w:t>
      </w:r>
      <w:r w:rsidRPr="00BE0948">
        <w:rPr>
          <w:noProof w:val="0"/>
          <w:lang w:val="en-GB"/>
        </w:rPr>
        <w:t xml:space="preserve"> rooftops</w:t>
      </w:r>
      <w:r>
        <w:rPr>
          <w:noProof w:val="0"/>
          <w:lang w:val="en-GB"/>
        </w:rPr>
        <w:t xml:space="preserve">, aggregated by </w:t>
      </w:r>
      <w:r w:rsidRPr="00BE0948">
        <w:rPr>
          <w:noProof w:val="0"/>
          <w:lang w:val="en-GB"/>
        </w:rPr>
        <w:t xml:space="preserve">borough. </w:t>
      </w:r>
    </w:p>
    <w:p w14:paraId="1B24606C" w14:textId="27568B06" w:rsidR="00BE0948" w:rsidRDefault="00BE0948" w:rsidP="00BE0948">
      <w:pPr>
        <w:rPr>
          <w:noProof w:val="0"/>
          <w:lang w:val="en-GB"/>
        </w:rPr>
      </w:pPr>
      <w:r w:rsidRPr="00BE0948">
        <w:rPr>
          <w:noProof w:val="0"/>
          <w:lang w:val="en-GB"/>
        </w:rPr>
        <w:t>These figures are based on a 2019 study conducted by the Fraunhofer Institute for Solar Energy Systems as part of the Masterplan Solarcity Berlin. These calculated potentials provide an important basis for monitoring the implementation of the Masterplan Solarcity (</w:t>
      </w:r>
      <w:hyperlink r:id="rId33" w:history="1">
        <w:r w:rsidRPr="00BE0948">
          <w:rPr>
            <w:rStyle w:val="Hyperlink"/>
            <w:noProof w:val="0"/>
            <w:lang w:val="en-GB"/>
          </w:rPr>
          <w:t>further information available in German only</w:t>
        </w:r>
      </w:hyperlink>
      <w:r w:rsidRPr="00BE0948">
        <w:rPr>
          <w:noProof w:val="0"/>
          <w:lang w:val="en-GB"/>
        </w:rPr>
        <w:t xml:space="preserve">). The </w:t>
      </w:r>
      <w:r>
        <w:rPr>
          <w:noProof w:val="0"/>
          <w:lang w:val="en-GB"/>
        </w:rPr>
        <w:t>assessment</w:t>
      </w:r>
      <w:r w:rsidRPr="00BE0948">
        <w:rPr>
          <w:noProof w:val="0"/>
          <w:lang w:val="en-GB"/>
        </w:rPr>
        <w:t xml:space="preserve"> did not include protected (listed) buildings.</w:t>
      </w:r>
    </w:p>
    <w:p w14:paraId="6A31ED57" w14:textId="2B3C4A7A" w:rsidR="00A858D1" w:rsidRDefault="00A858D1" w:rsidP="009E6637">
      <w:pPr>
        <w:spacing w:after="0"/>
        <w:rPr>
          <w:b/>
          <w:noProof w:val="0"/>
          <w:lang w:val="en-GB"/>
        </w:rPr>
      </w:pPr>
      <w:r w:rsidRPr="00A858D1">
        <w:rPr>
          <w:noProof w:val="0"/>
          <w:lang w:val="en-GB"/>
        </w:rPr>
        <w:t xml:space="preserve">Map layer – </w:t>
      </w:r>
      <w:r w:rsidR="00A60920">
        <w:rPr>
          <w:b/>
          <w:noProof w:val="0"/>
          <w:lang w:val="en-GB"/>
        </w:rPr>
        <w:t>Theoretical</w:t>
      </w:r>
      <w:r w:rsidRPr="00E726E1">
        <w:rPr>
          <w:b/>
          <w:noProof w:val="0"/>
          <w:lang w:val="en-GB"/>
        </w:rPr>
        <w:t xml:space="preserve"> </w:t>
      </w:r>
      <w:r w:rsidR="007E08D2">
        <w:rPr>
          <w:b/>
          <w:noProof w:val="0"/>
          <w:lang w:val="en-GB"/>
        </w:rPr>
        <w:t>PV</w:t>
      </w:r>
      <w:r w:rsidRPr="00E726E1">
        <w:rPr>
          <w:b/>
          <w:noProof w:val="0"/>
          <w:lang w:val="en-GB"/>
        </w:rPr>
        <w:t xml:space="preserve"> potential</w:t>
      </w:r>
      <w:r w:rsidR="00E726E1">
        <w:rPr>
          <w:b/>
          <w:noProof w:val="0"/>
          <w:lang w:val="en-GB"/>
        </w:rPr>
        <w:t>,</w:t>
      </w:r>
      <w:r w:rsidRPr="00E726E1">
        <w:rPr>
          <w:b/>
          <w:noProof w:val="0"/>
          <w:lang w:val="en-GB"/>
        </w:rPr>
        <w:t xml:space="preserve"> roof</w:t>
      </w:r>
      <w:r w:rsidR="004D3AF6">
        <w:rPr>
          <w:b/>
          <w:noProof w:val="0"/>
          <w:lang w:val="en-GB"/>
        </w:rPr>
        <w:t>top</w:t>
      </w:r>
      <w:r w:rsidR="00290BDC">
        <w:rPr>
          <w:b/>
          <w:noProof w:val="0"/>
          <w:lang w:val="en-GB"/>
        </w:rPr>
        <w:t>s</w:t>
      </w:r>
    </w:p>
    <w:p w14:paraId="3D91938E" w14:textId="3EB5FEB0" w:rsidR="009E6637" w:rsidRPr="009E6637" w:rsidRDefault="009E6637" w:rsidP="00A858D1">
      <w:pPr>
        <w:rPr>
          <w:i/>
          <w:iCs/>
          <w:sz w:val="18"/>
          <w:szCs w:val="18"/>
        </w:rPr>
      </w:pPr>
      <w:r w:rsidRPr="009E6637">
        <w:rPr>
          <w:i/>
          <w:iCs/>
          <w:sz w:val="18"/>
          <w:szCs w:val="18"/>
        </w:rPr>
        <w:t>Photovoltaik-Potenzial (theoretisch) – Dachfläche</w:t>
      </w:r>
    </w:p>
    <w:p w14:paraId="69556B18" w14:textId="74BECFB1" w:rsidR="00222EB7" w:rsidRPr="00222EB7" w:rsidRDefault="00E726E1" w:rsidP="00222EB7">
      <w:pPr>
        <w:rPr>
          <w:noProof w:val="0"/>
          <w:lang w:val="en-GB"/>
        </w:rPr>
      </w:pPr>
      <w:r w:rsidRPr="00E726E1">
        <w:rPr>
          <w:noProof w:val="0"/>
          <w:lang w:val="en-GB"/>
        </w:rPr>
        <w:t xml:space="preserve">This layer </w:t>
      </w:r>
      <w:r w:rsidR="00BE0948">
        <w:rPr>
          <w:noProof w:val="0"/>
          <w:lang w:val="en-GB"/>
        </w:rPr>
        <w:t>illustrates</w:t>
      </w:r>
      <w:r w:rsidRPr="00E726E1">
        <w:rPr>
          <w:noProof w:val="0"/>
          <w:lang w:val="en-GB"/>
        </w:rPr>
        <w:t xml:space="preserve"> the photovoltaic potential that could be </w:t>
      </w:r>
      <w:r w:rsidR="00BE0948">
        <w:rPr>
          <w:noProof w:val="0"/>
          <w:lang w:val="en-GB"/>
        </w:rPr>
        <w:t>realised</w:t>
      </w:r>
      <w:r w:rsidRPr="00E726E1">
        <w:rPr>
          <w:noProof w:val="0"/>
          <w:lang w:val="en-GB"/>
        </w:rPr>
        <w:t xml:space="preserve"> on Berlin’s rooftops</w:t>
      </w:r>
      <w:r w:rsidR="00A858D1" w:rsidRPr="00A858D1">
        <w:rPr>
          <w:noProof w:val="0"/>
          <w:lang w:val="en-GB"/>
        </w:rPr>
        <w:t xml:space="preserve">. In addition to </w:t>
      </w:r>
      <w:r w:rsidR="005E2DC6">
        <w:rPr>
          <w:noProof w:val="0"/>
          <w:lang w:val="en-GB"/>
        </w:rPr>
        <w:t xml:space="preserve">the </w:t>
      </w:r>
      <w:r w:rsidR="005E2DC6" w:rsidRPr="005E2DC6">
        <w:rPr>
          <w:noProof w:val="0"/>
          <w:lang w:val="en-GB"/>
        </w:rPr>
        <w:t>site-specific</w:t>
      </w:r>
      <w:r w:rsidR="005E2DC6">
        <w:rPr>
          <w:noProof w:val="0"/>
          <w:lang w:val="en-GB"/>
        </w:rPr>
        <w:t xml:space="preserve"> </w:t>
      </w:r>
      <w:r w:rsidR="00A858D1" w:rsidRPr="00A858D1">
        <w:rPr>
          <w:noProof w:val="0"/>
          <w:lang w:val="en-GB"/>
        </w:rPr>
        <w:t xml:space="preserve">global </w:t>
      </w:r>
      <w:r w:rsidR="001E2F69">
        <w:rPr>
          <w:noProof w:val="0"/>
          <w:lang w:val="en-GB"/>
        </w:rPr>
        <w:t xml:space="preserve">solar </w:t>
      </w:r>
      <w:r w:rsidR="00D8071A">
        <w:rPr>
          <w:noProof w:val="0"/>
          <w:lang w:val="en-GB"/>
        </w:rPr>
        <w:t>ir</w:t>
      </w:r>
      <w:r w:rsidR="00A858D1" w:rsidRPr="00A858D1">
        <w:rPr>
          <w:noProof w:val="0"/>
          <w:lang w:val="en-GB"/>
        </w:rPr>
        <w:t xml:space="preserve">radiation, </w:t>
      </w:r>
      <w:r w:rsidR="0093360E">
        <w:rPr>
          <w:noProof w:val="0"/>
          <w:lang w:val="en-GB"/>
        </w:rPr>
        <w:t xml:space="preserve">other </w:t>
      </w:r>
      <w:r w:rsidR="00A858D1" w:rsidRPr="00A858D1">
        <w:rPr>
          <w:noProof w:val="0"/>
          <w:lang w:val="en-GB"/>
        </w:rPr>
        <w:t>key parameters for system planning include shading, roof orientation and slope.</w:t>
      </w:r>
      <w:r>
        <w:rPr>
          <w:noProof w:val="0"/>
          <w:lang w:val="en-GB"/>
        </w:rPr>
        <w:t xml:space="preserve"> </w:t>
      </w:r>
      <w:r w:rsidR="00A858D1" w:rsidRPr="00A858D1">
        <w:rPr>
          <w:noProof w:val="0"/>
          <w:lang w:val="en-GB"/>
        </w:rPr>
        <w:t>Suitable roof</w:t>
      </w:r>
      <w:r w:rsidR="00290BDC">
        <w:rPr>
          <w:noProof w:val="0"/>
          <w:lang w:val="en-GB"/>
        </w:rPr>
        <w:t>top</w:t>
      </w:r>
      <w:r w:rsidR="00A858D1" w:rsidRPr="00A858D1">
        <w:rPr>
          <w:noProof w:val="0"/>
          <w:lang w:val="en-GB"/>
        </w:rPr>
        <w:t xml:space="preserve">s were identified </w:t>
      </w:r>
      <w:r w:rsidRPr="00E726E1">
        <w:rPr>
          <w:noProof w:val="0"/>
          <w:lang w:val="en-GB"/>
        </w:rPr>
        <w:t>as part of a solar potential assessment</w:t>
      </w:r>
      <w:r>
        <w:rPr>
          <w:noProof w:val="0"/>
          <w:lang w:val="en-GB"/>
        </w:rPr>
        <w:t>.</w:t>
      </w:r>
      <w:r w:rsidR="00222EB7">
        <w:rPr>
          <w:noProof w:val="0"/>
          <w:lang w:val="en-GB"/>
        </w:rPr>
        <w:t xml:space="preserve"> </w:t>
      </w:r>
      <w:r w:rsidR="00222EB7" w:rsidRPr="00222EB7">
        <w:rPr>
          <w:noProof w:val="0"/>
          <w:lang w:val="en-GB"/>
        </w:rPr>
        <w:t>The levels of solar irradiation are represented by a colour scale, providing an initial indication of the suitability for solar energy use.</w:t>
      </w:r>
    </w:p>
    <w:p w14:paraId="5CF218C2" w14:textId="2375E020" w:rsidR="00222EB7" w:rsidRPr="00222EB7" w:rsidRDefault="00222EB7" w:rsidP="00222EB7">
      <w:pPr>
        <w:rPr>
          <w:noProof w:val="0"/>
          <w:lang w:val="en-GB"/>
        </w:rPr>
      </w:pPr>
      <w:r w:rsidRPr="00222EB7">
        <w:rPr>
          <w:noProof w:val="0"/>
          <w:lang w:val="en-GB"/>
        </w:rPr>
        <w:t xml:space="preserve">However, this information does not replace the need for a professional assessment of </w:t>
      </w:r>
      <w:r w:rsidR="0093360E">
        <w:rPr>
          <w:noProof w:val="0"/>
          <w:lang w:val="en-GB"/>
        </w:rPr>
        <w:t>each</w:t>
      </w:r>
      <w:r w:rsidRPr="00222EB7">
        <w:rPr>
          <w:noProof w:val="0"/>
          <w:lang w:val="en-GB"/>
        </w:rPr>
        <w:t xml:space="preserve"> building prior to</w:t>
      </w:r>
      <w:r w:rsidR="0093360E">
        <w:rPr>
          <w:noProof w:val="0"/>
          <w:lang w:val="en-GB"/>
        </w:rPr>
        <w:t xml:space="preserve"> the</w:t>
      </w:r>
      <w:r w:rsidRPr="00222EB7">
        <w:rPr>
          <w:noProof w:val="0"/>
          <w:lang w:val="en-GB"/>
        </w:rPr>
        <w:t xml:space="preserve"> detailed planning or </w:t>
      </w:r>
      <w:r>
        <w:rPr>
          <w:noProof w:val="0"/>
          <w:lang w:val="en-GB"/>
        </w:rPr>
        <w:t>installation of a PV system</w:t>
      </w:r>
      <w:r w:rsidRPr="00222EB7">
        <w:rPr>
          <w:noProof w:val="0"/>
          <w:lang w:val="en-GB"/>
        </w:rPr>
        <w:t>, particularly with regard to parameters such as the structural integrity of the roof. Technical suitability must be verified in each case.</w:t>
      </w:r>
      <w:r w:rsidR="00163379">
        <w:rPr>
          <w:noProof w:val="0"/>
          <w:lang w:val="en-GB"/>
        </w:rPr>
        <w:t xml:space="preserve"> </w:t>
      </w:r>
      <w:r w:rsidRPr="00222EB7">
        <w:rPr>
          <w:noProof w:val="0"/>
          <w:lang w:val="en-GB"/>
        </w:rPr>
        <w:t xml:space="preserve">Further information and free advice are available </w:t>
      </w:r>
      <w:r>
        <w:rPr>
          <w:noProof w:val="0"/>
          <w:lang w:val="en-GB"/>
        </w:rPr>
        <w:t xml:space="preserve">in German </w:t>
      </w:r>
      <w:r w:rsidRPr="00222EB7">
        <w:rPr>
          <w:noProof w:val="0"/>
          <w:lang w:val="en-GB"/>
        </w:rPr>
        <w:t>from the</w:t>
      </w:r>
      <w:r>
        <w:rPr>
          <w:noProof w:val="0"/>
          <w:lang w:val="en-GB"/>
        </w:rPr>
        <w:t xml:space="preserve"> </w:t>
      </w:r>
      <w:hyperlink r:id="rId34" w:history="1">
        <w:r w:rsidRPr="00222EB7">
          <w:rPr>
            <w:rStyle w:val="Hyperlink"/>
            <w:noProof w:val="0"/>
            <w:lang w:val="en-GB"/>
          </w:rPr>
          <w:t>SolarZentrum Berlin</w:t>
        </w:r>
      </w:hyperlink>
      <w:r w:rsidRPr="00222EB7">
        <w:rPr>
          <w:noProof w:val="0"/>
          <w:lang w:val="en-GB"/>
        </w:rPr>
        <w:t>.</w:t>
      </w:r>
    </w:p>
    <w:p w14:paraId="6B662D0A" w14:textId="2FF99AEF" w:rsidR="00163379" w:rsidRPr="00A858D1" w:rsidRDefault="0093360E" w:rsidP="00163379">
      <w:pPr>
        <w:rPr>
          <w:noProof w:val="0"/>
          <w:lang w:val="en-GB"/>
        </w:rPr>
      </w:pPr>
      <w:r>
        <w:rPr>
          <w:noProof w:val="0"/>
          <w:lang w:val="en-GB"/>
        </w:rPr>
        <w:t>E</w:t>
      </w:r>
      <w:r w:rsidR="00222EB7" w:rsidRPr="00A858D1">
        <w:rPr>
          <w:noProof w:val="0"/>
          <w:lang w:val="en-GB"/>
        </w:rPr>
        <w:t xml:space="preserve">xisting datasets such as aerial </w:t>
      </w:r>
      <w:r w:rsidR="00E37F99">
        <w:rPr>
          <w:noProof w:val="0"/>
          <w:lang w:val="en-GB"/>
        </w:rPr>
        <w:t>imagery</w:t>
      </w:r>
      <w:r w:rsidR="00222EB7" w:rsidRPr="00A858D1">
        <w:rPr>
          <w:noProof w:val="0"/>
          <w:lang w:val="en-GB"/>
        </w:rPr>
        <w:t xml:space="preserve"> and ALKIS building footprints were used</w:t>
      </w:r>
      <w:r>
        <w:rPr>
          <w:noProof w:val="0"/>
          <w:lang w:val="en-GB"/>
        </w:rPr>
        <w:t xml:space="preserve"> t</w:t>
      </w:r>
      <w:r w:rsidRPr="00A858D1">
        <w:rPr>
          <w:noProof w:val="0"/>
          <w:lang w:val="en-GB"/>
        </w:rPr>
        <w:t>o determine solar potential</w:t>
      </w:r>
      <w:r w:rsidR="00222EB7" w:rsidRPr="00A858D1">
        <w:rPr>
          <w:noProof w:val="0"/>
          <w:lang w:val="en-GB"/>
        </w:rPr>
        <w:t xml:space="preserve">, combined with transparent calculation methods described in detail in the </w:t>
      </w:r>
      <w:hyperlink r:id="rId35" w:history="1">
        <w:r w:rsidR="00222EB7" w:rsidRPr="00222EB7">
          <w:rPr>
            <w:rStyle w:val="Hyperlink"/>
            <w:noProof w:val="0"/>
            <w:lang w:val="en-GB"/>
          </w:rPr>
          <w:t>final report</w:t>
        </w:r>
      </w:hyperlink>
      <w:r w:rsidR="00222EB7" w:rsidRPr="00A858D1">
        <w:rPr>
          <w:noProof w:val="0"/>
          <w:lang w:val="en-GB"/>
        </w:rPr>
        <w:t xml:space="preserve"> (IP SYSCON 2022</w:t>
      </w:r>
      <w:r w:rsidR="00222EB7">
        <w:rPr>
          <w:noProof w:val="0"/>
          <w:lang w:val="en-GB"/>
        </w:rPr>
        <w:t>, available in German only</w:t>
      </w:r>
      <w:r w:rsidR="00222EB7" w:rsidRPr="00A858D1">
        <w:rPr>
          <w:noProof w:val="0"/>
          <w:lang w:val="en-GB"/>
        </w:rPr>
        <w:t>).</w:t>
      </w:r>
      <w:r w:rsidR="00163379">
        <w:rPr>
          <w:noProof w:val="0"/>
          <w:lang w:val="en-GB"/>
        </w:rPr>
        <w:t xml:space="preserve"> </w:t>
      </w:r>
      <w:r w:rsidR="00163379" w:rsidRPr="00A858D1">
        <w:rPr>
          <w:noProof w:val="0"/>
          <w:lang w:val="en-GB"/>
        </w:rPr>
        <w:t xml:space="preserve">Only </w:t>
      </w:r>
      <w:r w:rsidR="007C3879">
        <w:rPr>
          <w:noProof w:val="0"/>
          <w:lang w:val="en-GB"/>
        </w:rPr>
        <w:t>rooftops</w:t>
      </w:r>
      <w:r w:rsidR="00163379" w:rsidRPr="00A858D1">
        <w:rPr>
          <w:noProof w:val="0"/>
          <w:lang w:val="en-GB"/>
        </w:rPr>
        <w:t xml:space="preserve"> identified as suitable are displayed. Selection criteria include a minimum available area of 7 </w:t>
      </w:r>
      <w:r>
        <w:rPr>
          <w:noProof w:val="0"/>
          <w:lang w:val="en-GB"/>
        </w:rPr>
        <w:t>m</w:t>
      </w:r>
      <w:r w:rsidRPr="0093360E">
        <w:rPr>
          <w:noProof w:val="0"/>
          <w:vertAlign w:val="superscript"/>
          <w:lang w:val="en-GB"/>
        </w:rPr>
        <w:t>2</w:t>
      </w:r>
      <w:r w:rsidR="00163379" w:rsidRPr="00A858D1">
        <w:rPr>
          <w:noProof w:val="0"/>
          <w:lang w:val="en-GB"/>
        </w:rPr>
        <w:t xml:space="preserve"> and a specific yield of at least 650 kWh/kWp. Roofs already fitted with PV systems are not differentiated in the map</w:t>
      </w:r>
      <w:r w:rsidR="00163379">
        <w:rPr>
          <w:noProof w:val="0"/>
          <w:lang w:val="en-GB"/>
        </w:rPr>
        <w:t>. B</w:t>
      </w:r>
      <w:r w:rsidR="00163379" w:rsidRPr="00A858D1">
        <w:rPr>
          <w:noProof w:val="0"/>
          <w:lang w:val="en-GB"/>
        </w:rPr>
        <w:t>uildings</w:t>
      </w:r>
      <w:r w:rsidR="00163379">
        <w:rPr>
          <w:noProof w:val="0"/>
          <w:lang w:val="en-GB"/>
        </w:rPr>
        <w:t xml:space="preserve"> that were</w:t>
      </w:r>
      <w:r w:rsidR="00163379" w:rsidRPr="00A858D1">
        <w:rPr>
          <w:noProof w:val="0"/>
          <w:lang w:val="en-GB"/>
        </w:rPr>
        <w:t xml:space="preserve"> constructed, modified, demolished or added to </w:t>
      </w:r>
      <w:r w:rsidR="00163379">
        <w:rPr>
          <w:noProof w:val="0"/>
          <w:lang w:val="en-GB"/>
        </w:rPr>
        <w:t>ALKIS</w:t>
      </w:r>
      <w:r w:rsidR="00163379" w:rsidRPr="00A858D1">
        <w:rPr>
          <w:noProof w:val="0"/>
          <w:lang w:val="en-GB"/>
        </w:rPr>
        <w:t xml:space="preserve"> after the data collection date (2</w:t>
      </w:r>
      <w:r w:rsidR="00BA08E3">
        <w:rPr>
          <w:noProof w:val="0"/>
          <w:lang w:val="en-GB"/>
        </w:rPr>
        <w:t>2</w:t>
      </w:r>
      <w:r w:rsidR="00163379" w:rsidRPr="00A858D1">
        <w:rPr>
          <w:noProof w:val="0"/>
          <w:lang w:val="en-GB"/>
        </w:rPr>
        <w:t xml:space="preserve"> April 2021) </w:t>
      </w:r>
      <w:r w:rsidR="00163379">
        <w:rPr>
          <w:noProof w:val="0"/>
          <w:lang w:val="en-GB"/>
        </w:rPr>
        <w:t>could</w:t>
      </w:r>
      <w:r w:rsidR="00163379" w:rsidRPr="00A858D1">
        <w:rPr>
          <w:noProof w:val="0"/>
          <w:lang w:val="en-GB"/>
        </w:rPr>
        <w:t xml:space="preserve"> not</w:t>
      </w:r>
      <w:r w:rsidR="00163379">
        <w:rPr>
          <w:noProof w:val="0"/>
          <w:lang w:val="en-GB"/>
        </w:rPr>
        <w:t xml:space="preserve"> be</w:t>
      </w:r>
      <w:r w:rsidR="00163379" w:rsidRPr="00A858D1">
        <w:rPr>
          <w:noProof w:val="0"/>
          <w:lang w:val="en-GB"/>
        </w:rPr>
        <w:t xml:space="preserve"> represented.</w:t>
      </w:r>
    </w:p>
    <w:p w14:paraId="4E99D36A" w14:textId="223845BC" w:rsidR="00A858D1" w:rsidRDefault="00A858D1" w:rsidP="00766B44">
      <w:pPr>
        <w:spacing w:after="0"/>
        <w:rPr>
          <w:b/>
          <w:noProof w:val="0"/>
          <w:lang w:val="en-GB"/>
        </w:rPr>
      </w:pPr>
      <w:r w:rsidRPr="00A858D1">
        <w:rPr>
          <w:noProof w:val="0"/>
          <w:lang w:val="en-GB"/>
        </w:rPr>
        <w:t xml:space="preserve">Map layer – </w:t>
      </w:r>
      <w:r w:rsidR="0093360E">
        <w:rPr>
          <w:b/>
          <w:noProof w:val="0"/>
          <w:lang w:val="en-GB"/>
        </w:rPr>
        <w:t>Theoretical</w:t>
      </w:r>
      <w:r w:rsidRPr="00163379">
        <w:rPr>
          <w:b/>
          <w:noProof w:val="0"/>
          <w:lang w:val="en-GB"/>
        </w:rPr>
        <w:t xml:space="preserve"> </w:t>
      </w:r>
      <w:r w:rsidR="00643BA5">
        <w:rPr>
          <w:b/>
          <w:noProof w:val="0"/>
          <w:lang w:val="en-GB"/>
        </w:rPr>
        <w:t>PV</w:t>
      </w:r>
      <w:r w:rsidRPr="00163379">
        <w:rPr>
          <w:b/>
          <w:noProof w:val="0"/>
          <w:lang w:val="en-GB"/>
        </w:rPr>
        <w:t xml:space="preserve"> potential</w:t>
      </w:r>
      <w:r w:rsidR="00163379" w:rsidRPr="00163379">
        <w:rPr>
          <w:b/>
          <w:noProof w:val="0"/>
          <w:lang w:val="en-GB"/>
        </w:rPr>
        <w:t>,</w:t>
      </w:r>
      <w:r w:rsidRPr="00163379">
        <w:rPr>
          <w:b/>
          <w:noProof w:val="0"/>
          <w:lang w:val="en-GB"/>
        </w:rPr>
        <w:t xml:space="preserve"> building</w:t>
      </w:r>
      <w:r w:rsidR="00290BDC">
        <w:rPr>
          <w:b/>
          <w:noProof w:val="0"/>
          <w:lang w:val="en-GB"/>
        </w:rPr>
        <w:t>s</w:t>
      </w:r>
    </w:p>
    <w:p w14:paraId="7036F8DE" w14:textId="07F6434E" w:rsidR="00766B44" w:rsidRPr="00766B44" w:rsidRDefault="00766B44" w:rsidP="00A858D1">
      <w:pPr>
        <w:rPr>
          <w:i/>
          <w:iCs/>
          <w:sz w:val="18"/>
          <w:szCs w:val="18"/>
        </w:rPr>
      </w:pPr>
      <w:r w:rsidRPr="00766B44">
        <w:rPr>
          <w:i/>
          <w:iCs/>
          <w:sz w:val="18"/>
          <w:szCs w:val="18"/>
        </w:rPr>
        <w:t>Photovoltaik - Potenzial (theoretisch) – Gebäude</w:t>
      </w:r>
    </w:p>
    <w:p w14:paraId="7B65D8A6" w14:textId="00B2B942" w:rsidR="00A858D1" w:rsidRPr="00A858D1" w:rsidRDefault="00A858D1" w:rsidP="00DA2C74">
      <w:pPr>
        <w:rPr>
          <w:noProof w:val="0"/>
          <w:lang w:val="en-GB"/>
        </w:rPr>
      </w:pPr>
      <w:r w:rsidRPr="00A858D1">
        <w:rPr>
          <w:noProof w:val="0"/>
          <w:lang w:val="en-GB"/>
        </w:rPr>
        <w:t xml:space="preserve">This layer provides information on </w:t>
      </w:r>
      <w:r w:rsidR="0093360E">
        <w:rPr>
          <w:noProof w:val="0"/>
          <w:lang w:val="en-GB"/>
        </w:rPr>
        <w:t xml:space="preserve">the theoretical </w:t>
      </w:r>
      <w:r w:rsidR="00163379">
        <w:rPr>
          <w:noProof w:val="0"/>
          <w:lang w:val="en-GB"/>
        </w:rPr>
        <w:t>photovoltaic</w:t>
      </w:r>
      <w:r w:rsidRPr="00A858D1">
        <w:rPr>
          <w:noProof w:val="0"/>
          <w:lang w:val="en-GB"/>
        </w:rPr>
        <w:t xml:space="preserve"> </w:t>
      </w:r>
      <w:r w:rsidR="00C95A4F">
        <w:rPr>
          <w:noProof w:val="0"/>
          <w:lang w:val="en-GB"/>
        </w:rPr>
        <w:t xml:space="preserve">rooftop </w:t>
      </w:r>
      <w:r w:rsidRPr="00A858D1">
        <w:rPr>
          <w:noProof w:val="0"/>
          <w:lang w:val="en-GB"/>
        </w:rPr>
        <w:t>potential</w:t>
      </w:r>
      <w:r w:rsidR="00163379">
        <w:rPr>
          <w:noProof w:val="0"/>
          <w:lang w:val="en-GB"/>
        </w:rPr>
        <w:t xml:space="preserve"> </w:t>
      </w:r>
      <w:r w:rsidR="0093360E">
        <w:rPr>
          <w:noProof w:val="0"/>
          <w:lang w:val="en-GB"/>
        </w:rPr>
        <w:t>that could be realised</w:t>
      </w:r>
      <w:r w:rsidR="00163379">
        <w:rPr>
          <w:noProof w:val="0"/>
          <w:lang w:val="en-GB"/>
        </w:rPr>
        <w:t xml:space="preserve"> on Berlin’s </w:t>
      </w:r>
      <w:r w:rsidR="00C95A4F">
        <w:rPr>
          <w:noProof w:val="0"/>
          <w:lang w:val="en-GB"/>
        </w:rPr>
        <w:t>buildings</w:t>
      </w:r>
      <w:r w:rsidRPr="00A858D1">
        <w:rPr>
          <w:noProof w:val="0"/>
          <w:lang w:val="en-GB"/>
        </w:rPr>
        <w:t xml:space="preserve">. </w:t>
      </w:r>
      <w:r w:rsidR="00DA2C74">
        <w:rPr>
          <w:noProof w:val="0"/>
          <w:lang w:val="en-GB"/>
        </w:rPr>
        <w:t>More information on each building may</w:t>
      </w:r>
      <w:r w:rsidR="0093360E">
        <w:rPr>
          <w:noProof w:val="0"/>
          <w:lang w:val="en-GB"/>
        </w:rPr>
        <w:t xml:space="preserve"> </w:t>
      </w:r>
      <w:r w:rsidR="00DA2C74">
        <w:rPr>
          <w:noProof w:val="0"/>
          <w:lang w:val="en-GB"/>
        </w:rPr>
        <w:t>be accessed</w:t>
      </w:r>
      <w:r w:rsidR="00163379">
        <w:rPr>
          <w:noProof w:val="0"/>
          <w:lang w:val="en-GB"/>
        </w:rPr>
        <w:t xml:space="preserve"> through the data display. </w:t>
      </w:r>
      <w:r w:rsidR="00DA2C74" w:rsidRPr="00B56EE5">
        <w:t xml:space="preserve">In addition to an assessment of how suitable a building is for the installation of a PV system, the installable capacity [kWp], the number of installable modules and the potential electricity yield per year [kWh/a] are </w:t>
      </w:r>
      <w:r w:rsidR="00DA2C74">
        <w:t>indicated</w:t>
      </w:r>
      <w:r w:rsidR="00DA2C74" w:rsidRPr="00B56EE5">
        <w:t>.</w:t>
      </w:r>
      <w:r w:rsidR="00DA2C74" w:rsidRPr="00DA2C74">
        <w:rPr>
          <w:noProof w:val="0"/>
          <w:lang w:val="en-GB"/>
        </w:rPr>
        <w:t xml:space="preserve"> </w:t>
      </w:r>
      <w:r w:rsidR="00DA2C74" w:rsidRPr="00222EB7">
        <w:rPr>
          <w:noProof w:val="0"/>
          <w:lang w:val="en-GB"/>
        </w:rPr>
        <w:t xml:space="preserve">However, this information does not replace the need for a professional assessment of </w:t>
      </w:r>
      <w:r w:rsidR="0093360E">
        <w:rPr>
          <w:noProof w:val="0"/>
          <w:lang w:val="en-GB"/>
        </w:rPr>
        <w:t>each</w:t>
      </w:r>
      <w:r w:rsidR="00DA2C74" w:rsidRPr="00222EB7">
        <w:rPr>
          <w:noProof w:val="0"/>
          <w:lang w:val="en-GB"/>
        </w:rPr>
        <w:t xml:space="preserve"> building prior to </w:t>
      </w:r>
      <w:r w:rsidR="0093360E">
        <w:rPr>
          <w:noProof w:val="0"/>
          <w:lang w:val="en-GB"/>
        </w:rPr>
        <w:t xml:space="preserve">the </w:t>
      </w:r>
      <w:r w:rsidR="00DA2C74" w:rsidRPr="00222EB7">
        <w:rPr>
          <w:noProof w:val="0"/>
          <w:lang w:val="en-GB"/>
        </w:rPr>
        <w:t xml:space="preserve">detailed planning or </w:t>
      </w:r>
      <w:r w:rsidR="00DA2C74">
        <w:rPr>
          <w:noProof w:val="0"/>
          <w:lang w:val="en-GB"/>
        </w:rPr>
        <w:t>installation of a PV system</w:t>
      </w:r>
      <w:r w:rsidR="00DA2C74" w:rsidRPr="00222EB7">
        <w:rPr>
          <w:noProof w:val="0"/>
          <w:lang w:val="en-GB"/>
        </w:rPr>
        <w:t>, particularly with regard to parameters such as the structural integrity of the roof. Technical suitability must be verified in each case.</w:t>
      </w:r>
      <w:r w:rsidR="00DA2C74">
        <w:rPr>
          <w:noProof w:val="0"/>
          <w:lang w:val="en-GB"/>
        </w:rPr>
        <w:t xml:space="preserve"> </w:t>
      </w:r>
      <w:r w:rsidR="00DA2C74" w:rsidRPr="00222EB7">
        <w:rPr>
          <w:noProof w:val="0"/>
          <w:lang w:val="en-GB"/>
        </w:rPr>
        <w:t xml:space="preserve">Further information and free advice are available </w:t>
      </w:r>
      <w:r w:rsidR="00DA2C74">
        <w:rPr>
          <w:noProof w:val="0"/>
          <w:lang w:val="en-GB"/>
        </w:rPr>
        <w:t xml:space="preserve">in German </w:t>
      </w:r>
      <w:r w:rsidR="00DA2C74" w:rsidRPr="00222EB7">
        <w:rPr>
          <w:noProof w:val="0"/>
          <w:lang w:val="en-GB"/>
        </w:rPr>
        <w:t>from the</w:t>
      </w:r>
      <w:r w:rsidR="00DA2C74">
        <w:rPr>
          <w:noProof w:val="0"/>
          <w:lang w:val="en-GB"/>
        </w:rPr>
        <w:t xml:space="preserve"> </w:t>
      </w:r>
      <w:hyperlink r:id="rId36" w:history="1">
        <w:r w:rsidR="00DA2C74" w:rsidRPr="00222EB7">
          <w:rPr>
            <w:rStyle w:val="Hyperlink"/>
            <w:noProof w:val="0"/>
            <w:lang w:val="en-GB"/>
          </w:rPr>
          <w:t>SolarZentrum Berlin</w:t>
        </w:r>
      </w:hyperlink>
      <w:r w:rsidRPr="00A858D1">
        <w:rPr>
          <w:noProof w:val="0"/>
          <w:lang w:val="en-GB"/>
        </w:rPr>
        <w:t>.</w:t>
      </w:r>
    </w:p>
    <w:p w14:paraId="53016001" w14:textId="51454D20" w:rsidR="00A858D1" w:rsidRPr="00A858D1" w:rsidRDefault="00DA2C74" w:rsidP="00A858D1">
      <w:pPr>
        <w:rPr>
          <w:noProof w:val="0"/>
          <w:lang w:val="en-GB"/>
        </w:rPr>
      </w:pPr>
      <w:r w:rsidRPr="00A858D1">
        <w:rPr>
          <w:noProof w:val="0"/>
          <w:lang w:val="en-GB"/>
        </w:rPr>
        <w:t xml:space="preserve">In addition to </w:t>
      </w:r>
      <w:r w:rsidR="005E2DC6">
        <w:rPr>
          <w:noProof w:val="0"/>
          <w:lang w:val="en-GB"/>
        </w:rPr>
        <w:t xml:space="preserve">the </w:t>
      </w:r>
      <w:r w:rsidR="005E2DC6" w:rsidRPr="005E2DC6">
        <w:rPr>
          <w:noProof w:val="0"/>
          <w:lang w:val="en-GB"/>
        </w:rPr>
        <w:t>site-specific</w:t>
      </w:r>
      <w:r w:rsidR="005E2DC6">
        <w:rPr>
          <w:noProof w:val="0"/>
          <w:lang w:val="en-GB"/>
        </w:rPr>
        <w:t xml:space="preserve"> </w:t>
      </w:r>
      <w:r w:rsidRPr="00A858D1">
        <w:rPr>
          <w:noProof w:val="0"/>
          <w:lang w:val="en-GB"/>
        </w:rPr>
        <w:t>global</w:t>
      </w:r>
      <w:r w:rsidR="001E2F69">
        <w:rPr>
          <w:noProof w:val="0"/>
          <w:lang w:val="en-GB"/>
        </w:rPr>
        <w:t xml:space="preserve"> solar </w:t>
      </w:r>
      <w:r w:rsidR="00D8071A">
        <w:rPr>
          <w:noProof w:val="0"/>
          <w:lang w:val="en-GB"/>
        </w:rPr>
        <w:t>ir</w:t>
      </w:r>
      <w:r w:rsidRPr="00A858D1">
        <w:rPr>
          <w:noProof w:val="0"/>
          <w:lang w:val="en-GB"/>
        </w:rPr>
        <w:t xml:space="preserve">radiation, </w:t>
      </w:r>
      <w:r w:rsidR="00C97737">
        <w:rPr>
          <w:noProof w:val="0"/>
          <w:lang w:val="en-GB"/>
        </w:rPr>
        <w:t xml:space="preserve">other </w:t>
      </w:r>
      <w:r w:rsidRPr="00A858D1">
        <w:rPr>
          <w:noProof w:val="0"/>
          <w:lang w:val="en-GB"/>
        </w:rPr>
        <w:t>key parameters for system planning include shading, roof orientation and slope</w:t>
      </w:r>
      <w:r w:rsidR="00A858D1" w:rsidRPr="00A858D1">
        <w:rPr>
          <w:noProof w:val="0"/>
          <w:lang w:val="en-GB"/>
        </w:rPr>
        <w:t>.</w:t>
      </w:r>
    </w:p>
    <w:p w14:paraId="2DB091D4" w14:textId="17952746" w:rsidR="00A858D1" w:rsidRPr="00A858D1" w:rsidRDefault="00C97737" w:rsidP="00A858D1">
      <w:pPr>
        <w:rPr>
          <w:noProof w:val="0"/>
          <w:lang w:val="en-GB"/>
        </w:rPr>
      </w:pPr>
      <w:r>
        <w:rPr>
          <w:noProof w:val="0"/>
          <w:lang w:val="en-GB"/>
        </w:rPr>
        <w:t>E</w:t>
      </w:r>
      <w:r w:rsidR="00163379" w:rsidRPr="00A858D1">
        <w:rPr>
          <w:noProof w:val="0"/>
          <w:lang w:val="en-GB"/>
        </w:rPr>
        <w:t xml:space="preserve">xisting datasets such as aerial </w:t>
      </w:r>
      <w:r w:rsidR="00E37F99">
        <w:rPr>
          <w:noProof w:val="0"/>
          <w:lang w:val="en-GB"/>
        </w:rPr>
        <w:t>imagery</w:t>
      </w:r>
      <w:r w:rsidR="00163379" w:rsidRPr="00A858D1">
        <w:rPr>
          <w:noProof w:val="0"/>
          <w:lang w:val="en-GB"/>
        </w:rPr>
        <w:t xml:space="preserve"> and ALKIS building footprints were used</w:t>
      </w:r>
      <w:r>
        <w:rPr>
          <w:noProof w:val="0"/>
          <w:lang w:val="en-GB"/>
        </w:rPr>
        <w:t xml:space="preserve"> to determine solar potential</w:t>
      </w:r>
      <w:r w:rsidR="00163379" w:rsidRPr="00A858D1">
        <w:rPr>
          <w:noProof w:val="0"/>
          <w:lang w:val="en-GB"/>
        </w:rPr>
        <w:t xml:space="preserve">, combined with transparent calculation methods described in detail in the </w:t>
      </w:r>
      <w:hyperlink r:id="rId37" w:history="1">
        <w:r w:rsidR="00163379" w:rsidRPr="00222EB7">
          <w:rPr>
            <w:rStyle w:val="Hyperlink"/>
            <w:noProof w:val="0"/>
            <w:lang w:val="en-GB"/>
          </w:rPr>
          <w:t>final report</w:t>
        </w:r>
      </w:hyperlink>
      <w:r w:rsidR="00163379" w:rsidRPr="00A858D1">
        <w:rPr>
          <w:noProof w:val="0"/>
          <w:lang w:val="en-GB"/>
        </w:rPr>
        <w:t xml:space="preserve"> (IP SYSCON 2022</w:t>
      </w:r>
      <w:r w:rsidR="00163379">
        <w:rPr>
          <w:noProof w:val="0"/>
          <w:lang w:val="en-GB"/>
        </w:rPr>
        <w:t>, available in German only</w:t>
      </w:r>
      <w:r w:rsidR="00163379" w:rsidRPr="00A858D1">
        <w:rPr>
          <w:noProof w:val="0"/>
          <w:lang w:val="en-GB"/>
        </w:rPr>
        <w:t>).</w:t>
      </w:r>
      <w:r w:rsidR="00163379">
        <w:rPr>
          <w:noProof w:val="0"/>
          <w:lang w:val="en-GB"/>
        </w:rPr>
        <w:t xml:space="preserve"> </w:t>
      </w:r>
      <w:r w:rsidR="00163379" w:rsidRPr="00A858D1">
        <w:rPr>
          <w:noProof w:val="0"/>
          <w:lang w:val="en-GB"/>
        </w:rPr>
        <w:t xml:space="preserve">Only </w:t>
      </w:r>
      <w:r w:rsidR="00A727C6">
        <w:rPr>
          <w:noProof w:val="0"/>
          <w:lang w:val="en-GB"/>
        </w:rPr>
        <w:t>rooftops</w:t>
      </w:r>
      <w:r w:rsidR="00163379" w:rsidRPr="00A858D1">
        <w:rPr>
          <w:noProof w:val="0"/>
          <w:lang w:val="en-GB"/>
        </w:rPr>
        <w:t xml:space="preserve"> identified as suitable are displayed. Selection criteria include a minimum area of 7 </w:t>
      </w:r>
      <w:r>
        <w:rPr>
          <w:noProof w:val="0"/>
          <w:lang w:val="en-GB"/>
        </w:rPr>
        <w:t>m</w:t>
      </w:r>
      <w:r w:rsidRPr="0093360E">
        <w:rPr>
          <w:noProof w:val="0"/>
          <w:vertAlign w:val="superscript"/>
          <w:lang w:val="en-GB"/>
        </w:rPr>
        <w:t>2</w:t>
      </w:r>
      <w:r>
        <w:rPr>
          <w:noProof w:val="0"/>
          <w:vertAlign w:val="superscript"/>
          <w:lang w:val="en-GB"/>
        </w:rPr>
        <w:t xml:space="preserve"> </w:t>
      </w:r>
      <w:r w:rsidR="00163379" w:rsidRPr="00A858D1">
        <w:rPr>
          <w:noProof w:val="0"/>
          <w:lang w:val="en-GB"/>
        </w:rPr>
        <w:t>and a specific yield of at least 650 kWh/kWp. Roofs already fitted with PV systems are not differentiated in the map</w:t>
      </w:r>
      <w:r w:rsidR="00163379">
        <w:rPr>
          <w:noProof w:val="0"/>
          <w:lang w:val="en-GB"/>
        </w:rPr>
        <w:t>. B</w:t>
      </w:r>
      <w:r w:rsidR="00163379" w:rsidRPr="00A858D1">
        <w:rPr>
          <w:noProof w:val="0"/>
          <w:lang w:val="en-GB"/>
        </w:rPr>
        <w:t>uildings</w:t>
      </w:r>
      <w:r w:rsidR="00163379">
        <w:rPr>
          <w:noProof w:val="0"/>
          <w:lang w:val="en-GB"/>
        </w:rPr>
        <w:t xml:space="preserve"> that were</w:t>
      </w:r>
      <w:r w:rsidR="00163379" w:rsidRPr="00A858D1">
        <w:rPr>
          <w:noProof w:val="0"/>
          <w:lang w:val="en-GB"/>
        </w:rPr>
        <w:t xml:space="preserve"> constructed, modified, demolished or added to </w:t>
      </w:r>
      <w:r w:rsidR="00163379">
        <w:rPr>
          <w:noProof w:val="0"/>
          <w:lang w:val="en-GB"/>
        </w:rPr>
        <w:t>ALKIS</w:t>
      </w:r>
      <w:r w:rsidR="00163379" w:rsidRPr="00A858D1">
        <w:rPr>
          <w:noProof w:val="0"/>
          <w:lang w:val="en-GB"/>
        </w:rPr>
        <w:t xml:space="preserve"> after the data collection date (</w:t>
      </w:r>
      <w:r w:rsidR="00BA08E3">
        <w:rPr>
          <w:noProof w:val="0"/>
          <w:lang w:val="en-GB"/>
        </w:rPr>
        <w:t>2</w:t>
      </w:r>
      <w:r w:rsidR="00163379" w:rsidRPr="00A858D1">
        <w:rPr>
          <w:noProof w:val="0"/>
          <w:lang w:val="en-GB"/>
        </w:rPr>
        <w:t xml:space="preserve">2 April 2021) </w:t>
      </w:r>
      <w:r w:rsidR="00163379">
        <w:rPr>
          <w:noProof w:val="0"/>
          <w:lang w:val="en-GB"/>
        </w:rPr>
        <w:t>could</w:t>
      </w:r>
      <w:r w:rsidR="00163379" w:rsidRPr="00A858D1">
        <w:rPr>
          <w:noProof w:val="0"/>
          <w:lang w:val="en-GB"/>
        </w:rPr>
        <w:t xml:space="preserve"> not</w:t>
      </w:r>
      <w:r w:rsidR="00163379">
        <w:rPr>
          <w:noProof w:val="0"/>
          <w:lang w:val="en-GB"/>
        </w:rPr>
        <w:t xml:space="preserve"> be</w:t>
      </w:r>
      <w:r w:rsidR="00163379" w:rsidRPr="00A858D1">
        <w:rPr>
          <w:noProof w:val="0"/>
          <w:lang w:val="en-GB"/>
        </w:rPr>
        <w:t xml:space="preserve"> represented.</w:t>
      </w:r>
    </w:p>
    <w:p w14:paraId="03F31D52" w14:textId="28EB47D5" w:rsidR="00A858D1" w:rsidRDefault="00A858D1" w:rsidP="0048512E">
      <w:pPr>
        <w:spacing w:after="0"/>
        <w:rPr>
          <w:b/>
          <w:noProof w:val="0"/>
          <w:lang w:val="en-GB"/>
        </w:rPr>
      </w:pPr>
      <w:r w:rsidRPr="00A858D1">
        <w:rPr>
          <w:noProof w:val="0"/>
          <w:lang w:val="en-GB"/>
        </w:rPr>
        <w:t>Map layer –</w:t>
      </w:r>
      <w:r w:rsidR="000649EC">
        <w:rPr>
          <w:noProof w:val="0"/>
          <w:lang w:val="en-GB"/>
        </w:rPr>
        <w:t xml:space="preserve"> </w:t>
      </w:r>
      <w:r w:rsidR="000649EC" w:rsidRPr="000649EC">
        <w:rPr>
          <w:b/>
          <w:noProof w:val="0"/>
          <w:lang w:val="en-GB"/>
        </w:rPr>
        <w:t>I</w:t>
      </w:r>
      <w:r w:rsidR="004D3AF6" w:rsidRPr="004D3AF6">
        <w:rPr>
          <w:b/>
          <w:bCs/>
          <w:noProof w:val="0"/>
          <w:lang w:val="en-GB"/>
        </w:rPr>
        <w:t>nstalled</w:t>
      </w:r>
      <w:r w:rsidR="000649EC">
        <w:rPr>
          <w:b/>
          <w:bCs/>
          <w:noProof w:val="0"/>
          <w:lang w:val="en-GB"/>
        </w:rPr>
        <w:t xml:space="preserve"> vs potential</w:t>
      </w:r>
      <w:r w:rsidR="004D3AF6">
        <w:rPr>
          <w:noProof w:val="0"/>
          <w:lang w:val="en-GB"/>
        </w:rPr>
        <w:t xml:space="preserve"> </w:t>
      </w:r>
      <w:r w:rsidR="00820EE2">
        <w:rPr>
          <w:b/>
          <w:noProof w:val="0"/>
          <w:lang w:val="en-GB"/>
        </w:rPr>
        <w:t xml:space="preserve">PV </w:t>
      </w:r>
      <w:r w:rsidR="004D3AF6">
        <w:rPr>
          <w:b/>
          <w:noProof w:val="0"/>
          <w:lang w:val="en-GB"/>
        </w:rPr>
        <w:t>capacity</w:t>
      </w:r>
      <w:r w:rsidRPr="004F0DF0">
        <w:rPr>
          <w:b/>
          <w:noProof w:val="0"/>
          <w:lang w:val="en-GB"/>
        </w:rPr>
        <w:t>, by borough [%]</w:t>
      </w:r>
    </w:p>
    <w:p w14:paraId="75AC52FD" w14:textId="6EF8A772" w:rsidR="0048512E" w:rsidRPr="0048512E" w:rsidRDefault="0048512E" w:rsidP="00A858D1">
      <w:pPr>
        <w:rPr>
          <w:i/>
          <w:iCs/>
          <w:sz w:val="18"/>
          <w:szCs w:val="18"/>
        </w:rPr>
      </w:pPr>
      <w:r w:rsidRPr="0048512E">
        <w:rPr>
          <w:i/>
          <w:iCs/>
          <w:sz w:val="18"/>
          <w:szCs w:val="18"/>
        </w:rPr>
        <w:t>Relative Deckungsrate der Photovoltaik-Leistung pro Bezirk</w:t>
      </w:r>
    </w:p>
    <w:p w14:paraId="40764BB3" w14:textId="302C0434" w:rsidR="00534360" w:rsidRDefault="0078329D" w:rsidP="00534360">
      <w:pPr>
        <w:rPr>
          <w:noProof w:val="0"/>
          <w:lang w:val="en-GB"/>
        </w:rPr>
      </w:pPr>
      <w:r w:rsidRPr="0078329D">
        <w:rPr>
          <w:noProof w:val="0"/>
          <w:lang w:val="en-GB"/>
        </w:rPr>
        <w:t xml:space="preserve">The map illustrates the extent to which each borough has </w:t>
      </w:r>
      <w:r w:rsidR="00D93BBC">
        <w:rPr>
          <w:noProof w:val="0"/>
          <w:lang w:val="en-GB"/>
        </w:rPr>
        <w:t>realised</w:t>
      </w:r>
      <w:r w:rsidRPr="0078329D">
        <w:rPr>
          <w:noProof w:val="0"/>
          <w:lang w:val="en-GB"/>
        </w:rPr>
        <w:t xml:space="preserve"> its PV potential. It expresses the ratio of installed PV capacity to the </w:t>
      </w:r>
      <w:r w:rsidR="00D93BBC">
        <w:rPr>
          <w:noProof w:val="0"/>
          <w:lang w:val="en-GB"/>
        </w:rPr>
        <w:t xml:space="preserve">estimated </w:t>
      </w:r>
      <w:r w:rsidRPr="0078329D">
        <w:rPr>
          <w:noProof w:val="0"/>
          <w:lang w:val="en-GB"/>
        </w:rPr>
        <w:t>theoretical potential</w:t>
      </w:r>
      <w:r w:rsidR="00D93BBC">
        <w:rPr>
          <w:noProof w:val="0"/>
          <w:lang w:val="en-GB"/>
        </w:rPr>
        <w:t xml:space="preserve"> </w:t>
      </w:r>
      <w:r w:rsidRPr="0078329D">
        <w:rPr>
          <w:noProof w:val="0"/>
          <w:lang w:val="en-GB"/>
        </w:rPr>
        <w:t>for that borough</w:t>
      </w:r>
      <w:r w:rsidR="00A858D1" w:rsidRPr="00A858D1">
        <w:rPr>
          <w:noProof w:val="0"/>
          <w:lang w:val="en-GB"/>
        </w:rPr>
        <w:t>.</w:t>
      </w:r>
      <w:r w:rsidR="00534360" w:rsidRPr="00534360">
        <w:rPr>
          <w:noProof w:val="0"/>
          <w:lang w:val="en-GB"/>
        </w:rPr>
        <w:t xml:space="preserve"> </w:t>
      </w:r>
    </w:p>
    <w:p w14:paraId="68DD4681" w14:textId="229ECBAC" w:rsidR="00D93BBC" w:rsidRPr="00D93BBC" w:rsidRDefault="00D93BBC" w:rsidP="00D93BBC">
      <w:pPr>
        <w:rPr>
          <w:noProof w:val="0"/>
          <w:lang w:val="en-GB"/>
        </w:rPr>
      </w:pPr>
      <w:r w:rsidRPr="00D93BBC">
        <w:rPr>
          <w:noProof w:val="0"/>
          <w:lang w:val="en-GB"/>
        </w:rPr>
        <w:t xml:space="preserve">The theoretical rooftop PV potential for the city was </w:t>
      </w:r>
      <w:r>
        <w:rPr>
          <w:noProof w:val="0"/>
          <w:lang w:val="en-GB"/>
        </w:rPr>
        <w:t>modelled</w:t>
      </w:r>
      <w:r w:rsidRPr="00D93BBC">
        <w:rPr>
          <w:noProof w:val="0"/>
          <w:lang w:val="en-GB"/>
        </w:rPr>
        <w:t xml:space="preserve"> in 2019 in the Masterplan Solarcity Berlin study by the Fraunhofer Institute for Solar Energy Systems. These values were aggregated at </w:t>
      </w:r>
      <w:r>
        <w:rPr>
          <w:noProof w:val="0"/>
          <w:lang w:val="en-GB"/>
        </w:rPr>
        <w:t xml:space="preserve">the </w:t>
      </w:r>
      <w:r w:rsidRPr="00D93BBC">
        <w:rPr>
          <w:noProof w:val="0"/>
          <w:lang w:val="en-GB"/>
        </w:rPr>
        <w:t>borough level and compared with the PV capacity actually installed to derive the percentages shown.</w:t>
      </w:r>
    </w:p>
    <w:p w14:paraId="35BC3132" w14:textId="7A9421A0" w:rsidR="00B2330E" w:rsidRPr="003730FE" w:rsidRDefault="00D93BBC" w:rsidP="00D93BBC">
      <w:pPr>
        <w:rPr>
          <w:noProof w:val="0"/>
          <w:lang w:val="en-GB"/>
        </w:rPr>
      </w:pPr>
      <w:r w:rsidRPr="00D93BBC">
        <w:rPr>
          <w:noProof w:val="0"/>
          <w:lang w:val="en-GB"/>
        </w:rPr>
        <w:t xml:space="preserve">Although the resulting </w:t>
      </w:r>
      <w:r w:rsidR="004A2B48">
        <w:rPr>
          <w:noProof w:val="0"/>
          <w:lang w:val="en-GB"/>
        </w:rPr>
        <w:t>ratios</w:t>
      </w:r>
      <w:r w:rsidRPr="00D93BBC">
        <w:rPr>
          <w:noProof w:val="0"/>
          <w:lang w:val="en-GB"/>
        </w:rPr>
        <w:t xml:space="preserve"> appear low at first glance, this mainly </w:t>
      </w:r>
      <w:r w:rsidR="0026295D">
        <w:rPr>
          <w:noProof w:val="0"/>
          <w:lang w:val="en-GB"/>
        </w:rPr>
        <w:t>reflects</w:t>
      </w:r>
      <w:r w:rsidR="0026295D" w:rsidRPr="00BC4672">
        <w:rPr>
          <w:noProof w:val="0"/>
          <w:lang w:val="en-GB"/>
        </w:rPr>
        <w:t xml:space="preserve"> discrepancies between the theoretical potential and the share of PV potential that can </w:t>
      </w:r>
      <w:r w:rsidR="0026295D">
        <w:rPr>
          <w:noProof w:val="0"/>
          <w:lang w:val="en-GB"/>
        </w:rPr>
        <w:t>technically</w:t>
      </w:r>
      <w:r w:rsidR="0026295D" w:rsidRPr="00BC4672">
        <w:rPr>
          <w:noProof w:val="0"/>
          <w:lang w:val="en-GB"/>
        </w:rPr>
        <w:t xml:space="preserve"> be </w:t>
      </w:r>
      <w:r w:rsidR="0026295D">
        <w:rPr>
          <w:noProof w:val="0"/>
          <w:lang w:val="en-GB"/>
        </w:rPr>
        <w:t>implemented</w:t>
      </w:r>
      <w:r w:rsidR="0026295D" w:rsidRPr="00BC4672">
        <w:rPr>
          <w:noProof w:val="0"/>
          <w:lang w:val="en-GB"/>
        </w:rPr>
        <w:t xml:space="preserve"> in practice. More detailed analyses and modelling would be required to reduce this discrepancy and refine the underlying estimates</w:t>
      </w:r>
      <w:r w:rsidR="0026295D" w:rsidRPr="00D93BBC">
        <w:rPr>
          <w:noProof w:val="0"/>
          <w:lang w:val="en-GB"/>
        </w:rPr>
        <w:t>.</w:t>
      </w:r>
    </w:p>
    <w:p w14:paraId="564AF533" w14:textId="4BE6420E" w:rsidR="00A858D1" w:rsidRPr="00A858D1" w:rsidRDefault="00A858D1" w:rsidP="00A858D1">
      <w:pPr>
        <w:pStyle w:val="Heading3"/>
        <w:rPr>
          <w:lang w:val="en-GB"/>
        </w:rPr>
      </w:pPr>
      <w:r w:rsidRPr="00A858D1">
        <w:rPr>
          <w:lang w:val="en-GB"/>
        </w:rPr>
        <w:lastRenderedPageBreak/>
        <w:t>Map 08.09.2 Solar Thermal Energy</w:t>
      </w:r>
    </w:p>
    <w:p w14:paraId="61912D13" w14:textId="1E6EC639" w:rsidR="00A858D1" w:rsidRPr="00A858D1" w:rsidRDefault="00A858D1" w:rsidP="00A858D1">
      <w:pPr>
        <w:rPr>
          <w:lang w:val="en-GB"/>
        </w:rPr>
      </w:pPr>
      <w:r w:rsidRPr="00A858D1">
        <w:rPr>
          <w:lang w:val="en-GB"/>
        </w:rPr>
        <w:t xml:space="preserve">Please note that the </w:t>
      </w:r>
      <w:r w:rsidR="008D1171" w:rsidRPr="001B5FD0">
        <w:rPr>
          <w:lang w:val="en-GB"/>
        </w:rPr>
        <w:t>Solaranlagenkataster</w:t>
      </w:r>
      <w:r w:rsidRPr="00A858D1">
        <w:rPr>
          <w:lang w:val="en-GB"/>
        </w:rPr>
        <w:t xml:space="preserve"> (</w:t>
      </w:r>
      <w:r w:rsidR="007E0430">
        <w:rPr>
          <w:lang w:val="en-GB"/>
        </w:rPr>
        <w:t xml:space="preserve">solar installation register, </w:t>
      </w:r>
      <w:r w:rsidR="001B5FD0">
        <w:rPr>
          <w:lang w:val="en-GB"/>
        </w:rPr>
        <w:t xml:space="preserve">final version </w:t>
      </w:r>
      <w:r w:rsidRPr="00A858D1">
        <w:rPr>
          <w:lang w:val="en-GB"/>
        </w:rPr>
        <w:t>as of 31 December 2015)</w:t>
      </w:r>
      <w:r w:rsidR="00894B9C" w:rsidRPr="00894B9C">
        <w:rPr>
          <w:lang w:val="en-GB"/>
        </w:rPr>
        <w:t xml:space="preserve"> does not capture all systems that were actually </w:t>
      </w:r>
      <w:r w:rsidR="00B0326F">
        <w:rPr>
          <w:lang w:val="en-GB"/>
        </w:rPr>
        <w:t>installed</w:t>
      </w:r>
      <w:r w:rsidR="00894B9C" w:rsidRPr="00894B9C">
        <w:rPr>
          <w:lang w:val="en-GB"/>
        </w:rPr>
        <w:t xml:space="preserve"> at that time</w:t>
      </w:r>
      <w:r w:rsidRPr="00A858D1">
        <w:rPr>
          <w:lang w:val="en-GB"/>
        </w:rPr>
        <w:t>.</w:t>
      </w:r>
    </w:p>
    <w:p w14:paraId="221C3713" w14:textId="3FD7EDAD" w:rsidR="00A858D1" w:rsidRDefault="00A858D1" w:rsidP="00C27C00">
      <w:pPr>
        <w:spacing w:after="0"/>
        <w:rPr>
          <w:b/>
          <w:lang w:val="en-GB"/>
        </w:rPr>
      </w:pPr>
      <w:r w:rsidRPr="00A858D1">
        <w:rPr>
          <w:lang w:val="en-GB"/>
        </w:rPr>
        <w:t xml:space="preserve">Map layer – </w:t>
      </w:r>
      <w:r w:rsidRPr="00A858D1">
        <w:rPr>
          <w:b/>
          <w:lang w:val="en-GB"/>
        </w:rPr>
        <w:t>Locations of solar thermal systems</w:t>
      </w:r>
    </w:p>
    <w:p w14:paraId="228DB832" w14:textId="4A760CCA" w:rsidR="00C27C00" w:rsidRPr="00C27C00" w:rsidRDefault="00C27C00" w:rsidP="00A858D1">
      <w:pPr>
        <w:rPr>
          <w:i/>
          <w:iCs/>
          <w:sz w:val="18"/>
          <w:szCs w:val="18"/>
        </w:rPr>
      </w:pPr>
      <w:r w:rsidRPr="00C27C00">
        <w:rPr>
          <w:i/>
          <w:iCs/>
          <w:sz w:val="18"/>
          <w:szCs w:val="18"/>
        </w:rPr>
        <w:t>Standorte der solarthermischen Anlagen</w:t>
      </w:r>
    </w:p>
    <w:p w14:paraId="67480382" w14:textId="63DF04D5" w:rsidR="00A858D1" w:rsidRPr="00A858D1" w:rsidRDefault="00A858D1" w:rsidP="00A858D1">
      <w:pPr>
        <w:rPr>
          <w:lang w:val="en-GB"/>
        </w:rPr>
      </w:pPr>
      <w:r w:rsidRPr="00A858D1">
        <w:rPr>
          <w:lang w:val="en-GB"/>
        </w:rPr>
        <w:t xml:space="preserve">The display of system locations (data as of 31 December 2015) is subject to data protection regulations. For this reason, solar thermal systems are only </w:t>
      </w:r>
      <w:r w:rsidR="00F00B11">
        <w:rPr>
          <w:lang w:val="en-GB"/>
        </w:rPr>
        <w:t>shown</w:t>
      </w:r>
      <w:r w:rsidRPr="00A858D1">
        <w:rPr>
          <w:lang w:val="en-GB"/>
        </w:rPr>
        <w:t xml:space="preserve"> </w:t>
      </w:r>
      <w:r w:rsidR="003423E8">
        <w:rPr>
          <w:lang w:val="en-GB"/>
        </w:rPr>
        <w:t>on maps at a</w:t>
      </w:r>
      <w:r w:rsidRPr="00A858D1">
        <w:rPr>
          <w:lang w:val="en-GB"/>
        </w:rPr>
        <w:t xml:space="preserve"> scale of 1:15,000 or larger.</w:t>
      </w:r>
    </w:p>
    <w:p w14:paraId="0C016DA9" w14:textId="6D4E48BD" w:rsidR="003423E8" w:rsidRDefault="003423E8" w:rsidP="00A858D1">
      <w:pPr>
        <w:rPr>
          <w:lang w:val="en-GB"/>
        </w:rPr>
      </w:pPr>
      <w:r>
        <w:rPr>
          <w:lang w:val="en-GB"/>
        </w:rPr>
        <w:t>While i</w:t>
      </w:r>
      <w:r w:rsidR="00D475A6" w:rsidRPr="00D475A6">
        <w:rPr>
          <w:lang w:val="en-GB"/>
        </w:rPr>
        <w:t xml:space="preserve">t is assumed that the majority of solar thermal systems operating in Berlin at the time of data collection were recorded, </w:t>
      </w:r>
      <w:r>
        <w:rPr>
          <w:lang w:val="en-GB"/>
        </w:rPr>
        <w:t>m</w:t>
      </w:r>
      <w:r w:rsidR="00D475A6" w:rsidRPr="00D475A6">
        <w:rPr>
          <w:lang w:val="en-GB"/>
        </w:rPr>
        <w:t xml:space="preserve">inor discrepancies or missing installations cannot be ruled out. </w:t>
      </w:r>
    </w:p>
    <w:p w14:paraId="6F790AEB" w14:textId="2EB5B585" w:rsidR="00A858D1" w:rsidRPr="00A858D1" w:rsidRDefault="00D475A6" w:rsidP="00A858D1">
      <w:pPr>
        <w:rPr>
          <w:lang w:val="en-GB"/>
        </w:rPr>
      </w:pPr>
      <w:r w:rsidRPr="00D475A6">
        <w:rPr>
          <w:lang w:val="en-GB"/>
        </w:rPr>
        <w:t>The data is sourced from the Solaranlagenkataster Berlin (records up to 2016)</w:t>
      </w:r>
      <w:r w:rsidR="00A858D1" w:rsidRPr="00A858D1">
        <w:rPr>
          <w:lang w:val="en-GB"/>
        </w:rPr>
        <w:t>.</w:t>
      </w:r>
    </w:p>
    <w:p w14:paraId="7778E4FB" w14:textId="7D65B0EF" w:rsidR="00A858D1" w:rsidRDefault="00A858D1" w:rsidP="00D475A6">
      <w:pPr>
        <w:spacing w:after="0"/>
        <w:rPr>
          <w:b/>
          <w:lang w:val="en-GB"/>
        </w:rPr>
      </w:pPr>
      <w:r w:rsidRPr="00A858D1">
        <w:rPr>
          <w:lang w:val="en-GB"/>
        </w:rPr>
        <w:t xml:space="preserve">Map layer – </w:t>
      </w:r>
      <w:r w:rsidRPr="00DD2C8F">
        <w:rPr>
          <w:b/>
          <w:lang w:val="en-GB"/>
        </w:rPr>
        <w:t>Locations of solar thermal systems</w:t>
      </w:r>
      <w:r w:rsidR="004C0E00">
        <w:rPr>
          <w:b/>
          <w:lang w:val="en-GB"/>
        </w:rPr>
        <w:t>,</w:t>
      </w:r>
      <w:r w:rsidRPr="00DD2C8F">
        <w:rPr>
          <w:b/>
          <w:lang w:val="en-GB"/>
        </w:rPr>
        <w:t xml:space="preserve"> public </w:t>
      </w:r>
      <w:r w:rsidR="004C0E00">
        <w:rPr>
          <w:b/>
          <w:lang w:val="en-GB"/>
        </w:rPr>
        <w:t>sector</w:t>
      </w:r>
    </w:p>
    <w:p w14:paraId="0E1DB5E1" w14:textId="24D71E48" w:rsidR="00D475A6" w:rsidRPr="00D475A6" w:rsidRDefault="00D475A6" w:rsidP="00A858D1">
      <w:pPr>
        <w:rPr>
          <w:i/>
          <w:iCs/>
          <w:sz w:val="18"/>
          <w:szCs w:val="18"/>
        </w:rPr>
      </w:pPr>
      <w:r w:rsidRPr="00D475A6">
        <w:rPr>
          <w:i/>
          <w:iCs/>
          <w:sz w:val="18"/>
          <w:szCs w:val="18"/>
        </w:rPr>
        <w:t>Standorte der solarthermischen Anlagen - Öffentliche Hand</w:t>
      </w:r>
    </w:p>
    <w:p w14:paraId="39C6BB3D" w14:textId="796CDC96" w:rsidR="00A858D1" w:rsidRPr="00A858D1" w:rsidRDefault="00A858D1" w:rsidP="00A858D1">
      <w:pPr>
        <w:rPr>
          <w:noProof w:val="0"/>
          <w:lang w:val="en-GB"/>
        </w:rPr>
      </w:pPr>
      <w:r w:rsidRPr="00A858D1">
        <w:rPr>
          <w:lang w:val="en-GB"/>
        </w:rPr>
        <w:t>This layer shows the locations of solar thermal systems installed on public buildings (data as of 31 March 2025).</w:t>
      </w:r>
      <w:r w:rsidR="004E73F7">
        <w:rPr>
          <w:lang w:val="en-GB"/>
        </w:rPr>
        <w:t xml:space="preserve"> </w:t>
      </w:r>
      <w:r w:rsidR="00ED0354" w:rsidRPr="00A858D1">
        <w:rPr>
          <w:noProof w:val="0"/>
          <w:lang w:val="en-GB"/>
        </w:rPr>
        <w:t xml:space="preserve">These include borough-owned </w:t>
      </w:r>
      <w:r w:rsidR="00ED0354">
        <w:rPr>
          <w:noProof w:val="0"/>
          <w:lang w:val="en-GB"/>
        </w:rPr>
        <w:t xml:space="preserve">buildings </w:t>
      </w:r>
      <w:r w:rsidR="009E3A33">
        <w:rPr>
          <w:noProof w:val="0"/>
          <w:lang w:val="en-GB"/>
        </w:rPr>
        <w:t>and</w:t>
      </w:r>
      <w:r w:rsidR="00ED0354">
        <w:rPr>
          <w:noProof w:val="0"/>
          <w:lang w:val="en-GB"/>
        </w:rPr>
        <w:t xml:space="preserve"> those</w:t>
      </w:r>
      <w:r w:rsidR="00ED0354" w:rsidRPr="00A858D1">
        <w:rPr>
          <w:noProof w:val="0"/>
          <w:lang w:val="en-GB"/>
        </w:rPr>
        <w:t xml:space="preserve"> managed by the </w:t>
      </w:r>
      <w:r w:rsidR="00ED0354" w:rsidRPr="000400E8">
        <w:rPr>
          <w:noProof w:val="0"/>
          <w:lang w:val="en-GB"/>
        </w:rPr>
        <w:t>state-owned property management company</w:t>
      </w:r>
      <w:r w:rsidR="00ED0354">
        <w:rPr>
          <w:noProof w:val="0"/>
          <w:lang w:val="en-GB"/>
        </w:rPr>
        <w:t xml:space="preserve"> BIM. </w:t>
      </w:r>
      <w:r w:rsidR="009E3A33">
        <w:rPr>
          <w:noProof w:val="0"/>
          <w:lang w:val="en-GB"/>
        </w:rPr>
        <w:t>Also included</w:t>
      </w:r>
      <w:r w:rsidR="000C585E">
        <w:rPr>
          <w:noProof w:val="0"/>
          <w:lang w:val="en-GB"/>
        </w:rPr>
        <w:t xml:space="preserve"> are</w:t>
      </w:r>
      <w:r w:rsidR="00ED0354" w:rsidRPr="00A858D1">
        <w:rPr>
          <w:noProof w:val="0"/>
          <w:lang w:val="en-GB"/>
        </w:rPr>
        <w:t xml:space="preserve"> premises belonging to Berlin’s public law institutions and buildings owned by municipal housing </w:t>
      </w:r>
      <w:r w:rsidR="00527D13">
        <w:rPr>
          <w:noProof w:val="0"/>
          <w:lang w:val="en-GB"/>
        </w:rPr>
        <w:t>cooperatives</w:t>
      </w:r>
      <w:r w:rsidR="00ED0354" w:rsidRPr="00A858D1">
        <w:rPr>
          <w:noProof w:val="0"/>
          <w:lang w:val="en-GB"/>
        </w:rPr>
        <w:t xml:space="preserve"> and other state-affiliated </w:t>
      </w:r>
      <w:r w:rsidR="00ED0354">
        <w:rPr>
          <w:noProof w:val="0"/>
          <w:lang w:val="en-GB"/>
        </w:rPr>
        <w:t>companies</w:t>
      </w:r>
      <w:r w:rsidR="00ED0354" w:rsidRPr="00A858D1">
        <w:rPr>
          <w:noProof w:val="0"/>
          <w:lang w:val="en-GB"/>
        </w:rPr>
        <w:t>.</w:t>
      </w:r>
      <w:r w:rsidR="00ED0354">
        <w:rPr>
          <w:noProof w:val="0"/>
          <w:lang w:val="en-GB"/>
        </w:rPr>
        <w:t xml:space="preserve"> Please note</w:t>
      </w:r>
      <w:r w:rsidR="009E3A33">
        <w:rPr>
          <w:noProof w:val="0"/>
          <w:lang w:val="en-GB"/>
        </w:rPr>
        <w:t xml:space="preserve"> that</w:t>
      </w:r>
      <w:r w:rsidR="00ED0354">
        <w:rPr>
          <w:noProof w:val="0"/>
          <w:lang w:val="en-GB"/>
        </w:rPr>
        <w:t xml:space="preserve"> n</w:t>
      </w:r>
      <w:r w:rsidR="00ED0354" w:rsidRPr="009B5A35">
        <w:rPr>
          <w:noProof w:val="0"/>
          <w:lang w:val="en-GB"/>
        </w:rPr>
        <w:t xml:space="preserve">ot all of the relevant institutions and companies have yet reported on their </w:t>
      </w:r>
      <w:r w:rsidR="00F92084">
        <w:rPr>
          <w:noProof w:val="0"/>
          <w:lang w:val="en-GB"/>
        </w:rPr>
        <w:t>solar thermal</w:t>
      </w:r>
      <w:r w:rsidR="00ED0354" w:rsidRPr="009B5A35">
        <w:rPr>
          <w:noProof w:val="0"/>
          <w:lang w:val="en-GB"/>
        </w:rPr>
        <w:t xml:space="preserve"> installation</w:t>
      </w:r>
      <w:r w:rsidR="00ED0354">
        <w:rPr>
          <w:noProof w:val="0"/>
          <w:lang w:val="en-GB"/>
        </w:rPr>
        <w:t>s</w:t>
      </w:r>
      <w:r w:rsidR="00ED0354" w:rsidRPr="009B5A35">
        <w:rPr>
          <w:noProof w:val="0"/>
          <w:lang w:val="en-GB"/>
        </w:rPr>
        <w:t xml:space="preserve">. </w:t>
      </w:r>
      <w:r w:rsidR="00384029" w:rsidRPr="00BC37D9">
        <w:rPr>
          <w:noProof w:val="0"/>
          <w:lang w:val="en-GB"/>
        </w:rPr>
        <w:t>Each system is shown at the specific address where it is installed</w:t>
      </w:r>
      <w:r w:rsidR="00ED0354" w:rsidRPr="004A7147">
        <w:rPr>
          <w:noProof w:val="0"/>
          <w:lang w:val="en-GB"/>
        </w:rPr>
        <w:t>.</w:t>
      </w:r>
    </w:p>
    <w:p w14:paraId="508542C8" w14:textId="26B85485" w:rsidR="00A858D1" w:rsidRDefault="00A858D1" w:rsidP="00966B95">
      <w:pPr>
        <w:spacing w:after="0"/>
        <w:rPr>
          <w:b/>
          <w:lang w:val="en-GB"/>
        </w:rPr>
      </w:pPr>
      <w:r w:rsidRPr="00A858D1">
        <w:rPr>
          <w:lang w:val="en-GB"/>
        </w:rPr>
        <w:t xml:space="preserve">Map layer – </w:t>
      </w:r>
      <w:r w:rsidRPr="00ED0354">
        <w:rPr>
          <w:b/>
          <w:lang w:val="en-GB"/>
        </w:rPr>
        <w:t>Number of solar thermal systems</w:t>
      </w:r>
      <w:r w:rsidR="00206ED5">
        <w:rPr>
          <w:b/>
          <w:lang w:val="en-GB"/>
        </w:rPr>
        <w:t>,</w:t>
      </w:r>
      <w:r w:rsidRPr="00ED0354">
        <w:rPr>
          <w:b/>
          <w:lang w:val="en-GB"/>
        </w:rPr>
        <w:t xml:space="preserve"> by borough</w:t>
      </w:r>
    </w:p>
    <w:p w14:paraId="558873A1" w14:textId="69D8ADF5" w:rsidR="00966B95" w:rsidRPr="00966B95" w:rsidRDefault="00966B95" w:rsidP="00A858D1">
      <w:pPr>
        <w:rPr>
          <w:i/>
          <w:iCs/>
          <w:sz w:val="18"/>
          <w:szCs w:val="18"/>
        </w:rPr>
      </w:pPr>
      <w:r w:rsidRPr="00966B95">
        <w:rPr>
          <w:i/>
          <w:iCs/>
          <w:sz w:val="18"/>
          <w:szCs w:val="18"/>
        </w:rPr>
        <w:t>Summe der solarthermischen Anlagen pro Bezirk</w:t>
      </w:r>
    </w:p>
    <w:p w14:paraId="77323A9E" w14:textId="7E398B68" w:rsidR="004E73F7" w:rsidRDefault="00A858D1" w:rsidP="004E73F7">
      <w:pPr>
        <w:rPr>
          <w:lang w:val="en-GB"/>
        </w:rPr>
      </w:pPr>
      <w:r w:rsidRPr="00A858D1">
        <w:rPr>
          <w:lang w:val="en-GB"/>
        </w:rPr>
        <w:t xml:space="preserve">This </w:t>
      </w:r>
      <w:r w:rsidR="00966B95">
        <w:rPr>
          <w:lang w:val="en-GB"/>
        </w:rPr>
        <w:t>map</w:t>
      </w:r>
      <w:r w:rsidRPr="00A858D1">
        <w:rPr>
          <w:lang w:val="en-GB"/>
        </w:rPr>
        <w:t xml:space="preserve"> </w:t>
      </w:r>
      <w:r w:rsidR="00966B95">
        <w:rPr>
          <w:lang w:val="en-GB"/>
        </w:rPr>
        <w:t xml:space="preserve">layer </w:t>
      </w:r>
      <w:r w:rsidRPr="00A858D1">
        <w:rPr>
          <w:lang w:val="en-GB"/>
        </w:rPr>
        <w:t xml:space="preserve">shows the total number of solar thermal systems in Berlin, aggregated by borough. </w:t>
      </w:r>
      <w:r w:rsidR="004E73F7">
        <w:rPr>
          <w:lang w:val="en-GB"/>
        </w:rPr>
        <w:t>While i</w:t>
      </w:r>
      <w:r w:rsidR="004E73F7" w:rsidRPr="00D475A6">
        <w:rPr>
          <w:lang w:val="en-GB"/>
        </w:rPr>
        <w:t xml:space="preserve">t is assumed that the majority of solar thermal systems operating in Berlin at the time of data collection were recorded, </w:t>
      </w:r>
      <w:r w:rsidR="004E73F7">
        <w:rPr>
          <w:lang w:val="en-GB"/>
        </w:rPr>
        <w:t>m</w:t>
      </w:r>
      <w:r w:rsidR="004E73F7" w:rsidRPr="00D475A6">
        <w:rPr>
          <w:lang w:val="en-GB"/>
        </w:rPr>
        <w:t>inor discrepancies or missing installations cannot be ruled out.</w:t>
      </w:r>
    </w:p>
    <w:p w14:paraId="4E5F63E1" w14:textId="038C3524" w:rsidR="00966B95" w:rsidRDefault="00966B95" w:rsidP="00A858D1">
      <w:pPr>
        <w:rPr>
          <w:lang w:val="en-GB"/>
        </w:rPr>
      </w:pPr>
      <w:r w:rsidRPr="00966B95">
        <w:rPr>
          <w:lang w:val="en-GB"/>
        </w:rPr>
        <w:t>The displayed data also include</w:t>
      </w:r>
      <w:r w:rsidR="000B5C23">
        <w:rPr>
          <w:lang w:val="en-GB"/>
        </w:rPr>
        <w:t>s</w:t>
      </w:r>
      <w:r w:rsidRPr="00966B95">
        <w:rPr>
          <w:lang w:val="en-GB"/>
        </w:rPr>
        <w:t xml:space="preserve"> updates for </w:t>
      </w:r>
      <w:r w:rsidR="000B5C23">
        <w:rPr>
          <w:lang w:val="en-GB"/>
        </w:rPr>
        <w:t xml:space="preserve">the years </w:t>
      </w:r>
      <w:r w:rsidRPr="00966B95">
        <w:rPr>
          <w:lang w:val="en-GB"/>
        </w:rPr>
        <w:t xml:space="preserve">2016 to 2023 based on additional information from the Federal Office for Economic Affairs and Export Control (BAFA). However, this data is only available at the postcode level, which is the smallest spatial unit provided. As a result, </w:t>
      </w:r>
      <w:r w:rsidR="00FF6250" w:rsidRPr="00FF6250">
        <w:rPr>
          <w:lang w:val="en-GB"/>
        </w:rPr>
        <w:t>location of individual systems was not possible, but totals for boroughs and postcodes could be included</w:t>
      </w:r>
      <w:r w:rsidRPr="00966B95">
        <w:rPr>
          <w:lang w:val="en-GB"/>
        </w:rPr>
        <w:t>.</w:t>
      </w:r>
    </w:p>
    <w:p w14:paraId="45A2B296" w14:textId="62ED8DA2" w:rsidR="00A858D1" w:rsidRDefault="00A858D1" w:rsidP="000D1F41">
      <w:pPr>
        <w:spacing w:after="0"/>
        <w:rPr>
          <w:b/>
          <w:lang w:val="en-GB"/>
        </w:rPr>
      </w:pPr>
      <w:r w:rsidRPr="00A858D1">
        <w:rPr>
          <w:lang w:val="en-GB"/>
        </w:rPr>
        <w:t xml:space="preserve">Map layer – </w:t>
      </w:r>
      <w:r w:rsidRPr="00F92084">
        <w:rPr>
          <w:b/>
          <w:lang w:val="en-GB"/>
        </w:rPr>
        <w:t>Number of solar thermal systems</w:t>
      </w:r>
      <w:r w:rsidR="00206ED5">
        <w:rPr>
          <w:b/>
          <w:lang w:val="en-GB"/>
        </w:rPr>
        <w:t>,</w:t>
      </w:r>
      <w:r w:rsidRPr="00F92084">
        <w:rPr>
          <w:b/>
          <w:lang w:val="en-GB"/>
        </w:rPr>
        <w:t xml:space="preserve"> by postcode</w:t>
      </w:r>
    </w:p>
    <w:p w14:paraId="517D8E3B" w14:textId="407FD111" w:rsidR="000D1F41" w:rsidRPr="000D1F41" w:rsidRDefault="000D1F41" w:rsidP="00A858D1">
      <w:pPr>
        <w:rPr>
          <w:i/>
          <w:iCs/>
          <w:sz w:val="18"/>
          <w:szCs w:val="18"/>
        </w:rPr>
      </w:pPr>
      <w:r w:rsidRPr="000D1F41">
        <w:rPr>
          <w:i/>
          <w:iCs/>
          <w:sz w:val="18"/>
          <w:szCs w:val="18"/>
        </w:rPr>
        <w:t>Summe der solarthermischen Anlagen pro Postleitzahl</w:t>
      </w:r>
    </w:p>
    <w:p w14:paraId="4D5B16E1" w14:textId="42EA98A8" w:rsidR="00A858D1" w:rsidRPr="00A858D1" w:rsidRDefault="00A858D1" w:rsidP="00A858D1">
      <w:pPr>
        <w:rPr>
          <w:lang w:val="en-GB"/>
        </w:rPr>
      </w:pPr>
      <w:r w:rsidRPr="00A858D1">
        <w:rPr>
          <w:lang w:val="en-GB"/>
        </w:rPr>
        <w:t xml:space="preserve">This layer shows the total number of solar thermal systems in Berlin, aggregated by postcode. </w:t>
      </w:r>
      <w:r w:rsidR="00966B95">
        <w:rPr>
          <w:lang w:val="en-GB"/>
        </w:rPr>
        <w:t>While i</w:t>
      </w:r>
      <w:r w:rsidR="00966B95" w:rsidRPr="00D475A6">
        <w:rPr>
          <w:lang w:val="en-GB"/>
        </w:rPr>
        <w:t xml:space="preserve">t is assumed that the majority of solar thermal systems operating in Berlin at the time of data collection were recorded, </w:t>
      </w:r>
      <w:r w:rsidR="00966B95">
        <w:rPr>
          <w:lang w:val="en-GB"/>
        </w:rPr>
        <w:t>m</w:t>
      </w:r>
      <w:r w:rsidR="00966B95" w:rsidRPr="00D475A6">
        <w:rPr>
          <w:lang w:val="en-GB"/>
        </w:rPr>
        <w:t>inor discrepancies or missing installations cannot be ruled out.</w:t>
      </w:r>
    </w:p>
    <w:p w14:paraId="49E2F79C" w14:textId="3D7619BF" w:rsidR="00A858D1" w:rsidRPr="00A858D1" w:rsidRDefault="00966B95" w:rsidP="00A858D1">
      <w:pPr>
        <w:rPr>
          <w:lang w:val="en-GB"/>
        </w:rPr>
      </w:pPr>
      <w:r w:rsidRPr="00966B95">
        <w:rPr>
          <w:lang w:val="en-GB"/>
        </w:rPr>
        <w:t xml:space="preserve">The displayed data also include updates for </w:t>
      </w:r>
      <w:r w:rsidR="0017366F">
        <w:rPr>
          <w:lang w:val="en-GB"/>
        </w:rPr>
        <w:t xml:space="preserve">the years </w:t>
      </w:r>
      <w:r w:rsidRPr="00966B95">
        <w:rPr>
          <w:lang w:val="en-GB"/>
        </w:rPr>
        <w:t xml:space="preserve">2016 to 2023 based on additional information from the Federal Office for Economic Affairs and Export Control (BAFA). However, this data is only available at the postcode level, which is the smallest spatial unit provided. </w:t>
      </w:r>
      <w:r w:rsidR="00FE5994" w:rsidRPr="00966B95">
        <w:rPr>
          <w:lang w:val="en-GB"/>
        </w:rPr>
        <w:t xml:space="preserve">As a result, </w:t>
      </w:r>
      <w:r w:rsidR="00FE5994" w:rsidRPr="00FF6250">
        <w:rPr>
          <w:lang w:val="en-GB"/>
        </w:rPr>
        <w:t>location of individual systems was not possible, but totals for boroughs and postcodes could be included</w:t>
      </w:r>
      <w:r w:rsidR="00A858D1" w:rsidRPr="00A858D1">
        <w:rPr>
          <w:lang w:val="en-GB"/>
        </w:rPr>
        <w:t>.</w:t>
      </w:r>
    </w:p>
    <w:p w14:paraId="36182162" w14:textId="3C782D5E" w:rsidR="00A858D1" w:rsidRDefault="00A858D1" w:rsidP="002722B5">
      <w:pPr>
        <w:spacing w:after="0"/>
        <w:rPr>
          <w:b/>
          <w:lang w:val="en-GB"/>
        </w:rPr>
      </w:pPr>
      <w:r w:rsidRPr="00A858D1">
        <w:rPr>
          <w:lang w:val="en-GB"/>
        </w:rPr>
        <w:t xml:space="preserve">Map layer – </w:t>
      </w:r>
      <w:r w:rsidRPr="006A3250">
        <w:rPr>
          <w:b/>
          <w:lang w:val="en-GB"/>
        </w:rPr>
        <w:t>Number of solar thermal systems</w:t>
      </w:r>
      <w:r w:rsidR="00122722">
        <w:rPr>
          <w:b/>
          <w:lang w:val="en-GB"/>
        </w:rPr>
        <w:t xml:space="preserve"> for the</w:t>
      </w:r>
      <w:r w:rsidR="006A3250">
        <w:rPr>
          <w:b/>
          <w:lang w:val="en-GB"/>
        </w:rPr>
        <w:t xml:space="preserve"> public sector</w:t>
      </w:r>
      <w:r w:rsidR="00F47091">
        <w:rPr>
          <w:b/>
          <w:lang w:val="en-GB"/>
        </w:rPr>
        <w:t>,</w:t>
      </w:r>
      <w:r w:rsidRPr="006A3250">
        <w:rPr>
          <w:b/>
          <w:lang w:val="en-GB"/>
        </w:rPr>
        <w:t xml:space="preserve"> by borough</w:t>
      </w:r>
    </w:p>
    <w:p w14:paraId="0C5C7155" w14:textId="51748E23" w:rsidR="002722B5" w:rsidRPr="002722B5" w:rsidRDefault="002722B5" w:rsidP="00A858D1">
      <w:pPr>
        <w:rPr>
          <w:i/>
          <w:iCs/>
          <w:sz w:val="18"/>
          <w:szCs w:val="18"/>
        </w:rPr>
      </w:pPr>
      <w:r w:rsidRPr="002722B5">
        <w:rPr>
          <w:i/>
          <w:iCs/>
          <w:sz w:val="18"/>
          <w:szCs w:val="18"/>
        </w:rPr>
        <w:t>Summe der solarthermischen Anlagen pro Bezirk - Öffentliche Hand</w:t>
      </w:r>
    </w:p>
    <w:p w14:paraId="667B3154" w14:textId="387E66E9" w:rsidR="00E633C3" w:rsidRDefault="00A858D1" w:rsidP="00E633C3">
      <w:pPr>
        <w:rPr>
          <w:noProof w:val="0"/>
          <w:lang w:val="en-GB"/>
        </w:rPr>
      </w:pPr>
      <w:r w:rsidRPr="00A858D1">
        <w:rPr>
          <w:lang w:val="en-GB"/>
        </w:rPr>
        <w:t>This</w:t>
      </w:r>
      <w:r w:rsidR="001238E3">
        <w:rPr>
          <w:lang w:val="en-GB"/>
        </w:rPr>
        <w:t xml:space="preserve"> map</w:t>
      </w:r>
      <w:r w:rsidRPr="00A858D1">
        <w:rPr>
          <w:lang w:val="en-GB"/>
        </w:rPr>
        <w:t xml:space="preserve"> layer </w:t>
      </w:r>
      <w:r w:rsidR="001238E3">
        <w:rPr>
          <w:lang w:val="en-GB"/>
        </w:rPr>
        <w:t>illustrates</w:t>
      </w:r>
      <w:r w:rsidRPr="00A858D1">
        <w:rPr>
          <w:lang w:val="en-GB"/>
        </w:rPr>
        <w:t xml:space="preserve"> the level of solar thermal deployment on public buildings across Berlin’s boroughs, as of 31 May 2025.</w:t>
      </w:r>
      <w:r w:rsidR="00E633C3">
        <w:rPr>
          <w:lang w:val="en-GB"/>
        </w:rPr>
        <w:t xml:space="preserve"> </w:t>
      </w:r>
      <w:r w:rsidR="00E633C3" w:rsidRPr="00A858D1">
        <w:rPr>
          <w:noProof w:val="0"/>
          <w:lang w:val="en-GB"/>
        </w:rPr>
        <w:t xml:space="preserve">These include borough-owned </w:t>
      </w:r>
      <w:r w:rsidR="00E633C3">
        <w:rPr>
          <w:noProof w:val="0"/>
          <w:lang w:val="en-GB"/>
        </w:rPr>
        <w:t xml:space="preserve">buildings </w:t>
      </w:r>
      <w:r w:rsidR="00D76CB5">
        <w:rPr>
          <w:noProof w:val="0"/>
          <w:lang w:val="en-GB"/>
        </w:rPr>
        <w:t>and</w:t>
      </w:r>
      <w:r w:rsidR="00E633C3">
        <w:rPr>
          <w:noProof w:val="0"/>
          <w:lang w:val="en-GB"/>
        </w:rPr>
        <w:t xml:space="preserve"> those</w:t>
      </w:r>
      <w:r w:rsidR="00E633C3" w:rsidRPr="00A858D1">
        <w:rPr>
          <w:noProof w:val="0"/>
          <w:lang w:val="en-GB"/>
        </w:rPr>
        <w:t xml:space="preserve"> managed by the </w:t>
      </w:r>
      <w:r w:rsidR="00E633C3" w:rsidRPr="000400E8">
        <w:rPr>
          <w:noProof w:val="0"/>
          <w:lang w:val="en-GB"/>
        </w:rPr>
        <w:t>state-owned property management company</w:t>
      </w:r>
      <w:r w:rsidR="00E633C3">
        <w:rPr>
          <w:noProof w:val="0"/>
          <w:lang w:val="en-GB"/>
        </w:rPr>
        <w:t xml:space="preserve"> BIM. </w:t>
      </w:r>
      <w:r w:rsidR="005A6FDC">
        <w:rPr>
          <w:noProof w:val="0"/>
          <w:lang w:val="en-GB"/>
        </w:rPr>
        <w:t>Also included are</w:t>
      </w:r>
      <w:r w:rsidR="00E633C3" w:rsidRPr="00A858D1">
        <w:rPr>
          <w:noProof w:val="0"/>
          <w:lang w:val="en-GB"/>
        </w:rPr>
        <w:t xml:space="preserve"> premises belonging to Berlin’s public law institutions and buildings owned by municipal housing </w:t>
      </w:r>
      <w:r w:rsidR="00527D13">
        <w:rPr>
          <w:noProof w:val="0"/>
          <w:lang w:val="en-GB"/>
        </w:rPr>
        <w:t>cooperatives</w:t>
      </w:r>
      <w:r w:rsidR="00E633C3" w:rsidRPr="00A858D1">
        <w:rPr>
          <w:noProof w:val="0"/>
          <w:lang w:val="en-GB"/>
        </w:rPr>
        <w:t xml:space="preserve"> and other state-affiliated </w:t>
      </w:r>
      <w:r w:rsidR="00E633C3">
        <w:rPr>
          <w:noProof w:val="0"/>
          <w:lang w:val="en-GB"/>
        </w:rPr>
        <w:t>companies</w:t>
      </w:r>
      <w:r w:rsidR="00E633C3" w:rsidRPr="00A858D1">
        <w:rPr>
          <w:noProof w:val="0"/>
          <w:lang w:val="en-GB"/>
        </w:rPr>
        <w:t>.</w:t>
      </w:r>
      <w:r w:rsidR="00E633C3">
        <w:rPr>
          <w:noProof w:val="0"/>
          <w:lang w:val="en-GB"/>
        </w:rPr>
        <w:t xml:space="preserve"> Please note</w:t>
      </w:r>
      <w:r w:rsidR="00D76CB5">
        <w:rPr>
          <w:noProof w:val="0"/>
          <w:lang w:val="en-GB"/>
        </w:rPr>
        <w:t xml:space="preserve"> that</w:t>
      </w:r>
      <w:r w:rsidR="00E633C3">
        <w:rPr>
          <w:noProof w:val="0"/>
          <w:lang w:val="en-GB"/>
        </w:rPr>
        <w:t xml:space="preserve"> n</w:t>
      </w:r>
      <w:r w:rsidR="00E633C3" w:rsidRPr="009B5A35">
        <w:rPr>
          <w:noProof w:val="0"/>
          <w:lang w:val="en-GB"/>
        </w:rPr>
        <w:t xml:space="preserve">ot all of the relevant institutions and companies have yet reported on their </w:t>
      </w:r>
      <w:r w:rsidR="00E633C3">
        <w:rPr>
          <w:noProof w:val="0"/>
          <w:lang w:val="en-GB"/>
        </w:rPr>
        <w:t>solar thermal</w:t>
      </w:r>
      <w:r w:rsidR="00E633C3" w:rsidRPr="009B5A35">
        <w:rPr>
          <w:noProof w:val="0"/>
          <w:lang w:val="en-GB"/>
        </w:rPr>
        <w:t xml:space="preserve"> installation</w:t>
      </w:r>
      <w:r w:rsidR="00E633C3">
        <w:rPr>
          <w:noProof w:val="0"/>
          <w:lang w:val="en-GB"/>
        </w:rPr>
        <w:t>s</w:t>
      </w:r>
      <w:r w:rsidRPr="00A858D1">
        <w:rPr>
          <w:lang w:val="en-GB"/>
        </w:rPr>
        <w:t>.</w:t>
      </w:r>
      <w:r w:rsidR="00E633C3">
        <w:rPr>
          <w:noProof w:val="0"/>
          <w:lang w:val="en-GB"/>
        </w:rPr>
        <w:t xml:space="preserve"> </w:t>
      </w:r>
      <w:r w:rsidR="004E73F7" w:rsidRPr="00BC37D9">
        <w:rPr>
          <w:noProof w:val="0"/>
          <w:lang w:val="en-GB"/>
        </w:rPr>
        <w:t>Each system is shown at the specific address where it is installed</w:t>
      </w:r>
      <w:r w:rsidR="004E73F7" w:rsidRPr="004A7147">
        <w:rPr>
          <w:noProof w:val="0"/>
          <w:lang w:val="en-GB"/>
        </w:rPr>
        <w:t>.</w:t>
      </w:r>
    </w:p>
    <w:p w14:paraId="6641C29F" w14:textId="1548633D" w:rsidR="00A858D1" w:rsidRPr="00A858D1" w:rsidRDefault="00A858D1" w:rsidP="00A858D1">
      <w:pPr>
        <w:rPr>
          <w:lang w:val="en-GB"/>
        </w:rPr>
      </w:pPr>
      <w:r w:rsidRPr="00A858D1">
        <w:rPr>
          <w:lang w:val="en-GB"/>
        </w:rPr>
        <w:t>For this layer, address data w</w:t>
      </w:r>
      <w:r w:rsidR="00E633C3">
        <w:rPr>
          <w:lang w:val="en-GB"/>
        </w:rPr>
        <w:t>as</w:t>
      </w:r>
      <w:r w:rsidRPr="00A858D1">
        <w:rPr>
          <w:lang w:val="en-GB"/>
        </w:rPr>
        <w:t xml:space="preserve"> aggregated by borough. For reference, the total number of solar thermal systems </w:t>
      </w:r>
      <w:r w:rsidR="001238E3">
        <w:rPr>
          <w:lang w:val="en-GB"/>
        </w:rPr>
        <w:t xml:space="preserve">installed </w:t>
      </w:r>
      <w:r w:rsidR="00D85379">
        <w:rPr>
          <w:lang w:val="en-GB"/>
        </w:rPr>
        <w:t xml:space="preserve">on </w:t>
      </w:r>
      <w:r w:rsidRPr="00A858D1">
        <w:rPr>
          <w:lang w:val="en-GB"/>
        </w:rPr>
        <w:t xml:space="preserve">public buildings </w:t>
      </w:r>
      <w:r w:rsidR="00E633C3">
        <w:rPr>
          <w:lang w:val="en-GB"/>
        </w:rPr>
        <w:t xml:space="preserve">across the whole city </w:t>
      </w:r>
      <w:r w:rsidRPr="00A858D1">
        <w:rPr>
          <w:lang w:val="en-GB"/>
        </w:rPr>
        <w:t>is also provided.</w:t>
      </w:r>
    </w:p>
    <w:p w14:paraId="7ED1BBAA" w14:textId="1FEF40F1" w:rsidR="00A858D1" w:rsidRDefault="00A858D1" w:rsidP="00A758F9">
      <w:pPr>
        <w:spacing w:after="0"/>
        <w:rPr>
          <w:b/>
          <w:lang w:val="en-GB"/>
        </w:rPr>
      </w:pPr>
      <w:r w:rsidRPr="00A858D1">
        <w:rPr>
          <w:lang w:val="en-GB"/>
        </w:rPr>
        <w:t xml:space="preserve">Map layer – </w:t>
      </w:r>
      <w:r w:rsidRPr="00131B53">
        <w:rPr>
          <w:b/>
          <w:lang w:val="en-GB"/>
        </w:rPr>
        <w:t>T</w:t>
      </w:r>
      <w:r w:rsidR="00614EFD">
        <w:rPr>
          <w:b/>
          <w:lang w:val="en-GB"/>
        </w:rPr>
        <w:t>heoretical</w:t>
      </w:r>
      <w:r w:rsidRPr="00131B53">
        <w:rPr>
          <w:b/>
          <w:lang w:val="en-GB"/>
        </w:rPr>
        <w:t xml:space="preserve"> solar thermal potential</w:t>
      </w:r>
      <w:r w:rsidR="00131B53">
        <w:rPr>
          <w:b/>
          <w:lang w:val="en-GB"/>
        </w:rPr>
        <w:t>,</w:t>
      </w:r>
      <w:r w:rsidRPr="00131B53">
        <w:rPr>
          <w:b/>
          <w:lang w:val="en-GB"/>
        </w:rPr>
        <w:t xml:space="preserve"> </w:t>
      </w:r>
      <w:r w:rsidR="00D80EA4">
        <w:rPr>
          <w:b/>
          <w:lang w:val="en-GB"/>
        </w:rPr>
        <w:t>rooftop</w:t>
      </w:r>
      <w:r w:rsidR="00203B71">
        <w:rPr>
          <w:b/>
          <w:lang w:val="en-GB"/>
        </w:rPr>
        <w:t>s</w:t>
      </w:r>
    </w:p>
    <w:p w14:paraId="7D126E1A" w14:textId="4716D1E8" w:rsidR="00A758F9" w:rsidRPr="00A758F9" w:rsidRDefault="00A758F9" w:rsidP="00A858D1">
      <w:pPr>
        <w:rPr>
          <w:i/>
          <w:iCs/>
          <w:sz w:val="18"/>
          <w:szCs w:val="18"/>
        </w:rPr>
      </w:pPr>
      <w:r w:rsidRPr="00A758F9">
        <w:rPr>
          <w:i/>
          <w:iCs/>
          <w:sz w:val="18"/>
          <w:szCs w:val="18"/>
        </w:rPr>
        <w:t>Solarthermie-Potenzial (theoretisch) – Dachfläche</w:t>
      </w:r>
    </w:p>
    <w:p w14:paraId="3AA4C270" w14:textId="7C1423B8" w:rsidR="002D7A03" w:rsidRPr="00222EB7" w:rsidRDefault="002D7A03" w:rsidP="002D7A03">
      <w:pPr>
        <w:rPr>
          <w:noProof w:val="0"/>
          <w:lang w:val="en-GB"/>
        </w:rPr>
      </w:pPr>
      <w:r w:rsidRPr="00E726E1">
        <w:rPr>
          <w:noProof w:val="0"/>
          <w:lang w:val="en-GB"/>
        </w:rPr>
        <w:t xml:space="preserve">This layer </w:t>
      </w:r>
      <w:r>
        <w:rPr>
          <w:noProof w:val="0"/>
          <w:lang w:val="en-GB"/>
        </w:rPr>
        <w:t>illustrates</w:t>
      </w:r>
      <w:r w:rsidRPr="00E726E1">
        <w:rPr>
          <w:noProof w:val="0"/>
          <w:lang w:val="en-GB"/>
        </w:rPr>
        <w:t xml:space="preserve"> the </w:t>
      </w:r>
      <w:r>
        <w:rPr>
          <w:noProof w:val="0"/>
          <w:lang w:val="en-GB"/>
        </w:rPr>
        <w:t>solar thermal</w:t>
      </w:r>
      <w:r w:rsidRPr="00E726E1">
        <w:rPr>
          <w:noProof w:val="0"/>
          <w:lang w:val="en-GB"/>
        </w:rPr>
        <w:t xml:space="preserve"> potential that could be </w:t>
      </w:r>
      <w:r>
        <w:rPr>
          <w:noProof w:val="0"/>
          <w:lang w:val="en-GB"/>
        </w:rPr>
        <w:t>realised</w:t>
      </w:r>
      <w:r w:rsidRPr="00E726E1">
        <w:rPr>
          <w:noProof w:val="0"/>
          <w:lang w:val="en-GB"/>
        </w:rPr>
        <w:t xml:space="preserve"> on Berlin’s rooftops</w:t>
      </w:r>
      <w:r w:rsidRPr="00A858D1">
        <w:rPr>
          <w:noProof w:val="0"/>
          <w:lang w:val="en-GB"/>
        </w:rPr>
        <w:t xml:space="preserve">. </w:t>
      </w:r>
      <w:r w:rsidR="00831D02" w:rsidRPr="00A858D1">
        <w:rPr>
          <w:noProof w:val="0"/>
          <w:lang w:val="en-GB"/>
        </w:rPr>
        <w:t xml:space="preserve">In addition to </w:t>
      </w:r>
      <w:r w:rsidR="00831D02">
        <w:rPr>
          <w:noProof w:val="0"/>
          <w:lang w:val="en-GB"/>
        </w:rPr>
        <w:t xml:space="preserve">the </w:t>
      </w:r>
      <w:r w:rsidR="00831D02" w:rsidRPr="005E2DC6">
        <w:rPr>
          <w:noProof w:val="0"/>
          <w:lang w:val="en-GB"/>
        </w:rPr>
        <w:t>site-specific</w:t>
      </w:r>
      <w:r w:rsidR="00831D02">
        <w:rPr>
          <w:noProof w:val="0"/>
          <w:lang w:val="en-GB"/>
        </w:rPr>
        <w:t xml:space="preserve"> </w:t>
      </w:r>
      <w:r w:rsidR="00831D02" w:rsidRPr="00A858D1">
        <w:rPr>
          <w:noProof w:val="0"/>
          <w:lang w:val="en-GB"/>
        </w:rPr>
        <w:t xml:space="preserve">global </w:t>
      </w:r>
      <w:r w:rsidR="00831D02">
        <w:rPr>
          <w:noProof w:val="0"/>
          <w:lang w:val="en-GB"/>
        </w:rPr>
        <w:t xml:space="preserve">solar </w:t>
      </w:r>
      <w:r w:rsidR="00D8071A">
        <w:rPr>
          <w:noProof w:val="0"/>
          <w:lang w:val="en-GB"/>
        </w:rPr>
        <w:t>ir</w:t>
      </w:r>
      <w:r w:rsidR="00831D02" w:rsidRPr="00A858D1">
        <w:rPr>
          <w:noProof w:val="0"/>
          <w:lang w:val="en-GB"/>
        </w:rPr>
        <w:t>radiation</w:t>
      </w:r>
      <w:r w:rsidRPr="00A858D1">
        <w:rPr>
          <w:noProof w:val="0"/>
          <w:lang w:val="en-GB"/>
        </w:rPr>
        <w:t xml:space="preserve">, </w:t>
      </w:r>
      <w:r>
        <w:rPr>
          <w:noProof w:val="0"/>
          <w:lang w:val="en-GB"/>
        </w:rPr>
        <w:t xml:space="preserve">other </w:t>
      </w:r>
      <w:r w:rsidRPr="00A858D1">
        <w:rPr>
          <w:noProof w:val="0"/>
          <w:lang w:val="en-GB"/>
        </w:rPr>
        <w:t>key parameters for system planning include shading, roof orientation and slope.</w:t>
      </w:r>
      <w:r>
        <w:rPr>
          <w:noProof w:val="0"/>
          <w:lang w:val="en-GB"/>
        </w:rPr>
        <w:t xml:space="preserve"> </w:t>
      </w:r>
      <w:r w:rsidRPr="00A858D1">
        <w:rPr>
          <w:noProof w:val="0"/>
          <w:lang w:val="en-GB"/>
        </w:rPr>
        <w:t>Suitable roof</w:t>
      </w:r>
      <w:r w:rsidR="00203B71">
        <w:rPr>
          <w:noProof w:val="0"/>
          <w:lang w:val="en-GB"/>
        </w:rPr>
        <w:t>tops</w:t>
      </w:r>
      <w:r w:rsidRPr="00A858D1">
        <w:rPr>
          <w:noProof w:val="0"/>
          <w:lang w:val="en-GB"/>
        </w:rPr>
        <w:t xml:space="preserve"> were identified </w:t>
      </w:r>
      <w:r w:rsidRPr="00E726E1">
        <w:rPr>
          <w:noProof w:val="0"/>
          <w:lang w:val="en-GB"/>
        </w:rPr>
        <w:t>as part of a solar potential assessment</w:t>
      </w:r>
      <w:r>
        <w:rPr>
          <w:noProof w:val="0"/>
          <w:lang w:val="en-GB"/>
        </w:rPr>
        <w:t xml:space="preserve">. </w:t>
      </w:r>
      <w:r w:rsidRPr="00222EB7">
        <w:rPr>
          <w:noProof w:val="0"/>
          <w:lang w:val="en-GB"/>
        </w:rPr>
        <w:t>The levels of solar irradiation are represented by a colour scale, providing an initial indication of the suitability for solar energy use.</w:t>
      </w:r>
    </w:p>
    <w:p w14:paraId="7F079489" w14:textId="6BC5DB5F" w:rsidR="00131B53" w:rsidRPr="00A858D1" w:rsidRDefault="002D7A03" w:rsidP="00131B53">
      <w:pPr>
        <w:rPr>
          <w:noProof w:val="0"/>
          <w:lang w:val="en-GB"/>
        </w:rPr>
      </w:pPr>
      <w:r>
        <w:rPr>
          <w:noProof w:val="0"/>
          <w:lang w:val="en-GB"/>
        </w:rPr>
        <w:lastRenderedPageBreak/>
        <w:t>E</w:t>
      </w:r>
      <w:r w:rsidRPr="00A858D1">
        <w:rPr>
          <w:noProof w:val="0"/>
          <w:lang w:val="en-GB"/>
        </w:rPr>
        <w:t xml:space="preserve">xisting datasets such as aerial </w:t>
      </w:r>
      <w:r w:rsidR="00E37F99">
        <w:rPr>
          <w:noProof w:val="0"/>
          <w:lang w:val="en-GB"/>
        </w:rPr>
        <w:t>imagery</w:t>
      </w:r>
      <w:r w:rsidRPr="00A858D1">
        <w:rPr>
          <w:noProof w:val="0"/>
          <w:lang w:val="en-GB"/>
        </w:rPr>
        <w:t xml:space="preserve"> and ALKIS building footprints were used</w:t>
      </w:r>
      <w:r>
        <w:rPr>
          <w:noProof w:val="0"/>
          <w:lang w:val="en-GB"/>
        </w:rPr>
        <w:t xml:space="preserve"> t</w:t>
      </w:r>
      <w:r w:rsidRPr="00A858D1">
        <w:rPr>
          <w:noProof w:val="0"/>
          <w:lang w:val="en-GB"/>
        </w:rPr>
        <w:t xml:space="preserve">o determine solar potential, combined with transparent calculation methods described in detail in the </w:t>
      </w:r>
      <w:hyperlink r:id="rId38" w:history="1">
        <w:r w:rsidRPr="00222EB7">
          <w:rPr>
            <w:rStyle w:val="Hyperlink"/>
            <w:noProof w:val="0"/>
            <w:lang w:val="en-GB"/>
          </w:rPr>
          <w:t>final report</w:t>
        </w:r>
      </w:hyperlink>
      <w:r w:rsidRPr="00A858D1">
        <w:rPr>
          <w:noProof w:val="0"/>
          <w:lang w:val="en-GB"/>
        </w:rPr>
        <w:t xml:space="preserve"> </w:t>
      </w:r>
      <w:r>
        <w:rPr>
          <w:noProof w:val="0"/>
          <w:lang w:val="en-GB"/>
        </w:rPr>
        <w:t>(available in German only</w:t>
      </w:r>
      <w:r w:rsidRPr="00A858D1">
        <w:rPr>
          <w:noProof w:val="0"/>
          <w:lang w:val="en-GB"/>
        </w:rPr>
        <w:t>).</w:t>
      </w:r>
      <w:r>
        <w:rPr>
          <w:noProof w:val="0"/>
          <w:lang w:val="en-GB"/>
        </w:rPr>
        <w:t xml:space="preserve"> </w:t>
      </w:r>
      <w:r w:rsidRPr="00A858D1">
        <w:rPr>
          <w:noProof w:val="0"/>
          <w:lang w:val="en-GB"/>
        </w:rPr>
        <w:t>Only roof</w:t>
      </w:r>
      <w:r w:rsidR="00D746E3">
        <w:rPr>
          <w:noProof w:val="0"/>
          <w:lang w:val="en-GB"/>
        </w:rPr>
        <w:t>top</w:t>
      </w:r>
      <w:r w:rsidRPr="00A858D1">
        <w:rPr>
          <w:noProof w:val="0"/>
          <w:lang w:val="en-GB"/>
        </w:rPr>
        <w:t>s identified as suitable are displayed</w:t>
      </w:r>
      <w:r>
        <w:rPr>
          <w:noProof w:val="0"/>
          <w:lang w:val="en-GB"/>
        </w:rPr>
        <w:t xml:space="preserve"> in the map</w:t>
      </w:r>
      <w:r w:rsidRPr="00A858D1">
        <w:rPr>
          <w:noProof w:val="0"/>
          <w:lang w:val="en-GB"/>
        </w:rPr>
        <w:t xml:space="preserve">. Selection criteria include a minimum available area of </w:t>
      </w:r>
      <w:r w:rsidR="00D7097B">
        <w:rPr>
          <w:noProof w:val="0"/>
          <w:lang w:val="en-GB"/>
        </w:rPr>
        <w:t>4</w:t>
      </w:r>
      <w:r w:rsidRPr="00A858D1">
        <w:rPr>
          <w:noProof w:val="0"/>
          <w:lang w:val="en-GB"/>
        </w:rPr>
        <w:t xml:space="preserve"> </w:t>
      </w:r>
      <w:r>
        <w:rPr>
          <w:noProof w:val="0"/>
          <w:lang w:val="en-GB"/>
        </w:rPr>
        <w:t>m</w:t>
      </w:r>
      <w:r w:rsidRPr="0093360E">
        <w:rPr>
          <w:noProof w:val="0"/>
          <w:vertAlign w:val="superscript"/>
          <w:lang w:val="en-GB"/>
        </w:rPr>
        <w:t>2</w:t>
      </w:r>
      <w:r w:rsidRPr="00A858D1">
        <w:rPr>
          <w:noProof w:val="0"/>
          <w:lang w:val="en-GB"/>
        </w:rPr>
        <w:t xml:space="preserve"> and a </w:t>
      </w:r>
      <w:r w:rsidR="004544D9">
        <w:rPr>
          <w:noProof w:val="0"/>
          <w:lang w:val="en-GB"/>
        </w:rPr>
        <w:t>potential heat output</w:t>
      </w:r>
      <w:r w:rsidRPr="00A858D1">
        <w:rPr>
          <w:noProof w:val="0"/>
          <w:lang w:val="en-GB"/>
        </w:rPr>
        <w:t xml:space="preserve"> of </w:t>
      </w:r>
      <w:r w:rsidR="004544D9">
        <w:rPr>
          <w:noProof w:val="0"/>
          <w:lang w:val="en-GB"/>
        </w:rPr>
        <w:t>3</w:t>
      </w:r>
      <w:r w:rsidRPr="00A858D1">
        <w:rPr>
          <w:noProof w:val="0"/>
          <w:lang w:val="en-GB"/>
        </w:rPr>
        <w:t>50 kWh/kWp</w:t>
      </w:r>
      <w:r w:rsidR="004544D9">
        <w:rPr>
          <w:noProof w:val="0"/>
          <w:lang w:val="en-GB"/>
        </w:rPr>
        <w:t xml:space="preserve"> per m</w:t>
      </w:r>
      <w:r w:rsidR="004544D9" w:rsidRPr="004544D9">
        <w:rPr>
          <w:noProof w:val="0"/>
          <w:vertAlign w:val="superscript"/>
          <w:lang w:val="en-GB"/>
        </w:rPr>
        <w:t>2</w:t>
      </w:r>
      <w:r w:rsidRPr="00A858D1">
        <w:rPr>
          <w:noProof w:val="0"/>
          <w:lang w:val="en-GB"/>
        </w:rPr>
        <w:t>.</w:t>
      </w:r>
      <w:r>
        <w:rPr>
          <w:noProof w:val="0"/>
          <w:lang w:val="en-GB"/>
        </w:rPr>
        <w:t xml:space="preserve"> B</w:t>
      </w:r>
      <w:r w:rsidRPr="00A858D1">
        <w:rPr>
          <w:noProof w:val="0"/>
          <w:lang w:val="en-GB"/>
        </w:rPr>
        <w:t>uildings</w:t>
      </w:r>
      <w:r>
        <w:rPr>
          <w:noProof w:val="0"/>
          <w:lang w:val="en-GB"/>
        </w:rPr>
        <w:t xml:space="preserve"> that were</w:t>
      </w:r>
      <w:r w:rsidRPr="00A858D1">
        <w:rPr>
          <w:noProof w:val="0"/>
          <w:lang w:val="en-GB"/>
        </w:rPr>
        <w:t xml:space="preserve"> constructed, modified, demolished or added to </w:t>
      </w:r>
      <w:r>
        <w:rPr>
          <w:noProof w:val="0"/>
          <w:lang w:val="en-GB"/>
        </w:rPr>
        <w:t>ALKIS</w:t>
      </w:r>
      <w:r w:rsidRPr="00A858D1">
        <w:rPr>
          <w:noProof w:val="0"/>
          <w:lang w:val="en-GB"/>
        </w:rPr>
        <w:t xml:space="preserve"> after the data collection date (2</w:t>
      </w:r>
      <w:r w:rsidR="00BA08E3">
        <w:rPr>
          <w:noProof w:val="0"/>
          <w:lang w:val="en-GB"/>
        </w:rPr>
        <w:t>2</w:t>
      </w:r>
      <w:r w:rsidRPr="00A858D1">
        <w:rPr>
          <w:noProof w:val="0"/>
          <w:lang w:val="en-GB"/>
        </w:rPr>
        <w:t xml:space="preserve"> April 2021) </w:t>
      </w:r>
      <w:r>
        <w:rPr>
          <w:noProof w:val="0"/>
          <w:lang w:val="en-GB"/>
        </w:rPr>
        <w:t>could</w:t>
      </w:r>
      <w:r w:rsidRPr="00A858D1">
        <w:rPr>
          <w:noProof w:val="0"/>
          <w:lang w:val="en-GB"/>
        </w:rPr>
        <w:t xml:space="preserve"> not</w:t>
      </w:r>
      <w:r>
        <w:rPr>
          <w:noProof w:val="0"/>
          <w:lang w:val="en-GB"/>
        </w:rPr>
        <w:t xml:space="preserve"> be</w:t>
      </w:r>
      <w:r w:rsidRPr="00A858D1">
        <w:rPr>
          <w:noProof w:val="0"/>
          <w:lang w:val="en-GB"/>
        </w:rPr>
        <w:t xml:space="preserve"> represented</w:t>
      </w:r>
      <w:r w:rsidR="00131B53" w:rsidRPr="00A858D1">
        <w:rPr>
          <w:noProof w:val="0"/>
          <w:lang w:val="en-GB"/>
        </w:rPr>
        <w:t>.</w:t>
      </w:r>
    </w:p>
    <w:p w14:paraId="2DE95C4F" w14:textId="4A799B8D" w:rsidR="00A858D1" w:rsidRDefault="00A858D1" w:rsidP="00BA08E3">
      <w:pPr>
        <w:spacing w:after="0"/>
        <w:rPr>
          <w:b/>
          <w:lang w:val="en-GB"/>
        </w:rPr>
      </w:pPr>
      <w:r w:rsidRPr="00A858D1">
        <w:rPr>
          <w:lang w:val="en-GB"/>
        </w:rPr>
        <w:t xml:space="preserve">Map layer – </w:t>
      </w:r>
      <w:r w:rsidRPr="00131B53">
        <w:rPr>
          <w:b/>
          <w:lang w:val="en-GB"/>
        </w:rPr>
        <w:t>T</w:t>
      </w:r>
      <w:r w:rsidR="00614EFD">
        <w:rPr>
          <w:b/>
          <w:lang w:val="en-GB"/>
        </w:rPr>
        <w:t>heoretical</w:t>
      </w:r>
      <w:r w:rsidRPr="00131B53">
        <w:rPr>
          <w:b/>
          <w:lang w:val="en-GB"/>
        </w:rPr>
        <w:t xml:space="preserve"> solar thermal potential</w:t>
      </w:r>
      <w:r w:rsidR="00131B53" w:rsidRPr="00131B53">
        <w:rPr>
          <w:b/>
          <w:lang w:val="en-GB"/>
        </w:rPr>
        <w:t xml:space="preserve">, </w:t>
      </w:r>
      <w:r w:rsidRPr="00131B53">
        <w:rPr>
          <w:b/>
          <w:lang w:val="en-GB"/>
        </w:rPr>
        <w:t>building</w:t>
      </w:r>
      <w:r w:rsidR="009B4293">
        <w:rPr>
          <w:b/>
          <w:lang w:val="en-GB"/>
        </w:rPr>
        <w:t>s</w:t>
      </w:r>
    </w:p>
    <w:p w14:paraId="351D984A" w14:textId="4B6826B3" w:rsidR="00BA08E3" w:rsidRPr="00BA08E3" w:rsidRDefault="00BA08E3" w:rsidP="00A858D1">
      <w:pPr>
        <w:rPr>
          <w:i/>
          <w:iCs/>
          <w:sz w:val="18"/>
          <w:szCs w:val="18"/>
        </w:rPr>
      </w:pPr>
      <w:r w:rsidRPr="00BA08E3">
        <w:rPr>
          <w:i/>
          <w:iCs/>
          <w:sz w:val="18"/>
          <w:szCs w:val="18"/>
        </w:rPr>
        <w:t>Solarthermie-Potenzial (theoretisch) - Gebäude</w:t>
      </w:r>
    </w:p>
    <w:p w14:paraId="721EBBA2" w14:textId="61988A52" w:rsidR="00BA08E3" w:rsidRDefault="00BA08E3" w:rsidP="00BA08E3">
      <w:pPr>
        <w:rPr>
          <w:noProof w:val="0"/>
          <w:lang w:val="en-GB"/>
        </w:rPr>
      </w:pPr>
      <w:r w:rsidRPr="00A858D1">
        <w:rPr>
          <w:noProof w:val="0"/>
          <w:lang w:val="en-GB"/>
        </w:rPr>
        <w:t xml:space="preserve">This layer provides information on </w:t>
      </w:r>
      <w:r>
        <w:rPr>
          <w:noProof w:val="0"/>
          <w:lang w:val="en-GB"/>
        </w:rPr>
        <w:t>the theoretical solar thermal</w:t>
      </w:r>
      <w:r w:rsidRPr="00A858D1">
        <w:rPr>
          <w:noProof w:val="0"/>
          <w:lang w:val="en-GB"/>
        </w:rPr>
        <w:t xml:space="preserve"> </w:t>
      </w:r>
      <w:r w:rsidR="0038603D">
        <w:rPr>
          <w:noProof w:val="0"/>
          <w:lang w:val="en-GB"/>
        </w:rPr>
        <w:t xml:space="preserve">rooftop </w:t>
      </w:r>
      <w:r w:rsidRPr="00A858D1">
        <w:rPr>
          <w:noProof w:val="0"/>
          <w:lang w:val="en-GB"/>
        </w:rPr>
        <w:t>potential</w:t>
      </w:r>
      <w:r>
        <w:rPr>
          <w:noProof w:val="0"/>
          <w:lang w:val="en-GB"/>
        </w:rPr>
        <w:t xml:space="preserve"> that could be realised on Berlin’s </w:t>
      </w:r>
      <w:r w:rsidR="0038603D">
        <w:rPr>
          <w:noProof w:val="0"/>
          <w:lang w:val="en-GB"/>
        </w:rPr>
        <w:t>buildings</w:t>
      </w:r>
      <w:r w:rsidRPr="00A858D1">
        <w:rPr>
          <w:noProof w:val="0"/>
          <w:lang w:val="en-GB"/>
        </w:rPr>
        <w:t xml:space="preserve">. </w:t>
      </w:r>
      <w:r w:rsidR="00831D02" w:rsidRPr="00A858D1">
        <w:rPr>
          <w:noProof w:val="0"/>
          <w:lang w:val="en-GB"/>
        </w:rPr>
        <w:t xml:space="preserve">In addition to </w:t>
      </w:r>
      <w:r w:rsidR="00831D02">
        <w:rPr>
          <w:noProof w:val="0"/>
          <w:lang w:val="en-GB"/>
        </w:rPr>
        <w:t xml:space="preserve">the </w:t>
      </w:r>
      <w:r w:rsidR="00831D02" w:rsidRPr="005E2DC6">
        <w:rPr>
          <w:noProof w:val="0"/>
          <w:lang w:val="en-GB"/>
        </w:rPr>
        <w:t>site-specific</w:t>
      </w:r>
      <w:r w:rsidR="00831D02">
        <w:rPr>
          <w:noProof w:val="0"/>
          <w:lang w:val="en-GB"/>
        </w:rPr>
        <w:t xml:space="preserve"> </w:t>
      </w:r>
      <w:r w:rsidR="00831D02" w:rsidRPr="00A858D1">
        <w:rPr>
          <w:noProof w:val="0"/>
          <w:lang w:val="en-GB"/>
        </w:rPr>
        <w:t xml:space="preserve">global </w:t>
      </w:r>
      <w:r w:rsidR="00831D02">
        <w:rPr>
          <w:noProof w:val="0"/>
          <w:lang w:val="en-GB"/>
        </w:rPr>
        <w:t xml:space="preserve">solar </w:t>
      </w:r>
      <w:r w:rsidR="00D8071A">
        <w:rPr>
          <w:noProof w:val="0"/>
          <w:lang w:val="en-GB"/>
        </w:rPr>
        <w:t>ir</w:t>
      </w:r>
      <w:r w:rsidR="00831D02" w:rsidRPr="00A858D1">
        <w:rPr>
          <w:noProof w:val="0"/>
          <w:lang w:val="en-GB"/>
        </w:rPr>
        <w:t>radiation</w:t>
      </w:r>
      <w:r w:rsidRPr="00A858D1">
        <w:rPr>
          <w:noProof w:val="0"/>
          <w:lang w:val="en-GB"/>
        </w:rPr>
        <w:t xml:space="preserve">, </w:t>
      </w:r>
      <w:r>
        <w:rPr>
          <w:noProof w:val="0"/>
          <w:lang w:val="en-GB"/>
        </w:rPr>
        <w:t xml:space="preserve">other </w:t>
      </w:r>
      <w:r w:rsidRPr="00A858D1">
        <w:rPr>
          <w:noProof w:val="0"/>
          <w:lang w:val="en-GB"/>
        </w:rPr>
        <w:t>key parameters for system planning include shading, roof orientation and slope.</w:t>
      </w:r>
    </w:p>
    <w:p w14:paraId="57BCB157" w14:textId="4DF8D03B" w:rsidR="005C3384" w:rsidRPr="00A858D1" w:rsidRDefault="005C3384" w:rsidP="005C3384">
      <w:pPr>
        <w:rPr>
          <w:noProof w:val="0"/>
          <w:lang w:val="en-GB"/>
        </w:rPr>
      </w:pPr>
      <w:r>
        <w:rPr>
          <w:noProof w:val="0"/>
          <w:lang w:val="en-GB"/>
        </w:rPr>
        <w:t xml:space="preserve">More information on each building may be accessed through the data display. </w:t>
      </w:r>
      <w:r w:rsidRPr="00B56EE5">
        <w:t xml:space="preserve">In addition to an assessment of how suitable a building is for the installation of a </w:t>
      </w:r>
      <w:r>
        <w:t>solar thermal</w:t>
      </w:r>
      <w:r w:rsidRPr="00B56EE5">
        <w:t xml:space="preserve"> system, the </w:t>
      </w:r>
      <w:r>
        <w:t>potential heat output</w:t>
      </w:r>
      <w:r w:rsidRPr="00B56EE5">
        <w:t xml:space="preserve"> [kWh/a] </w:t>
      </w:r>
      <w:r>
        <w:t>is indicated</w:t>
      </w:r>
      <w:r w:rsidRPr="00B56EE5">
        <w:t>.</w:t>
      </w:r>
      <w:r w:rsidRPr="00DA2C74">
        <w:rPr>
          <w:noProof w:val="0"/>
          <w:lang w:val="en-GB"/>
        </w:rPr>
        <w:t xml:space="preserve"> </w:t>
      </w:r>
      <w:r w:rsidRPr="00222EB7">
        <w:rPr>
          <w:noProof w:val="0"/>
          <w:lang w:val="en-GB"/>
        </w:rPr>
        <w:t xml:space="preserve">However, this information does not replace the need for a professional assessment of </w:t>
      </w:r>
      <w:r>
        <w:rPr>
          <w:noProof w:val="0"/>
          <w:lang w:val="en-GB"/>
        </w:rPr>
        <w:t>each</w:t>
      </w:r>
      <w:r w:rsidRPr="00222EB7">
        <w:rPr>
          <w:noProof w:val="0"/>
          <w:lang w:val="en-GB"/>
        </w:rPr>
        <w:t xml:space="preserve"> building prior to </w:t>
      </w:r>
      <w:r>
        <w:rPr>
          <w:noProof w:val="0"/>
          <w:lang w:val="en-GB"/>
        </w:rPr>
        <w:t xml:space="preserve">the </w:t>
      </w:r>
      <w:r w:rsidRPr="00222EB7">
        <w:rPr>
          <w:noProof w:val="0"/>
          <w:lang w:val="en-GB"/>
        </w:rPr>
        <w:t xml:space="preserve">detailed planning or </w:t>
      </w:r>
      <w:r>
        <w:rPr>
          <w:noProof w:val="0"/>
          <w:lang w:val="en-GB"/>
        </w:rPr>
        <w:t xml:space="preserve">installation of a </w:t>
      </w:r>
      <w:r w:rsidR="00702D2C">
        <w:rPr>
          <w:noProof w:val="0"/>
          <w:lang w:val="en-GB"/>
        </w:rPr>
        <w:t>solar thermal</w:t>
      </w:r>
      <w:r>
        <w:rPr>
          <w:noProof w:val="0"/>
          <w:lang w:val="en-GB"/>
        </w:rPr>
        <w:t xml:space="preserve"> system</w:t>
      </w:r>
      <w:r w:rsidRPr="00222EB7">
        <w:rPr>
          <w:noProof w:val="0"/>
          <w:lang w:val="en-GB"/>
        </w:rPr>
        <w:t>, particularly with regard to parameters such as the structural integrity of the roof. Technical suitability must be verified in each case.</w:t>
      </w:r>
      <w:r>
        <w:rPr>
          <w:noProof w:val="0"/>
          <w:lang w:val="en-GB"/>
        </w:rPr>
        <w:t xml:space="preserve"> </w:t>
      </w:r>
      <w:r w:rsidRPr="00222EB7">
        <w:rPr>
          <w:noProof w:val="0"/>
          <w:lang w:val="en-GB"/>
        </w:rPr>
        <w:t xml:space="preserve">Further information and free advice are available </w:t>
      </w:r>
      <w:r>
        <w:rPr>
          <w:noProof w:val="0"/>
          <w:lang w:val="en-GB"/>
        </w:rPr>
        <w:t xml:space="preserve">in German </w:t>
      </w:r>
      <w:r w:rsidRPr="00222EB7">
        <w:rPr>
          <w:noProof w:val="0"/>
          <w:lang w:val="en-GB"/>
        </w:rPr>
        <w:t>from the</w:t>
      </w:r>
      <w:r>
        <w:rPr>
          <w:noProof w:val="0"/>
          <w:lang w:val="en-GB"/>
        </w:rPr>
        <w:t xml:space="preserve"> </w:t>
      </w:r>
      <w:hyperlink r:id="rId39" w:history="1">
        <w:r w:rsidRPr="00222EB7">
          <w:rPr>
            <w:rStyle w:val="Hyperlink"/>
            <w:noProof w:val="0"/>
            <w:lang w:val="en-GB"/>
          </w:rPr>
          <w:t>SolarZentrum Berlin</w:t>
        </w:r>
      </w:hyperlink>
      <w:r w:rsidRPr="00A858D1">
        <w:rPr>
          <w:noProof w:val="0"/>
          <w:lang w:val="en-GB"/>
        </w:rPr>
        <w:t>.</w:t>
      </w:r>
    </w:p>
    <w:p w14:paraId="4344874B" w14:textId="565D8C52" w:rsidR="008F3F8F" w:rsidRPr="00A858D1" w:rsidRDefault="00BA08E3" w:rsidP="008F3F8F">
      <w:pPr>
        <w:rPr>
          <w:noProof w:val="0"/>
          <w:lang w:val="en-GB"/>
        </w:rPr>
      </w:pPr>
      <w:r>
        <w:rPr>
          <w:noProof w:val="0"/>
          <w:lang w:val="en-GB"/>
        </w:rPr>
        <w:t>E</w:t>
      </w:r>
      <w:r w:rsidRPr="00A858D1">
        <w:rPr>
          <w:noProof w:val="0"/>
          <w:lang w:val="en-GB"/>
        </w:rPr>
        <w:t xml:space="preserve">xisting datasets such as aerial </w:t>
      </w:r>
      <w:r w:rsidR="00E37F99">
        <w:rPr>
          <w:noProof w:val="0"/>
          <w:lang w:val="en-GB"/>
        </w:rPr>
        <w:t>imagery</w:t>
      </w:r>
      <w:r w:rsidRPr="00A858D1">
        <w:rPr>
          <w:noProof w:val="0"/>
          <w:lang w:val="en-GB"/>
        </w:rPr>
        <w:t xml:space="preserve"> and ALKIS building footprints were used</w:t>
      </w:r>
      <w:r>
        <w:rPr>
          <w:noProof w:val="0"/>
          <w:lang w:val="en-GB"/>
        </w:rPr>
        <w:t xml:space="preserve"> to determine solar potential</w:t>
      </w:r>
      <w:r w:rsidRPr="00A858D1">
        <w:rPr>
          <w:noProof w:val="0"/>
          <w:lang w:val="en-GB"/>
        </w:rPr>
        <w:t xml:space="preserve">, combined with transparent calculation methods described in detail in the </w:t>
      </w:r>
      <w:hyperlink r:id="rId40" w:history="1">
        <w:r w:rsidRPr="00222EB7">
          <w:rPr>
            <w:rStyle w:val="Hyperlink"/>
            <w:noProof w:val="0"/>
            <w:lang w:val="en-GB"/>
          </w:rPr>
          <w:t>final report</w:t>
        </w:r>
      </w:hyperlink>
      <w:r w:rsidRPr="00A858D1">
        <w:rPr>
          <w:noProof w:val="0"/>
          <w:lang w:val="en-GB"/>
        </w:rPr>
        <w:t xml:space="preserve"> (</w:t>
      </w:r>
      <w:r>
        <w:rPr>
          <w:noProof w:val="0"/>
          <w:lang w:val="en-GB"/>
        </w:rPr>
        <w:t>available in German only</w:t>
      </w:r>
      <w:r w:rsidRPr="00A858D1">
        <w:rPr>
          <w:noProof w:val="0"/>
          <w:lang w:val="en-GB"/>
        </w:rPr>
        <w:t>).</w:t>
      </w:r>
      <w:r>
        <w:rPr>
          <w:noProof w:val="0"/>
          <w:lang w:val="en-GB"/>
        </w:rPr>
        <w:t xml:space="preserve"> </w:t>
      </w:r>
      <w:r w:rsidRPr="00A858D1">
        <w:rPr>
          <w:noProof w:val="0"/>
          <w:lang w:val="en-GB"/>
        </w:rPr>
        <w:t xml:space="preserve">Only </w:t>
      </w:r>
      <w:r w:rsidR="00D746E3">
        <w:rPr>
          <w:noProof w:val="0"/>
          <w:lang w:val="en-GB"/>
        </w:rPr>
        <w:t>rooftops</w:t>
      </w:r>
      <w:r w:rsidRPr="00A858D1">
        <w:rPr>
          <w:noProof w:val="0"/>
          <w:lang w:val="en-GB"/>
        </w:rPr>
        <w:t xml:space="preserve"> identified as suitable are displayed</w:t>
      </w:r>
      <w:r w:rsidR="001F779A">
        <w:rPr>
          <w:noProof w:val="0"/>
          <w:lang w:val="en-GB"/>
        </w:rPr>
        <w:t xml:space="preserve"> in the map</w:t>
      </w:r>
      <w:r w:rsidRPr="00A858D1">
        <w:rPr>
          <w:noProof w:val="0"/>
          <w:lang w:val="en-GB"/>
        </w:rPr>
        <w:t xml:space="preserve">. Selection criteria include a minimum area of </w:t>
      </w:r>
      <w:r w:rsidR="00D7097B">
        <w:rPr>
          <w:noProof w:val="0"/>
          <w:lang w:val="en-GB"/>
        </w:rPr>
        <w:t>4</w:t>
      </w:r>
      <w:r w:rsidRPr="00A858D1">
        <w:rPr>
          <w:noProof w:val="0"/>
          <w:lang w:val="en-GB"/>
        </w:rPr>
        <w:t xml:space="preserve"> </w:t>
      </w:r>
      <w:r>
        <w:rPr>
          <w:noProof w:val="0"/>
          <w:lang w:val="en-GB"/>
        </w:rPr>
        <w:t>m</w:t>
      </w:r>
      <w:r w:rsidRPr="0093360E">
        <w:rPr>
          <w:noProof w:val="0"/>
          <w:vertAlign w:val="superscript"/>
          <w:lang w:val="en-GB"/>
        </w:rPr>
        <w:t>2</w:t>
      </w:r>
      <w:r>
        <w:rPr>
          <w:noProof w:val="0"/>
          <w:vertAlign w:val="superscript"/>
          <w:lang w:val="en-GB"/>
        </w:rPr>
        <w:t xml:space="preserve"> </w:t>
      </w:r>
      <w:r w:rsidRPr="00A858D1">
        <w:rPr>
          <w:noProof w:val="0"/>
          <w:lang w:val="en-GB"/>
        </w:rPr>
        <w:t xml:space="preserve">and a </w:t>
      </w:r>
      <w:r w:rsidR="00D7097B">
        <w:rPr>
          <w:noProof w:val="0"/>
          <w:lang w:val="en-GB"/>
        </w:rPr>
        <w:t>potential heat output</w:t>
      </w:r>
      <w:r w:rsidRPr="00A858D1">
        <w:rPr>
          <w:noProof w:val="0"/>
          <w:lang w:val="en-GB"/>
        </w:rPr>
        <w:t xml:space="preserve"> </w:t>
      </w:r>
      <w:r w:rsidR="00D7097B">
        <w:rPr>
          <w:noProof w:val="0"/>
          <w:lang w:val="en-GB"/>
        </w:rPr>
        <w:t>of 3</w:t>
      </w:r>
      <w:r w:rsidRPr="00A858D1">
        <w:rPr>
          <w:noProof w:val="0"/>
          <w:lang w:val="en-GB"/>
        </w:rPr>
        <w:t>50 kWh/kWp</w:t>
      </w:r>
      <w:r w:rsidR="00D7097B">
        <w:rPr>
          <w:noProof w:val="0"/>
          <w:lang w:val="en-GB"/>
        </w:rPr>
        <w:t xml:space="preserve"> per m</w:t>
      </w:r>
      <w:r w:rsidR="00D7097B" w:rsidRPr="00D7097B">
        <w:rPr>
          <w:noProof w:val="0"/>
          <w:vertAlign w:val="superscript"/>
          <w:lang w:val="en-GB"/>
        </w:rPr>
        <w:t>2</w:t>
      </w:r>
      <w:r w:rsidRPr="00A858D1">
        <w:rPr>
          <w:noProof w:val="0"/>
          <w:lang w:val="en-GB"/>
        </w:rPr>
        <w:t xml:space="preserve">. </w:t>
      </w:r>
      <w:r>
        <w:rPr>
          <w:noProof w:val="0"/>
          <w:lang w:val="en-GB"/>
        </w:rPr>
        <w:t>B</w:t>
      </w:r>
      <w:r w:rsidRPr="00A858D1">
        <w:rPr>
          <w:noProof w:val="0"/>
          <w:lang w:val="en-GB"/>
        </w:rPr>
        <w:t>uildings</w:t>
      </w:r>
      <w:r>
        <w:rPr>
          <w:noProof w:val="0"/>
          <w:lang w:val="en-GB"/>
        </w:rPr>
        <w:t xml:space="preserve"> that were</w:t>
      </w:r>
      <w:r w:rsidRPr="00A858D1">
        <w:rPr>
          <w:noProof w:val="0"/>
          <w:lang w:val="en-GB"/>
        </w:rPr>
        <w:t xml:space="preserve"> constructed, modified, demolished or added to </w:t>
      </w:r>
      <w:r>
        <w:rPr>
          <w:noProof w:val="0"/>
          <w:lang w:val="en-GB"/>
        </w:rPr>
        <w:t>ALKIS</w:t>
      </w:r>
      <w:r w:rsidRPr="00A858D1">
        <w:rPr>
          <w:noProof w:val="0"/>
          <w:lang w:val="en-GB"/>
        </w:rPr>
        <w:t xml:space="preserve"> after the data collection date (</w:t>
      </w:r>
      <w:r>
        <w:rPr>
          <w:noProof w:val="0"/>
          <w:lang w:val="en-GB"/>
        </w:rPr>
        <w:t>2</w:t>
      </w:r>
      <w:r w:rsidRPr="00A858D1">
        <w:rPr>
          <w:noProof w:val="0"/>
          <w:lang w:val="en-GB"/>
        </w:rPr>
        <w:t xml:space="preserve">2 April 2021) </w:t>
      </w:r>
      <w:r>
        <w:rPr>
          <w:noProof w:val="0"/>
          <w:lang w:val="en-GB"/>
        </w:rPr>
        <w:t>could</w:t>
      </w:r>
      <w:r w:rsidRPr="00A858D1">
        <w:rPr>
          <w:noProof w:val="0"/>
          <w:lang w:val="en-GB"/>
        </w:rPr>
        <w:t xml:space="preserve"> not</w:t>
      </w:r>
      <w:r>
        <w:rPr>
          <w:noProof w:val="0"/>
          <w:lang w:val="en-GB"/>
        </w:rPr>
        <w:t xml:space="preserve"> be</w:t>
      </w:r>
      <w:r w:rsidRPr="00A858D1">
        <w:rPr>
          <w:noProof w:val="0"/>
          <w:lang w:val="en-GB"/>
        </w:rPr>
        <w:t xml:space="preserve"> represented</w:t>
      </w:r>
      <w:r w:rsidR="008F3F8F" w:rsidRPr="00A858D1">
        <w:rPr>
          <w:noProof w:val="0"/>
          <w:lang w:val="en-GB"/>
        </w:rPr>
        <w:t>.</w:t>
      </w:r>
    </w:p>
    <w:p w14:paraId="6D7F7D4C" w14:textId="63272079" w:rsidR="00A858D1" w:rsidRPr="000703D8" w:rsidRDefault="00A858D1" w:rsidP="005523A4">
      <w:pPr>
        <w:pStyle w:val="Heading3"/>
        <w:rPr>
          <w:lang w:val="en-GB"/>
        </w:rPr>
      </w:pPr>
      <w:r w:rsidRPr="000703D8">
        <w:rPr>
          <w:lang w:val="en-GB"/>
        </w:rPr>
        <w:t>Map 08.09.3 Solar Potential</w:t>
      </w:r>
      <w:r w:rsidR="005523A4" w:rsidRPr="000703D8">
        <w:rPr>
          <w:lang w:val="en-GB"/>
        </w:rPr>
        <w:t xml:space="preserve"> –</w:t>
      </w:r>
      <w:r w:rsidRPr="000703D8">
        <w:rPr>
          <w:lang w:val="en-GB"/>
        </w:rPr>
        <w:t xml:space="preserve"> </w:t>
      </w:r>
      <w:r w:rsidR="001547CB" w:rsidRPr="000703D8">
        <w:rPr>
          <w:lang w:val="en-GB"/>
        </w:rPr>
        <w:t xml:space="preserve">Solar </w:t>
      </w:r>
      <w:r w:rsidRPr="000703D8">
        <w:rPr>
          <w:lang w:val="en-GB"/>
        </w:rPr>
        <w:t>Irradiation</w:t>
      </w:r>
    </w:p>
    <w:p w14:paraId="4E6E6D32" w14:textId="5F11F526" w:rsidR="00A858D1" w:rsidRPr="00A858D1" w:rsidRDefault="000267B6" w:rsidP="00A858D1">
      <w:pPr>
        <w:rPr>
          <w:lang w:val="en-GB"/>
        </w:rPr>
      </w:pPr>
      <w:r w:rsidRPr="000267B6">
        <w:rPr>
          <w:lang w:val="en-GB"/>
        </w:rPr>
        <w:t xml:space="preserve">The solar </w:t>
      </w:r>
      <w:r>
        <w:rPr>
          <w:lang w:val="en-GB"/>
        </w:rPr>
        <w:t>ir</w:t>
      </w:r>
      <w:r w:rsidRPr="000267B6">
        <w:rPr>
          <w:lang w:val="en-GB"/>
        </w:rPr>
        <w:t>radiation model for Berlin encompasses all types of surfaces found in the city, extending beyond buildings and their components</w:t>
      </w:r>
      <w:r w:rsidR="005C3D13" w:rsidRPr="005C3D13">
        <w:rPr>
          <w:lang w:val="en-GB"/>
        </w:rPr>
        <w:t xml:space="preserve">. This makes it suitable for a range of analyses beyond assessing solar potential alone. The method used to generate the high-resolution grid data is described in detail in the final report of the </w:t>
      </w:r>
      <w:r w:rsidR="005C3D13">
        <w:rPr>
          <w:lang w:val="en-GB"/>
        </w:rPr>
        <w:t xml:space="preserve">solar potential </w:t>
      </w:r>
      <w:r w:rsidR="005C3D13" w:rsidRPr="005C3D13">
        <w:rPr>
          <w:lang w:val="en-GB"/>
        </w:rPr>
        <w:t>assessment (IP SYSCON 2022) and is summarised here</w:t>
      </w:r>
      <w:r w:rsidR="00A858D1" w:rsidRPr="00A858D1">
        <w:rPr>
          <w:lang w:val="en-GB"/>
        </w:rPr>
        <w:t>.</w:t>
      </w:r>
    </w:p>
    <w:p w14:paraId="743E2EAD" w14:textId="63C89B87" w:rsidR="00C94619" w:rsidRPr="00C94619" w:rsidRDefault="005C3D13" w:rsidP="00C94619">
      <w:pPr>
        <w:rPr>
          <w:lang w:val="en-GB"/>
        </w:rPr>
      </w:pPr>
      <w:r w:rsidRPr="005C3D13">
        <w:rPr>
          <w:lang w:val="en-GB"/>
        </w:rPr>
        <w:t>The assessment is based on aerial survey data from 2020 (SenStadtWohn 2020), which was used to create a detailed 3D model of the city. A key feature of the model is its three-dimensional analysis, which accounts for shading from trees and buildings as well as changes in the sun’s altitude</w:t>
      </w:r>
      <w:r>
        <w:rPr>
          <w:lang w:val="en-GB"/>
        </w:rPr>
        <w:t xml:space="preserve"> – </w:t>
      </w:r>
      <w:r w:rsidRPr="005C3D13">
        <w:rPr>
          <w:lang w:val="en-GB"/>
        </w:rPr>
        <w:t>factors</w:t>
      </w:r>
      <w:r>
        <w:rPr>
          <w:lang w:val="en-GB"/>
        </w:rPr>
        <w:t xml:space="preserve"> </w:t>
      </w:r>
      <w:r w:rsidRPr="005C3D13">
        <w:rPr>
          <w:lang w:val="en-GB"/>
        </w:rPr>
        <w:t>that can have a significant impact on solar irradiation</w:t>
      </w:r>
      <w:r>
        <w:rPr>
          <w:lang w:val="en-GB"/>
        </w:rPr>
        <w:t>, depending on the season</w:t>
      </w:r>
      <w:r w:rsidR="00A858D1" w:rsidRPr="00A858D1">
        <w:rPr>
          <w:lang w:val="en-GB"/>
        </w:rPr>
        <w:t>.</w:t>
      </w:r>
      <w:r>
        <w:rPr>
          <w:lang w:val="en-GB"/>
        </w:rPr>
        <w:t xml:space="preserve"> </w:t>
      </w:r>
      <w:r w:rsidR="00C94619" w:rsidRPr="00C94619">
        <w:rPr>
          <w:lang w:val="en-GB"/>
        </w:rPr>
        <w:t>The model was calibrated using long-</w:t>
      </w:r>
      <w:r w:rsidR="00C94619" w:rsidRPr="00D2362F">
        <w:rPr>
          <w:lang w:val="en-GB"/>
        </w:rPr>
        <w:t xml:space="preserve">term monthly averages of global solar </w:t>
      </w:r>
      <w:r w:rsidR="00D8071A">
        <w:rPr>
          <w:lang w:val="en-GB"/>
        </w:rPr>
        <w:t>ir</w:t>
      </w:r>
      <w:r w:rsidR="00C94619" w:rsidRPr="00D2362F">
        <w:rPr>
          <w:lang w:val="en-GB"/>
        </w:rPr>
        <w:t xml:space="preserve">radiation, </w:t>
      </w:r>
      <w:r w:rsidRPr="00D2362F">
        <w:rPr>
          <w:lang w:val="en-GB"/>
        </w:rPr>
        <w:t>provided</w:t>
      </w:r>
      <w:r w:rsidR="00C94619" w:rsidRPr="00C94619">
        <w:rPr>
          <w:lang w:val="en-GB"/>
        </w:rPr>
        <w:t xml:space="preserve"> by the DWD</w:t>
      </w:r>
      <w:r>
        <w:rPr>
          <w:lang w:val="en-GB"/>
        </w:rPr>
        <w:t xml:space="preserve">, covering </w:t>
      </w:r>
      <w:r w:rsidR="00C94619" w:rsidRPr="00C94619">
        <w:rPr>
          <w:lang w:val="en-GB"/>
        </w:rPr>
        <w:t>the period from 1991 to 2020</w:t>
      </w:r>
      <w:r w:rsidR="00C94619">
        <w:rPr>
          <w:lang w:val="en-GB"/>
        </w:rPr>
        <w:t xml:space="preserve"> (see Fig</w:t>
      </w:r>
      <w:r>
        <w:rPr>
          <w:lang w:val="en-GB"/>
        </w:rPr>
        <w:t>.</w:t>
      </w:r>
      <w:r w:rsidR="00C94619">
        <w:rPr>
          <w:lang w:val="en-GB"/>
        </w:rPr>
        <w:t xml:space="preserve"> 4)</w:t>
      </w:r>
      <w:r w:rsidR="00C94619" w:rsidRPr="00C94619">
        <w:rPr>
          <w:lang w:val="en-GB"/>
        </w:rPr>
        <w:t>.</w:t>
      </w:r>
    </w:p>
    <w:p w14:paraId="464CBBCD" w14:textId="19AEBF03" w:rsidR="00BB360C" w:rsidRPr="003730FE" w:rsidRDefault="005C3D13" w:rsidP="00C94619">
      <w:pPr>
        <w:rPr>
          <w:lang w:val="en-GB"/>
        </w:rPr>
      </w:pPr>
      <w:r w:rsidRPr="005C3D13">
        <w:rPr>
          <w:lang w:val="en-GB"/>
        </w:rPr>
        <w:t>In addition to the annual totals presented here, irradiation levels were also calculated for the heating period (1 October to 30 April) to assess the potential contribution of solar thermal energy to space heating</w:t>
      </w:r>
      <w:r w:rsidR="00C94619" w:rsidRPr="00C94619">
        <w:rPr>
          <w:lang w:val="en-GB"/>
        </w:rPr>
        <w:t>.</w:t>
      </w:r>
      <w:r w:rsidR="00BB360C" w:rsidRPr="003730FE">
        <w:rPr>
          <w:lang w:val="en-GB"/>
        </w:rPr>
        <w:br w:type="page"/>
      </w:r>
    </w:p>
    <w:p w14:paraId="29F03C1C" w14:textId="35E838D8" w:rsidR="00940D23" w:rsidRPr="003730FE" w:rsidRDefault="00145665">
      <w:pPr>
        <w:pStyle w:val="Heading2"/>
        <w:numPr>
          <w:ilvl w:val="12"/>
          <w:numId w:val="0"/>
        </w:numPr>
        <w:rPr>
          <w:lang w:val="en-GB"/>
        </w:rPr>
      </w:pPr>
      <w:r w:rsidRPr="002C6029">
        <w:rPr>
          <w:lang w:val="en-GB"/>
        </w:rPr>
        <w:lastRenderedPageBreak/>
        <w:t>Map Description</w:t>
      </w:r>
    </w:p>
    <w:p w14:paraId="29F6D3E2" w14:textId="62B296B4" w:rsidR="0029210A" w:rsidRDefault="0029210A">
      <w:pPr>
        <w:rPr>
          <w:noProof w:val="0"/>
          <w:lang w:val="en-GB"/>
        </w:rPr>
      </w:pPr>
      <w:r w:rsidRPr="0029210A">
        <w:rPr>
          <w:noProof w:val="0"/>
          <w:lang w:val="en-GB"/>
        </w:rPr>
        <w:t xml:space="preserve">The maps show both solar thermal and photovoltaic (PV) systems. Solar thermal data </w:t>
      </w:r>
      <w:r>
        <w:rPr>
          <w:noProof w:val="0"/>
          <w:lang w:val="en-GB"/>
        </w:rPr>
        <w:t>is</w:t>
      </w:r>
      <w:r w:rsidRPr="0029210A">
        <w:rPr>
          <w:noProof w:val="0"/>
          <w:lang w:val="en-GB"/>
        </w:rPr>
        <w:t xml:space="preserve"> limited to installations </w:t>
      </w:r>
      <w:r w:rsidR="00B32398">
        <w:rPr>
          <w:noProof w:val="0"/>
          <w:lang w:val="en-GB"/>
        </w:rPr>
        <w:t xml:space="preserve">that have </w:t>
      </w:r>
      <w:r w:rsidR="007A374D">
        <w:rPr>
          <w:noProof w:val="0"/>
          <w:lang w:val="en-GB"/>
        </w:rPr>
        <w:t xml:space="preserve">been </w:t>
      </w:r>
      <w:r w:rsidRPr="0029210A">
        <w:rPr>
          <w:noProof w:val="0"/>
          <w:lang w:val="en-GB"/>
        </w:rPr>
        <w:t xml:space="preserve">registered for subsidies. </w:t>
      </w:r>
    </w:p>
    <w:p w14:paraId="36498F70" w14:textId="7A034620" w:rsidR="005F1C82" w:rsidRPr="003730FE" w:rsidRDefault="0029210A">
      <w:pPr>
        <w:rPr>
          <w:noProof w:val="0"/>
          <w:lang w:val="en-GB"/>
        </w:rPr>
      </w:pPr>
      <w:r w:rsidRPr="0029210A">
        <w:rPr>
          <w:noProof w:val="0"/>
          <w:lang w:val="en-GB"/>
        </w:rPr>
        <w:t xml:space="preserve">Off-grid PV systems </w:t>
      </w:r>
      <w:r>
        <w:rPr>
          <w:noProof w:val="0"/>
          <w:lang w:val="en-GB"/>
        </w:rPr>
        <w:t xml:space="preserve">– </w:t>
      </w:r>
      <w:r w:rsidRPr="0029210A">
        <w:rPr>
          <w:noProof w:val="0"/>
          <w:lang w:val="en-GB"/>
        </w:rPr>
        <w:t>such</w:t>
      </w:r>
      <w:r>
        <w:rPr>
          <w:noProof w:val="0"/>
          <w:lang w:val="en-GB"/>
        </w:rPr>
        <w:t xml:space="preserve"> </w:t>
      </w:r>
      <w:r w:rsidRPr="0029210A">
        <w:rPr>
          <w:noProof w:val="0"/>
          <w:lang w:val="en-GB"/>
        </w:rPr>
        <w:t>as solar-powered parking meters, park lighting, and other units that do not feed electricity into the grid – are recorded separately and are not included here</w:t>
      </w:r>
      <w:r w:rsidR="00A81653" w:rsidRPr="00A81653">
        <w:rPr>
          <w:noProof w:val="0"/>
          <w:lang w:val="en-GB"/>
        </w:rPr>
        <w:t>.</w:t>
      </w:r>
    </w:p>
    <w:p w14:paraId="57CB3CE2" w14:textId="2FCCC5F9" w:rsidR="00935D55" w:rsidRPr="003730FE" w:rsidRDefault="00F567CC">
      <w:pPr>
        <w:pStyle w:val="Heading3"/>
        <w:rPr>
          <w:lang w:val="en-GB"/>
        </w:rPr>
      </w:pPr>
      <w:r>
        <w:rPr>
          <w:lang w:val="en-GB"/>
        </w:rPr>
        <w:t>Map</w:t>
      </w:r>
      <w:r w:rsidR="0090338D" w:rsidRPr="003730FE">
        <w:rPr>
          <w:lang w:val="en-GB"/>
        </w:rPr>
        <w:t xml:space="preserve"> </w:t>
      </w:r>
      <w:r w:rsidR="00A31AD8" w:rsidRPr="003730FE">
        <w:rPr>
          <w:lang w:val="en-GB"/>
        </w:rPr>
        <w:t>08.</w:t>
      </w:r>
      <w:r w:rsidR="005534FB" w:rsidRPr="003730FE">
        <w:rPr>
          <w:lang w:val="en-GB"/>
        </w:rPr>
        <w:t>0</w:t>
      </w:r>
      <w:r w:rsidR="00A31AD8" w:rsidRPr="003730FE">
        <w:rPr>
          <w:lang w:val="en-GB"/>
        </w:rPr>
        <w:t>9</w:t>
      </w:r>
      <w:r w:rsidR="005534FB" w:rsidRPr="003730FE">
        <w:rPr>
          <w:lang w:val="en-GB"/>
        </w:rPr>
        <w:t xml:space="preserve">.1 </w:t>
      </w:r>
      <w:r w:rsidR="001A7D26" w:rsidRPr="003730FE">
        <w:rPr>
          <w:lang w:val="en-GB"/>
        </w:rPr>
        <w:t>Photovoltai</w:t>
      </w:r>
      <w:r>
        <w:rPr>
          <w:lang w:val="en-GB"/>
        </w:rPr>
        <w:t>cs</w:t>
      </w:r>
      <w:r w:rsidR="00277A23" w:rsidRPr="003730FE">
        <w:rPr>
          <w:lang w:val="en-GB"/>
        </w:rPr>
        <w:t xml:space="preserve"> (PV)</w:t>
      </w:r>
    </w:p>
    <w:p w14:paraId="10172BD2" w14:textId="2D5039AE" w:rsidR="0029210A" w:rsidRDefault="0029210A" w:rsidP="00E5041B">
      <w:pPr>
        <w:rPr>
          <w:noProof w:val="0"/>
          <w:lang w:val="en-GB"/>
        </w:rPr>
      </w:pPr>
      <w:r w:rsidRPr="0029210A">
        <w:rPr>
          <w:noProof w:val="0"/>
          <w:lang w:val="en-GB"/>
        </w:rPr>
        <w:t>By 31 December 2024, Berlin had 41,723 registered PV systems. Most are small-scale, under 30 kWp (40,234 systems), while only 329 exceed 100 kWp. Together, they provide around 380.64 MWp of installed capacity, with larger installations contributing roughly 22 % (84.75 MWp)</w:t>
      </w:r>
      <w:r>
        <w:rPr>
          <w:noProof w:val="0"/>
          <w:lang w:val="en-GB"/>
        </w:rPr>
        <w:t xml:space="preserve"> of the city’s total</w:t>
      </w:r>
      <w:r w:rsidRPr="0029210A">
        <w:rPr>
          <w:noProof w:val="0"/>
          <w:lang w:val="en-GB"/>
        </w:rPr>
        <w:t xml:space="preserve">. Across the boroughs, Marzahn-Hellersdorf, Treptow-Köpenick, and Pankow </w:t>
      </w:r>
      <w:r w:rsidR="005A53A4">
        <w:rPr>
          <w:noProof w:val="0"/>
          <w:lang w:val="en-GB"/>
        </w:rPr>
        <w:t>are far ahead</w:t>
      </w:r>
      <w:r w:rsidRPr="0029210A">
        <w:rPr>
          <w:noProof w:val="0"/>
          <w:lang w:val="en-GB"/>
        </w:rPr>
        <w:t xml:space="preserve"> both in number of systems and total capacity. Lichtenberg is notable</w:t>
      </w:r>
      <w:r w:rsidR="005A53A4">
        <w:rPr>
          <w:noProof w:val="0"/>
          <w:lang w:val="en-GB"/>
        </w:rPr>
        <w:t xml:space="preserve"> in terms of installed capacity</w:t>
      </w:r>
      <w:r w:rsidRPr="0029210A">
        <w:rPr>
          <w:noProof w:val="0"/>
          <w:lang w:val="en-GB"/>
        </w:rPr>
        <w:t xml:space="preserve">: although it hosts fewer installations overall, a </w:t>
      </w:r>
      <w:r w:rsidR="008F0398">
        <w:rPr>
          <w:noProof w:val="0"/>
          <w:lang w:val="en-GB"/>
        </w:rPr>
        <w:t>small number of</w:t>
      </w:r>
      <w:r w:rsidRPr="0029210A">
        <w:rPr>
          <w:noProof w:val="0"/>
          <w:lang w:val="en-GB"/>
        </w:rPr>
        <w:t xml:space="preserve"> high-capacity systems bring</w:t>
      </w:r>
      <w:r w:rsidR="008F0398">
        <w:rPr>
          <w:noProof w:val="0"/>
          <w:lang w:val="en-GB"/>
        </w:rPr>
        <w:t>s</w:t>
      </w:r>
      <w:r w:rsidRPr="0029210A">
        <w:rPr>
          <w:noProof w:val="0"/>
          <w:lang w:val="en-GB"/>
        </w:rPr>
        <w:t xml:space="preserve"> its total to 35.4 MWp. </w:t>
      </w:r>
      <w:r w:rsidR="00C7657D" w:rsidRPr="00C7657D">
        <w:rPr>
          <w:noProof w:val="0"/>
          <w:lang w:val="en-GB"/>
        </w:rPr>
        <w:t xml:space="preserve">At the </w:t>
      </w:r>
      <w:r w:rsidR="00900592">
        <w:rPr>
          <w:noProof w:val="0"/>
          <w:lang w:val="en-GB"/>
        </w:rPr>
        <w:t xml:space="preserve">more detailed </w:t>
      </w:r>
      <w:r w:rsidR="00C7657D" w:rsidRPr="00C7657D">
        <w:rPr>
          <w:noProof w:val="0"/>
          <w:lang w:val="en-GB"/>
        </w:rPr>
        <w:t xml:space="preserve">postcode level, </w:t>
      </w:r>
      <w:r w:rsidRPr="0029210A">
        <w:rPr>
          <w:noProof w:val="0"/>
          <w:lang w:val="en-GB"/>
        </w:rPr>
        <w:t>suburban neighbourhoods dominated by single-family homes show the highest number of systems and the greatest number of postcode areas exceeding 1,000 kWp.</w:t>
      </w:r>
    </w:p>
    <w:p w14:paraId="4E42322C" w14:textId="4F8DE7AA" w:rsidR="00BB360C" w:rsidRPr="003730FE" w:rsidRDefault="00A46E55" w:rsidP="00E5041B">
      <w:pPr>
        <w:rPr>
          <w:noProof w:val="0"/>
          <w:lang w:val="en-GB"/>
        </w:rPr>
      </w:pPr>
      <w:r>
        <w:rPr>
          <w:noProof w:val="0"/>
          <w:lang w:val="en-GB"/>
        </w:rPr>
        <w:t>By 31 March 2024</w:t>
      </w:r>
      <w:r w:rsidR="00774248">
        <w:rPr>
          <w:noProof w:val="0"/>
          <w:lang w:val="en-GB"/>
        </w:rPr>
        <w:t xml:space="preserve">, </w:t>
      </w:r>
      <w:r w:rsidR="00E5041B" w:rsidRPr="00E5041B">
        <w:rPr>
          <w:noProof w:val="0"/>
          <w:lang w:val="en-GB"/>
        </w:rPr>
        <w:t xml:space="preserve">1,021 </w:t>
      </w:r>
      <w:r>
        <w:rPr>
          <w:noProof w:val="0"/>
          <w:lang w:val="en-GB"/>
        </w:rPr>
        <w:t xml:space="preserve">of the above-mentioned PV systems </w:t>
      </w:r>
      <w:r w:rsidR="00E5041B" w:rsidRPr="00E5041B">
        <w:rPr>
          <w:noProof w:val="0"/>
          <w:lang w:val="en-GB"/>
        </w:rPr>
        <w:t>had been installed</w:t>
      </w:r>
      <w:r>
        <w:rPr>
          <w:noProof w:val="0"/>
          <w:lang w:val="en-GB"/>
        </w:rPr>
        <w:t xml:space="preserve"> on public buildings</w:t>
      </w:r>
      <w:r w:rsidR="00E5041B" w:rsidRPr="00E5041B">
        <w:rPr>
          <w:noProof w:val="0"/>
          <w:lang w:val="en-GB"/>
        </w:rPr>
        <w:t xml:space="preserve"> across </w:t>
      </w:r>
      <w:r w:rsidR="00774248">
        <w:rPr>
          <w:noProof w:val="0"/>
          <w:lang w:val="en-GB"/>
        </w:rPr>
        <w:t>the city</w:t>
      </w:r>
      <w:r>
        <w:rPr>
          <w:noProof w:val="0"/>
          <w:lang w:val="en-GB"/>
        </w:rPr>
        <w:t xml:space="preserve">, with </w:t>
      </w:r>
      <w:r w:rsidRPr="00E5041B">
        <w:rPr>
          <w:noProof w:val="0"/>
          <w:lang w:val="en-GB"/>
        </w:rPr>
        <w:t>a combined capacity of 61.94 MWp</w:t>
      </w:r>
      <w:r w:rsidR="00E5041B" w:rsidRPr="00E5041B">
        <w:rPr>
          <w:noProof w:val="0"/>
          <w:lang w:val="en-GB"/>
        </w:rPr>
        <w:t xml:space="preserve">. </w:t>
      </w:r>
      <w:r w:rsidR="002C6029" w:rsidRPr="002C6029">
        <w:rPr>
          <w:noProof w:val="0"/>
          <w:lang w:val="en-GB"/>
        </w:rPr>
        <w:t xml:space="preserve">Lichtenberg has the </w:t>
      </w:r>
      <w:r w:rsidR="0029210A">
        <w:rPr>
          <w:noProof w:val="0"/>
          <w:lang w:val="en-GB"/>
        </w:rPr>
        <w:t>highest system count</w:t>
      </w:r>
      <w:r w:rsidR="002C6029" w:rsidRPr="002C6029">
        <w:rPr>
          <w:noProof w:val="0"/>
          <w:lang w:val="en-GB"/>
        </w:rPr>
        <w:t xml:space="preserve"> (190), followed by Marzahn-Hellersdorf (158) and Pankow (138). </w:t>
      </w:r>
      <w:r w:rsidR="00523255" w:rsidRPr="00523255">
        <w:rPr>
          <w:noProof w:val="0"/>
          <w:lang w:val="en-GB"/>
        </w:rPr>
        <w:t>Lichtenberg also ranks highest in installed capacity (11.32 MWp),</w:t>
      </w:r>
      <w:r w:rsidR="002C6029" w:rsidRPr="002C6029">
        <w:rPr>
          <w:noProof w:val="0"/>
          <w:lang w:val="en-GB"/>
        </w:rPr>
        <w:t xml:space="preserve"> </w:t>
      </w:r>
      <w:r w:rsidR="00CF197B">
        <w:rPr>
          <w:noProof w:val="0"/>
          <w:lang w:val="en-GB"/>
        </w:rPr>
        <w:t>with</w:t>
      </w:r>
      <w:r w:rsidR="002C6029" w:rsidRPr="002C6029">
        <w:rPr>
          <w:noProof w:val="0"/>
          <w:lang w:val="en-GB"/>
        </w:rPr>
        <w:t xml:space="preserve"> Charlottenburg-Wilmersdorf (8.76 MWp) and Marzahn-Hellersdorf (8.39 MWp)</w:t>
      </w:r>
      <w:r w:rsidR="00CF197B">
        <w:rPr>
          <w:noProof w:val="0"/>
          <w:lang w:val="en-GB"/>
        </w:rPr>
        <w:t xml:space="preserve"> close behind</w:t>
      </w:r>
      <w:r w:rsidR="002C6029" w:rsidRPr="002C6029">
        <w:rPr>
          <w:noProof w:val="0"/>
          <w:lang w:val="en-GB"/>
        </w:rPr>
        <w:t>. The public sector also operates several buildings outside the city that together host four PV systems with a total capacity of 1.14 MWp</w:t>
      </w:r>
      <w:r w:rsidR="00F567CC" w:rsidRPr="00F567CC">
        <w:rPr>
          <w:noProof w:val="0"/>
          <w:lang w:val="en-GB"/>
        </w:rPr>
        <w:t>.</w:t>
      </w:r>
    </w:p>
    <w:p w14:paraId="356820CA" w14:textId="77777777" w:rsidR="00BB360C" w:rsidRPr="003730FE" w:rsidRDefault="00BB360C">
      <w:pPr>
        <w:spacing w:after="0"/>
        <w:jc w:val="left"/>
        <w:rPr>
          <w:noProof w:val="0"/>
          <w:lang w:val="en-GB"/>
        </w:rPr>
      </w:pPr>
      <w:r w:rsidRPr="003730FE">
        <w:rPr>
          <w:noProof w:val="0"/>
          <w:lang w:val="en-GB"/>
        </w:rPr>
        <w:br w:type="page"/>
      </w:r>
    </w:p>
    <w:p w14:paraId="7C284412" w14:textId="77777777" w:rsidR="00BB360C" w:rsidRPr="003730FE" w:rsidRDefault="00BB360C" w:rsidP="004C6CDF">
      <w:pPr>
        <w:rPr>
          <w:noProof w:val="0"/>
          <w:lang w:val="en-GB"/>
        </w:rPr>
      </w:pPr>
    </w:p>
    <w:tbl>
      <w:tblPr>
        <w:tblW w:w="500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994"/>
        <w:gridCol w:w="990"/>
        <w:gridCol w:w="1133"/>
        <w:gridCol w:w="1277"/>
        <w:gridCol w:w="990"/>
        <w:gridCol w:w="994"/>
        <w:gridCol w:w="1275"/>
      </w:tblGrid>
      <w:tr w:rsidR="00F419FE" w:rsidRPr="003730FE" w14:paraId="742BB1EB" w14:textId="5BB16ED7" w:rsidTr="00823E48">
        <w:trPr>
          <w:trHeight w:val="541"/>
          <w:jc w:val="right"/>
        </w:trPr>
        <w:tc>
          <w:tcPr>
            <w:tcW w:w="779" w:type="pct"/>
            <w:tcBorders>
              <w:bottom w:val="single" w:sz="4" w:space="0" w:color="auto"/>
            </w:tcBorders>
            <w:shd w:val="clear" w:color="auto" w:fill="C0C0C0"/>
            <w:vAlign w:val="center"/>
          </w:tcPr>
          <w:p w14:paraId="5728BD10" w14:textId="26160C11" w:rsidR="00860D85" w:rsidRPr="003730FE" w:rsidRDefault="00823E48">
            <w:pPr>
              <w:spacing w:before="40" w:after="40"/>
              <w:jc w:val="center"/>
              <w:rPr>
                <w:rFonts w:cs="Arial"/>
                <w:b/>
                <w:noProof w:val="0"/>
                <w:color w:val="auto"/>
                <w:sz w:val="18"/>
                <w:szCs w:val="18"/>
                <w:lang w:val="en-GB"/>
              </w:rPr>
            </w:pPr>
            <w:r>
              <w:rPr>
                <w:rFonts w:cs="Arial"/>
                <w:b/>
                <w:bCs/>
                <w:sz w:val="18"/>
                <w:szCs w:val="18"/>
                <w:lang w:val="en-GB"/>
              </w:rPr>
              <w:t>Borough</w:t>
            </w:r>
          </w:p>
        </w:tc>
        <w:tc>
          <w:tcPr>
            <w:tcW w:w="548" w:type="pct"/>
            <w:tcBorders>
              <w:bottom w:val="single" w:sz="4" w:space="0" w:color="auto"/>
            </w:tcBorders>
            <w:shd w:val="clear" w:color="auto" w:fill="C0C0C0"/>
            <w:vAlign w:val="center"/>
          </w:tcPr>
          <w:p w14:paraId="50E9EFB2" w14:textId="445F5E05" w:rsidR="00860D85" w:rsidRPr="003730FE" w:rsidRDefault="00823E48">
            <w:pPr>
              <w:spacing w:before="40" w:after="40"/>
              <w:jc w:val="center"/>
              <w:rPr>
                <w:rFonts w:cs="Arial"/>
                <w:b/>
                <w:noProof w:val="0"/>
                <w:color w:val="auto"/>
                <w:sz w:val="18"/>
                <w:szCs w:val="18"/>
                <w:lang w:val="en-GB"/>
              </w:rPr>
            </w:pPr>
            <w:r>
              <w:rPr>
                <w:rFonts w:cs="Arial"/>
                <w:b/>
                <w:noProof w:val="0"/>
                <w:color w:val="auto"/>
                <w:sz w:val="18"/>
                <w:szCs w:val="18"/>
                <w:lang w:val="en-GB"/>
              </w:rPr>
              <w:t>Number of systems</w:t>
            </w:r>
          </w:p>
        </w:tc>
        <w:tc>
          <w:tcPr>
            <w:tcW w:w="546" w:type="pct"/>
            <w:tcBorders>
              <w:bottom w:val="single" w:sz="4" w:space="0" w:color="auto"/>
            </w:tcBorders>
            <w:shd w:val="clear" w:color="auto" w:fill="C0C0C0"/>
            <w:vAlign w:val="center"/>
          </w:tcPr>
          <w:p w14:paraId="399D542F" w14:textId="054E41D1" w:rsidR="00860D85" w:rsidRPr="003730FE" w:rsidRDefault="00823E48">
            <w:pPr>
              <w:spacing w:before="40" w:after="40"/>
              <w:jc w:val="center"/>
              <w:rPr>
                <w:rFonts w:cs="Arial"/>
                <w:b/>
                <w:noProof w:val="0"/>
                <w:color w:val="auto"/>
                <w:sz w:val="18"/>
                <w:szCs w:val="18"/>
                <w:lang w:val="en-GB"/>
              </w:rPr>
            </w:pPr>
            <w:r>
              <w:rPr>
                <w:rFonts w:cs="Arial"/>
                <w:b/>
                <w:bCs/>
                <w:sz w:val="18"/>
                <w:szCs w:val="18"/>
                <w:lang w:val="en-GB"/>
              </w:rPr>
              <w:t>Total capacity</w:t>
            </w:r>
            <w:r w:rsidR="00860D85" w:rsidRPr="003730FE">
              <w:rPr>
                <w:rFonts w:cs="Arial"/>
                <w:b/>
                <w:bCs/>
                <w:sz w:val="18"/>
                <w:szCs w:val="18"/>
                <w:lang w:val="en-GB"/>
              </w:rPr>
              <w:t xml:space="preserve"> [MWp]</w:t>
            </w:r>
          </w:p>
        </w:tc>
        <w:tc>
          <w:tcPr>
            <w:tcW w:w="625" w:type="pct"/>
            <w:tcBorders>
              <w:bottom w:val="single" w:sz="4" w:space="0" w:color="auto"/>
            </w:tcBorders>
            <w:shd w:val="clear" w:color="auto" w:fill="C0C0C0"/>
            <w:vAlign w:val="center"/>
          </w:tcPr>
          <w:p w14:paraId="63B364B7" w14:textId="47A892FB" w:rsidR="00860D85" w:rsidRPr="003730FE" w:rsidRDefault="00823E48">
            <w:pPr>
              <w:spacing w:before="40" w:after="40"/>
              <w:jc w:val="center"/>
              <w:rPr>
                <w:rFonts w:cs="Arial"/>
                <w:b/>
                <w:noProof w:val="0"/>
                <w:color w:val="auto"/>
                <w:sz w:val="18"/>
                <w:szCs w:val="18"/>
                <w:lang w:val="en-GB"/>
              </w:rPr>
            </w:pPr>
            <w:r>
              <w:rPr>
                <w:rFonts w:cs="Arial"/>
                <w:b/>
                <w:bCs/>
                <w:sz w:val="18"/>
                <w:szCs w:val="18"/>
                <w:lang w:val="en-GB"/>
              </w:rPr>
              <w:t>Average capacity</w:t>
            </w:r>
            <w:r w:rsidR="001C21CA" w:rsidRPr="003730FE">
              <w:rPr>
                <w:rFonts w:cs="Arial"/>
                <w:b/>
                <w:bCs/>
                <w:sz w:val="18"/>
                <w:szCs w:val="18"/>
                <w:lang w:val="en-GB"/>
              </w:rPr>
              <w:t xml:space="preserve"> [M</w:t>
            </w:r>
            <w:r w:rsidR="00860D85" w:rsidRPr="003730FE">
              <w:rPr>
                <w:rFonts w:cs="Arial"/>
                <w:b/>
                <w:bCs/>
                <w:sz w:val="18"/>
                <w:szCs w:val="18"/>
                <w:lang w:val="en-GB"/>
              </w:rPr>
              <w:t>Wp]</w:t>
            </w:r>
          </w:p>
        </w:tc>
        <w:tc>
          <w:tcPr>
            <w:tcW w:w="704" w:type="pct"/>
            <w:tcBorders>
              <w:bottom w:val="single" w:sz="4" w:space="0" w:color="auto"/>
            </w:tcBorders>
            <w:shd w:val="clear" w:color="auto" w:fill="C0C0C0"/>
            <w:vAlign w:val="center"/>
          </w:tcPr>
          <w:p w14:paraId="0CCA31E4" w14:textId="004AD861" w:rsidR="00583105" w:rsidRDefault="00E96BF4">
            <w:pPr>
              <w:spacing w:before="40" w:after="40"/>
              <w:jc w:val="center"/>
              <w:rPr>
                <w:rFonts w:cs="Arial"/>
                <w:b/>
                <w:bCs/>
                <w:sz w:val="18"/>
                <w:szCs w:val="18"/>
                <w:lang w:val="en-GB"/>
              </w:rPr>
            </w:pPr>
            <w:r>
              <w:rPr>
                <w:rFonts w:cs="Arial"/>
                <w:b/>
                <w:bCs/>
                <w:sz w:val="18"/>
                <w:szCs w:val="18"/>
                <w:lang w:val="en-GB"/>
              </w:rPr>
              <w:t>P</w:t>
            </w:r>
            <w:r>
              <w:rPr>
                <w:rFonts w:cs="Arial"/>
                <w:b/>
                <w:bCs/>
                <w:sz w:val="18"/>
                <w:szCs w:val="18"/>
              </w:rPr>
              <w:t>V</w:t>
            </w:r>
            <w:r w:rsidR="00583105">
              <w:rPr>
                <w:rFonts w:cs="Arial"/>
                <w:b/>
                <w:bCs/>
                <w:sz w:val="18"/>
                <w:szCs w:val="18"/>
                <w:lang w:val="en-GB"/>
              </w:rPr>
              <w:t xml:space="preserve"> </w:t>
            </w:r>
            <w:r w:rsidR="008E4035">
              <w:rPr>
                <w:rFonts w:cs="Arial"/>
                <w:b/>
                <w:bCs/>
                <w:sz w:val="18"/>
                <w:szCs w:val="18"/>
                <w:lang w:val="en-GB"/>
              </w:rPr>
              <w:t>fe</w:t>
            </w:r>
            <w:r w:rsidR="006879AF">
              <w:rPr>
                <w:rFonts w:cs="Arial"/>
                <w:b/>
                <w:bCs/>
                <w:sz w:val="18"/>
                <w:szCs w:val="18"/>
                <w:lang w:val="en-GB"/>
              </w:rPr>
              <w:t>ed-in</w:t>
            </w:r>
          </w:p>
          <w:p w14:paraId="45BCFBCB" w14:textId="726AF872" w:rsidR="00860D85" w:rsidRPr="003730FE" w:rsidRDefault="0095773D">
            <w:pPr>
              <w:spacing w:before="40" w:after="40"/>
              <w:jc w:val="center"/>
              <w:rPr>
                <w:rFonts w:cs="Arial"/>
                <w:sz w:val="18"/>
                <w:szCs w:val="18"/>
                <w:lang w:val="en-GB"/>
              </w:rPr>
            </w:pPr>
            <w:r w:rsidRPr="003730FE">
              <w:rPr>
                <w:rFonts w:cs="Arial"/>
                <w:b/>
                <w:bCs/>
                <w:sz w:val="18"/>
                <w:szCs w:val="18"/>
                <w:lang w:val="en-GB"/>
              </w:rPr>
              <w:t>(</w:t>
            </w:r>
            <w:r w:rsidR="00823E48">
              <w:rPr>
                <w:rFonts w:cs="Arial"/>
                <w:b/>
                <w:bCs/>
                <w:sz w:val="18"/>
                <w:szCs w:val="18"/>
                <w:lang w:val="en-GB"/>
              </w:rPr>
              <w:t>as of</w:t>
            </w:r>
            <w:r w:rsidRPr="003730FE">
              <w:rPr>
                <w:rFonts w:cs="Arial"/>
                <w:b/>
                <w:bCs/>
                <w:sz w:val="18"/>
                <w:szCs w:val="18"/>
                <w:lang w:val="en-GB"/>
              </w:rPr>
              <w:t xml:space="preserve"> 2023)</w:t>
            </w:r>
            <w:r w:rsidRPr="003730FE">
              <w:rPr>
                <w:rFonts w:cs="Arial"/>
                <w:b/>
                <w:bCs/>
                <w:sz w:val="18"/>
                <w:szCs w:val="18"/>
                <w:lang w:val="en-GB"/>
              </w:rPr>
              <w:br/>
              <w:t>[GWh</w:t>
            </w:r>
            <w:r w:rsidR="00860D85" w:rsidRPr="003730FE">
              <w:rPr>
                <w:rFonts w:cs="Arial"/>
                <w:b/>
                <w:bCs/>
                <w:sz w:val="18"/>
                <w:szCs w:val="18"/>
                <w:lang w:val="en-GB"/>
              </w:rPr>
              <w:t>]</w:t>
            </w:r>
          </w:p>
        </w:tc>
        <w:tc>
          <w:tcPr>
            <w:tcW w:w="546" w:type="pct"/>
            <w:tcBorders>
              <w:bottom w:val="single" w:sz="4" w:space="0" w:color="auto"/>
            </w:tcBorders>
            <w:shd w:val="clear" w:color="auto" w:fill="C0C0C0"/>
            <w:vAlign w:val="center"/>
          </w:tcPr>
          <w:p w14:paraId="6B8DE87E" w14:textId="060F2CB8" w:rsidR="00860D85" w:rsidRPr="003730FE" w:rsidRDefault="00823E48" w:rsidP="00F419FE">
            <w:pPr>
              <w:spacing w:before="40" w:after="40"/>
              <w:jc w:val="center"/>
              <w:rPr>
                <w:rFonts w:cs="Arial"/>
                <w:b/>
                <w:noProof w:val="0"/>
                <w:color w:val="auto"/>
                <w:sz w:val="18"/>
                <w:szCs w:val="18"/>
                <w:lang w:val="en-GB"/>
              </w:rPr>
            </w:pPr>
            <w:r>
              <w:rPr>
                <w:rFonts w:cs="Arial"/>
                <w:b/>
                <w:bCs/>
                <w:sz w:val="18"/>
                <w:szCs w:val="18"/>
                <w:lang w:val="en-GB"/>
              </w:rPr>
              <w:t>Number of systems, public sector</w:t>
            </w:r>
          </w:p>
        </w:tc>
        <w:tc>
          <w:tcPr>
            <w:tcW w:w="548" w:type="pct"/>
            <w:tcBorders>
              <w:bottom w:val="single" w:sz="4" w:space="0" w:color="auto"/>
            </w:tcBorders>
            <w:shd w:val="clear" w:color="auto" w:fill="C0C0C0"/>
            <w:vAlign w:val="center"/>
          </w:tcPr>
          <w:p w14:paraId="5E5F44BE" w14:textId="39E093DA" w:rsidR="00860D85" w:rsidRPr="003730FE" w:rsidRDefault="00823E48">
            <w:pPr>
              <w:spacing w:before="40" w:after="40"/>
              <w:jc w:val="center"/>
              <w:rPr>
                <w:rFonts w:cs="Arial"/>
                <w:b/>
                <w:noProof w:val="0"/>
                <w:color w:val="auto"/>
                <w:sz w:val="18"/>
                <w:szCs w:val="18"/>
                <w:lang w:val="en-GB"/>
              </w:rPr>
            </w:pPr>
            <w:r>
              <w:rPr>
                <w:rFonts w:cs="Arial"/>
                <w:b/>
                <w:bCs/>
                <w:sz w:val="18"/>
                <w:szCs w:val="18"/>
                <w:lang w:val="en-GB"/>
              </w:rPr>
              <w:t>Total capacity, public sector</w:t>
            </w:r>
            <w:r w:rsidR="00860D85" w:rsidRPr="003730FE">
              <w:rPr>
                <w:rFonts w:cs="Arial"/>
                <w:b/>
                <w:bCs/>
                <w:sz w:val="18"/>
                <w:szCs w:val="18"/>
                <w:lang w:val="en-GB"/>
              </w:rPr>
              <w:t xml:space="preserve"> [MWp] </w:t>
            </w:r>
          </w:p>
        </w:tc>
        <w:tc>
          <w:tcPr>
            <w:tcW w:w="703" w:type="pct"/>
            <w:tcBorders>
              <w:bottom w:val="single" w:sz="4" w:space="0" w:color="auto"/>
            </w:tcBorders>
            <w:shd w:val="clear" w:color="auto" w:fill="C0C0C0"/>
            <w:vAlign w:val="center"/>
          </w:tcPr>
          <w:p w14:paraId="40F60DDD" w14:textId="2885F78E" w:rsidR="00860D85" w:rsidRPr="003730FE" w:rsidRDefault="00823E48">
            <w:pPr>
              <w:spacing w:before="40" w:after="40"/>
              <w:jc w:val="center"/>
              <w:rPr>
                <w:rFonts w:cs="Arial"/>
                <w:b/>
                <w:noProof w:val="0"/>
                <w:color w:val="auto"/>
                <w:sz w:val="18"/>
                <w:szCs w:val="18"/>
                <w:lang w:val="en-GB"/>
              </w:rPr>
            </w:pPr>
            <w:r>
              <w:rPr>
                <w:rFonts w:cs="Arial"/>
                <w:b/>
                <w:bCs/>
                <w:sz w:val="18"/>
                <w:szCs w:val="18"/>
                <w:lang w:val="en-GB"/>
              </w:rPr>
              <w:t>Average capacity, public sector</w:t>
            </w:r>
            <w:r w:rsidR="00860D85" w:rsidRPr="003730FE">
              <w:rPr>
                <w:rFonts w:cs="Arial"/>
                <w:b/>
                <w:bCs/>
                <w:sz w:val="18"/>
                <w:szCs w:val="18"/>
                <w:lang w:val="en-GB"/>
              </w:rPr>
              <w:t xml:space="preserve"> [kWp] </w:t>
            </w:r>
          </w:p>
        </w:tc>
      </w:tr>
      <w:tr w:rsidR="004A2A2B" w:rsidRPr="003730FE" w14:paraId="3DEAAEA7" w14:textId="3A7EB65F" w:rsidTr="00823E48">
        <w:trPr>
          <w:trHeight w:val="537"/>
          <w:jc w:val="right"/>
        </w:trPr>
        <w:tc>
          <w:tcPr>
            <w:tcW w:w="779" w:type="pct"/>
            <w:tcBorders>
              <w:top w:val="single" w:sz="4" w:space="0" w:color="auto"/>
            </w:tcBorders>
            <w:shd w:val="clear" w:color="auto" w:fill="F3F3F3"/>
            <w:vAlign w:val="bottom"/>
          </w:tcPr>
          <w:p w14:paraId="4B5584B9" w14:textId="7ED68627" w:rsidR="004A2A2B" w:rsidRPr="003730FE" w:rsidRDefault="004A2A2B" w:rsidP="004A2A2B">
            <w:pPr>
              <w:jc w:val="center"/>
              <w:rPr>
                <w:rFonts w:cs="Arial"/>
                <w:sz w:val="18"/>
                <w:szCs w:val="18"/>
                <w:lang w:val="en-GB"/>
              </w:rPr>
            </w:pPr>
            <w:r w:rsidRPr="003730FE">
              <w:rPr>
                <w:rFonts w:cs="Arial"/>
                <w:sz w:val="18"/>
                <w:szCs w:val="18"/>
                <w:lang w:val="en-GB"/>
              </w:rPr>
              <w:t>Mitte</w:t>
            </w:r>
          </w:p>
        </w:tc>
        <w:tc>
          <w:tcPr>
            <w:tcW w:w="548" w:type="pct"/>
            <w:tcBorders>
              <w:top w:val="single" w:sz="4" w:space="0" w:color="auto"/>
            </w:tcBorders>
            <w:shd w:val="clear" w:color="auto" w:fill="F3F3F3"/>
            <w:vAlign w:val="bottom"/>
          </w:tcPr>
          <w:p w14:paraId="2AD18CE4" w14:textId="2CFF2C18" w:rsidR="004A2A2B" w:rsidRPr="003730FE" w:rsidRDefault="004A2A2B" w:rsidP="004A2A2B">
            <w:pPr>
              <w:jc w:val="center"/>
              <w:rPr>
                <w:lang w:val="en-GB"/>
              </w:rPr>
            </w:pPr>
            <w:r w:rsidRPr="003730FE">
              <w:rPr>
                <w:lang w:val="en-GB"/>
              </w:rPr>
              <w:t>838</w:t>
            </w:r>
          </w:p>
        </w:tc>
        <w:tc>
          <w:tcPr>
            <w:tcW w:w="546" w:type="pct"/>
            <w:tcBorders>
              <w:top w:val="single" w:sz="4" w:space="0" w:color="auto"/>
            </w:tcBorders>
            <w:shd w:val="clear" w:color="auto" w:fill="F3F3F3"/>
            <w:vAlign w:val="bottom"/>
          </w:tcPr>
          <w:p w14:paraId="4416DEF2" w14:textId="27D05478" w:rsidR="004A2A2B" w:rsidRPr="003730FE" w:rsidRDefault="004A2A2B" w:rsidP="004A2A2B">
            <w:pPr>
              <w:jc w:val="center"/>
              <w:rPr>
                <w:lang w:val="en-GB"/>
              </w:rPr>
            </w:pPr>
            <w:r w:rsidRPr="003730FE">
              <w:rPr>
                <w:lang w:val="en-GB"/>
              </w:rPr>
              <w:t>12</w:t>
            </w:r>
            <w:r w:rsidR="00823E48">
              <w:rPr>
                <w:lang w:val="en-GB"/>
              </w:rPr>
              <w:t>.</w:t>
            </w:r>
            <w:r w:rsidRPr="003730FE">
              <w:rPr>
                <w:lang w:val="en-GB"/>
              </w:rPr>
              <w:t>88</w:t>
            </w:r>
          </w:p>
        </w:tc>
        <w:tc>
          <w:tcPr>
            <w:tcW w:w="625" w:type="pct"/>
            <w:tcBorders>
              <w:top w:val="single" w:sz="4" w:space="0" w:color="auto"/>
            </w:tcBorders>
            <w:shd w:val="clear" w:color="auto" w:fill="F3F3F3"/>
            <w:vAlign w:val="bottom"/>
          </w:tcPr>
          <w:p w14:paraId="3C73B4C5" w14:textId="45344C9E" w:rsidR="004A2A2B" w:rsidRPr="003730FE" w:rsidRDefault="004A2A2B" w:rsidP="004A2A2B">
            <w:pPr>
              <w:jc w:val="center"/>
              <w:rPr>
                <w:lang w:val="en-GB"/>
              </w:rPr>
            </w:pPr>
            <w:r w:rsidRPr="003730FE">
              <w:rPr>
                <w:lang w:val="en-GB"/>
              </w:rPr>
              <w:t>15</w:t>
            </w:r>
            <w:r w:rsidR="00823E48">
              <w:rPr>
                <w:lang w:val="en-GB"/>
              </w:rPr>
              <w:t>.</w:t>
            </w:r>
            <w:r w:rsidRPr="003730FE">
              <w:rPr>
                <w:lang w:val="en-GB"/>
              </w:rPr>
              <w:t>37</w:t>
            </w:r>
          </w:p>
        </w:tc>
        <w:tc>
          <w:tcPr>
            <w:tcW w:w="704" w:type="pct"/>
            <w:tcBorders>
              <w:top w:val="single" w:sz="4" w:space="0" w:color="auto"/>
              <w:right w:val="single" w:sz="4" w:space="0" w:color="auto"/>
            </w:tcBorders>
            <w:shd w:val="clear" w:color="auto" w:fill="F3F3F3"/>
            <w:vAlign w:val="bottom"/>
          </w:tcPr>
          <w:p w14:paraId="4D0F7405" w14:textId="3F4BE6A6" w:rsidR="004A2A2B" w:rsidRPr="003730FE" w:rsidDel="00155FC0" w:rsidRDefault="004A2A2B" w:rsidP="004A2A2B">
            <w:pPr>
              <w:jc w:val="center"/>
              <w:rPr>
                <w:lang w:val="en-GB"/>
              </w:rPr>
            </w:pPr>
            <w:r w:rsidRPr="003730FE">
              <w:rPr>
                <w:lang w:val="en-GB"/>
              </w:rPr>
              <w:t>3</w:t>
            </w:r>
            <w:r w:rsidR="00823E48">
              <w:rPr>
                <w:lang w:val="en-GB"/>
              </w:rPr>
              <w:t>,</w:t>
            </w:r>
            <w:r w:rsidRPr="003730FE">
              <w:rPr>
                <w:lang w:val="en-GB"/>
              </w:rPr>
              <w:t>459</w:t>
            </w:r>
            <w:r w:rsidR="00823E48">
              <w:rPr>
                <w:lang w:val="en-GB"/>
              </w:rPr>
              <w:t>.</w:t>
            </w:r>
            <w:r w:rsidRPr="003730FE">
              <w:rPr>
                <w:lang w:val="en-GB"/>
              </w:rPr>
              <w:t>54</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7D0BCE27" w14:textId="2A3FEE5F" w:rsidR="004A2A2B" w:rsidRPr="003730FE" w:rsidRDefault="004A2A2B" w:rsidP="004A2A2B">
            <w:pPr>
              <w:jc w:val="center"/>
              <w:rPr>
                <w:lang w:val="en-GB"/>
              </w:rPr>
            </w:pPr>
            <w:r w:rsidRPr="003730FE">
              <w:rPr>
                <w:lang w:val="en-GB"/>
              </w:rPr>
              <w:t>64</w:t>
            </w:r>
          </w:p>
        </w:tc>
        <w:tc>
          <w:tcPr>
            <w:tcW w:w="548" w:type="pct"/>
            <w:tcBorders>
              <w:top w:val="single" w:sz="4" w:space="0" w:color="auto"/>
              <w:left w:val="single" w:sz="4" w:space="0" w:color="auto"/>
            </w:tcBorders>
            <w:shd w:val="clear" w:color="auto" w:fill="F3F3F3"/>
            <w:vAlign w:val="bottom"/>
          </w:tcPr>
          <w:p w14:paraId="48CF9641" w14:textId="4518AAC9" w:rsidR="004A2A2B" w:rsidRPr="003730FE" w:rsidRDefault="004A2A2B" w:rsidP="004A2A2B">
            <w:pPr>
              <w:jc w:val="center"/>
              <w:rPr>
                <w:lang w:val="en-GB"/>
              </w:rPr>
            </w:pPr>
            <w:r w:rsidRPr="003730FE">
              <w:rPr>
                <w:lang w:val="en-GB"/>
              </w:rPr>
              <w:t>5</w:t>
            </w:r>
            <w:r w:rsidR="00823E48">
              <w:rPr>
                <w:lang w:val="en-GB"/>
              </w:rPr>
              <w:t>.</w:t>
            </w:r>
            <w:r w:rsidRPr="003730FE">
              <w:rPr>
                <w:lang w:val="en-GB"/>
              </w:rPr>
              <w:t>51</w:t>
            </w:r>
          </w:p>
        </w:tc>
        <w:tc>
          <w:tcPr>
            <w:tcW w:w="703" w:type="pct"/>
            <w:tcBorders>
              <w:top w:val="single" w:sz="4" w:space="0" w:color="auto"/>
            </w:tcBorders>
            <w:shd w:val="clear" w:color="auto" w:fill="F3F3F3"/>
            <w:vAlign w:val="bottom"/>
          </w:tcPr>
          <w:p w14:paraId="2A27213F" w14:textId="2677EBB3" w:rsidR="004A2A2B" w:rsidRPr="003730FE" w:rsidRDefault="004A2A2B" w:rsidP="004A2A2B">
            <w:pPr>
              <w:jc w:val="center"/>
              <w:rPr>
                <w:lang w:val="en-GB"/>
              </w:rPr>
            </w:pPr>
            <w:r w:rsidRPr="003730FE">
              <w:rPr>
                <w:lang w:val="en-GB"/>
              </w:rPr>
              <w:t>86</w:t>
            </w:r>
            <w:r w:rsidR="00823E48">
              <w:rPr>
                <w:lang w:val="en-GB"/>
              </w:rPr>
              <w:t>.</w:t>
            </w:r>
            <w:r w:rsidRPr="003730FE">
              <w:rPr>
                <w:lang w:val="en-GB"/>
              </w:rPr>
              <w:t>134</w:t>
            </w:r>
          </w:p>
        </w:tc>
      </w:tr>
      <w:tr w:rsidR="004A2A2B" w:rsidRPr="003730FE" w14:paraId="793CD733" w14:textId="3A333359" w:rsidTr="00823E48">
        <w:trPr>
          <w:trHeight w:val="537"/>
          <w:jc w:val="right"/>
        </w:trPr>
        <w:tc>
          <w:tcPr>
            <w:tcW w:w="779" w:type="pct"/>
            <w:shd w:val="clear" w:color="auto" w:fill="F3F3F3"/>
            <w:vAlign w:val="bottom"/>
          </w:tcPr>
          <w:p w14:paraId="6F3B0246" w14:textId="5DA26BD1" w:rsidR="004A2A2B" w:rsidRPr="003730FE" w:rsidRDefault="004A2A2B" w:rsidP="004A2A2B">
            <w:pPr>
              <w:jc w:val="center"/>
              <w:rPr>
                <w:rFonts w:cs="Arial"/>
                <w:sz w:val="18"/>
                <w:szCs w:val="18"/>
                <w:lang w:val="en-GB"/>
              </w:rPr>
            </w:pPr>
            <w:r w:rsidRPr="003730FE">
              <w:rPr>
                <w:rFonts w:cs="Arial"/>
                <w:sz w:val="18"/>
                <w:szCs w:val="18"/>
                <w:lang w:val="en-GB"/>
              </w:rPr>
              <w:t>Friedrichshain-Kreuzberg</w:t>
            </w:r>
          </w:p>
        </w:tc>
        <w:tc>
          <w:tcPr>
            <w:tcW w:w="548" w:type="pct"/>
            <w:shd w:val="clear" w:color="auto" w:fill="F3F3F3"/>
            <w:vAlign w:val="bottom"/>
          </w:tcPr>
          <w:p w14:paraId="45D32DD1" w14:textId="4F27A451" w:rsidR="004A2A2B" w:rsidRPr="003730FE" w:rsidRDefault="004A2A2B" w:rsidP="004A2A2B">
            <w:pPr>
              <w:jc w:val="center"/>
              <w:rPr>
                <w:lang w:val="en-GB"/>
              </w:rPr>
            </w:pPr>
            <w:r w:rsidRPr="003730FE">
              <w:rPr>
                <w:lang w:val="en-GB"/>
              </w:rPr>
              <w:t>864</w:t>
            </w:r>
          </w:p>
        </w:tc>
        <w:tc>
          <w:tcPr>
            <w:tcW w:w="546" w:type="pct"/>
            <w:shd w:val="clear" w:color="auto" w:fill="F3F3F3"/>
            <w:vAlign w:val="bottom"/>
          </w:tcPr>
          <w:p w14:paraId="51918477" w14:textId="68C9CEBD" w:rsidR="004A2A2B" w:rsidRPr="003730FE" w:rsidRDefault="004A2A2B" w:rsidP="004A2A2B">
            <w:pPr>
              <w:jc w:val="center"/>
              <w:rPr>
                <w:lang w:val="en-GB"/>
              </w:rPr>
            </w:pPr>
            <w:r w:rsidRPr="003730FE">
              <w:rPr>
                <w:lang w:val="en-GB"/>
              </w:rPr>
              <w:t>6</w:t>
            </w:r>
            <w:r w:rsidR="00823E48">
              <w:rPr>
                <w:lang w:val="en-GB"/>
              </w:rPr>
              <w:t>.</w:t>
            </w:r>
            <w:r w:rsidRPr="003730FE">
              <w:rPr>
                <w:lang w:val="en-GB"/>
              </w:rPr>
              <w:t>67</w:t>
            </w:r>
          </w:p>
        </w:tc>
        <w:tc>
          <w:tcPr>
            <w:tcW w:w="625" w:type="pct"/>
            <w:shd w:val="clear" w:color="auto" w:fill="F3F3F3"/>
            <w:vAlign w:val="bottom"/>
          </w:tcPr>
          <w:p w14:paraId="5693A564" w14:textId="0F13CCE9" w:rsidR="004A2A2B" w:rsidRPr="003730FE" w:rsidRDefault="004A2A2B" w:rsidP="004A2A2B">
            <w:pPr>
              <w:jc w:val="center"/>
              <w:rPr>
                <w:lang w:val="en-GB"/>
              </w:rPr>
            </w:pPr>
            <w:r w:rsidRPr="003730FE">
              <w:rPr>
                <w:lang w:val="en-GB"/>
              </w:rPr>
              <w:t>7</w:t>
            </w:r>
            <w:r w:rsidR="00823E48">
              <w:rPr>
                <w:lang w:val="en-GB"/>
              </w:rPr>
              <w:t>.</w:t>
            </w:r>
            <w:r w:rsidRPr="003730FE">
              <w:rPr>
                <w:lang w:val="en-GB"/>
              </w:rPr>
              <w:t>72</w:t>
            </w:r>
          </w:p>
        </w:tc>
        <w:tc>
          <w:tcPr>
            <w:tcW w:w="704" w:type="pct"/>
            <w:tcBorders>
              <w:right w:val="single" w:sz="4" w:space="0" w:color="auto"/>
            </w:tcBorders>
            <w:shd w:val="clear" w:color="auto" w:fill="F3F3F3"/>
            <w:vAlign w:val="bottom"/>
          </w:tcPr>
          <w:p w14:paraId="684536B4" w14:textId="6719017D" w:rsidR="004A2A2B" w:rsidRPr="003730FE" w:rsidDel="00155FC0" w:rsidRDefault="004A2A2B" w:rsidP="004A2A2B">
            <w:pPr>
              <w:jc w:val="center"/>
              <w:rPr>
                <w:lang w:val="en-GB"/>
              </w:rPr>
            </w:pPr>
            <w:r w:rsidRPr="003730FE">
              <w:rPr>
                <w:lang w:val="en-GB"/>
              </w:rPr>
              <w:t>1</w:t>
            </w:r>
            <w:r w:rsidR="00823E48">
              <w:rPr>
                <w:lang w:val="en-GB"/>
              </w:rPr>
              <w:t>,</w:t>
            </w:r>
            <w:r w:rsidRPr="003730FE">
              <w:rPr>
                <w:lang w:val="en-GB"/>
              </w:rPr>
              <w:t>265</w:t>
            </w:r>
            <w:r w:rsidR="00823E48">
              <w:rPr>
                <w:lang w:val="en-GB"/>
              </w:rPr>
              <w:t>.</w:t>
            </w:r>
            <w:r w:rsidRPr="003730FE">
              <w:rPr>
                <w:lang w:val="en-GB"/>
              </w:rPr>
              <w:t>79</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55BFD46D" w14:textId="708C2CAD" w:rsidR="004A2A2B" w:rsidRPr="003730FE" w:rsidRDefault="004A2A2B" w:rsidP="004A2A2B">
            <w:pPr>
              <w:jc w:val="center"/>
              <w:rPr>
                <w:lang w:val="en-GB"/>
              </w:rPr>
            </w:pPr>
            <w:r w:rsidRPr="003730FE">
              <w:rPr>
                <w:lang w:val="en-GB"/>
              </w:rPr>
              <w:t>50</w:t>
            </w:r>
          </w:p>
        </w:tc>
        <w:tc>
          <w:tcPr>
            <w:tcW w:w="548" w:type="pct"/>
            <w:tcBorders>
              <w:left w:val="single" w:sz="4" w:space="0" w:color="auto"/>
            </w:tcBorders>
            <w:shd w:val="clear" w:color="auto" w:fill="F3F3F3"/>
            <w:vAlign w:val="bottom"/>
          </w:tcPr>
          <w:p w14:paraId="2386342B" w14:textId="330CBEC3" w:rsidR="004A2A2B" w:rsidRPr="003730FE" w:rsidRDefault="004A2A2B" w:rsidP="004A2A2B">
            <w:pPr>
              <w:jc w:val="center"/>
              <w:rPr>
                <w:lang w:val="en-GB"/>
              </w:rPr>
            </w:pPr>
            <w:r w:rsidRPr="003730FE">
              <w:rPr>
                <w:lang w:val="en-GB"/>
              </w:rPr>
              <w:t>2</w:t>
            </w:r>
            <w:r w:rsidR="00823E48">
              <w:rPr>
                <w:lang w:val="en-GB"/>
              </w:rPr>
              <w:t>.</w:t>
            </w:r>
            <w:r w:rsidRPr="003730FE">
              <w:rPr>
                <w:lang w:val="en-GB"/>
              </w:rPr>
              <w:t>51</w:t>
            </w:r>
          </w:p>
        </w:tc>
        <w:tc>
          <w:tcPr>
            <w:tcW w:w="703" w:type="pct"/>
            <w:shd w:val="clear" w:color="auto" w:fill="F3F3F3"/>
            <w:vAlign w:val="bottom"/>
          </w:tcPr>
          <w:p w14:paraId="59459F6B" w14:textId="73354CFD" w:rsidR="004A2A2B" w:rsidRPr="003730FE" w:rsidRDefault="004A2A2B" w:rsidP="004A2A2B">
            <w:pPr>
              <w:jc w:val="center"/>
              <w:rPr>
                <w:lang w:val="en-GB"/>
              </w:rPr>
            </w:pPr>
            <w:r w:rsidRPr="003730FE">
              <w:rPr>
                <w:lang w:val="en-GB"/>
              </w:rPr>
              <w:t>50</w:t>
            </w:r>
            <w:r w:rsidR="00823E48">
              <w:rPr>
                <w:lang w:val="en-GB"/>
              </w:rPr>
              <w:t>.</w:t>
            </w:r>
            <w:r w:rsidRPr="003730FE">
              <w:rPr>
                <w:lang w:val="en-GB"/>
              </w:rPr>
              <w:t>110</w:t>
            </w:r>
          </w:p>
        </w:tc>
      </w:tr>
      <w:tr w:rsidR="004A2A2B" w:rsidRPr="003730FE" w14:paraId="0C99D9CC" w14:textId="5F01ADA7" w:rsidTr="00823E48">
        <w:trPr>
          <w:trHeight w:val="537"/>
          <w:jc w:val="right"/>
        </w:trPr>
        <w:tc>
          <w:tcPr>
            <w:tcW w:w="779" w:type="pct"/>
            <w:shd w:val="clear" w:color="auto" w:fill="F3F3F3"/>
            <w:vAlign w:val="bottom"/>
          </w:tcPr>
          <w:p w14:paraId="2E18B29E" w14:textId="7B8B85E0" w:rsidR="004A2A2B" w:rsidRPr="003730FE" w:rsidRDefault="004A2A2B" w:rsidP="004A2A2B">
            <w:pPr>
              <w:jc w:val="center"/>
              <w:rPr>
                <w:rFonts w:cs="Arial"/>
                <w:sz w:val="18"/>
                <w:szCs w:val="18"/>
                <w:lang w:val="en-GB"/>
              </w:rPr>
            </w:pPr>
            <w:r w:rsidRPr="003730FE">
              <w:rPr>
                <w:rFonts w:cs="Arial"/>
                <w:sz w:val="18"/>
                <w:szCs w:val="18"/>
                <w:lang w:val="en-GB"/>
              </w:rPr>
              <w:t>Pankow</w:t>
            </w:r>
          </w:p>
        </w:tc>
        <w:tc>
          <w:tcPr>
            <w:tcW w:w="548" w:type="pct"/>
            <w:shd w:val="clear" w:color="auto" w:fill="F3F3F3"/>
            <w:vAlign w:val="bottom"/>
          </w:tcPr>
          <w:p w14:paraId="0489313E" w14:textId="2192369D" w:rsidR="004A2A2B" w:rsidRPr="003730FE" w:rsidRDefault="004A2A2B" w:rsidP="004A2A2B">
            <w:pPr>
              <w:jc w:val="center"/>
              <w:rPr>
                <w:lang w:val="en-GB"/>
              </w:rPr>
            </w:pPr>
            <w:r w:rsidRPr="003730FE">
              <w:rPr>
                <w:lang w:val="en-GB"/>
              </w:rPr>
              <w:t>5992</w:t>
            </w:r>
          </w:p>
        </w:tc>
        <w:tc>
          <w:tcPr>
            <w:tcW w:w="546" w:type="pct"/>
            <w:shd w:val="clear" w:color="auto" w:fill="F3F3F3"/>
            <w:vAlign w:val="bottom"/>
          </w:tcPr>
          <w:p w14:paraId="1E32C2D6" w14:textId="0CF61BA6" w:rsidR="004A2A2B" w:rsidRPr="003730FE" w:rsidRDefault="004A2A2B" w:rsidP="004A2A2B">
            <w:pPr>
              <w:jc w:val="center"/>
              <w:rPr>
                <w:lang w:val="en-GB"/>
              </w:rPr>
            </w:pPr>
            <w:r w:rsidRPr="003730FE">
              <w:rPr>
                <w:lang w:val="en-GB"/>
              </w:rPr>
              <w:t>46</w:t>
            </w:r>
            <w:r w:rsidR="00823E48">
              <w:rPr>
                <w:lang w:val="en-GB"/>
              </w:rPr>
              <w:t>.</w:t>
            </w:r>
            <w:r w:rsidRPr="003730FE">
              <w:rPr>
                <w:lang w:val="en-GB"/>
              </w:rPr>
              <w:t>78</w:t>
            </w:r>
          </w:p>
        </w:tc>
        <w:tc>
          <w:tcPr>
            <w:tcW w:w="625" w:type="pct"/>
            <w:shd w:val="clear" w:color="auto" w:fill="F3F3F3"/>
            <w:vAlign w:val="bottom"/>
          </w:tcPr>
          <w:p w14:paraId="1C693EC5" w14:textId="0F96C6CA" w:rsidR="004A2A2B" w:rsidRPr="003730FE" w:rsidRDefault="004A2A2B" w:rsidP="004A2A2B">
            <w:pPr>
              <w:jc w:val="center"/>
              <w:rPr>
                <w:lang w:val="en-GB"/>
              </w:rPr>
            </w:pPr>
            <w:r w:rsidRPr="003730FE">
              <w:rPr>
                <w:lang w:val="en-GB"/>
              </w:rPr>
              <w:t>7</w:t>
            </w:r>
            <w:r w:rsidR="00823E48">
              <w:rPr>
                <w:lang w:val="en-GB"/>
              </w:rPr>
              <w:t>.</w:t>
            </w:r>
            <w:r w:rsidRPr="003730FE">
              <w:rPr>
                <w:lang w:val="en-GB"/>
              </w:rPr>
              <w:t>81</w:t>
            </w:r>
          </w:p>
        </w:tc>
        <w:tc>
          <w:tcPr>
            <w:tcW w:w="704" w:type="pct"/>
            <w:tcBorders>
              <w:right w:val="single" w:sz="4" w:space="0" w:color="auto"/>
            </w:tcBorders>
            <w:shd w:val="clear" w:color="auto" w:fill="F3F3F3"/>
            <w:vAlign w:val="bottom"/>
          </w:tcPr>
          <w:p w14:paraId="25A9D85D" w14:textId="52AF5200" w:rsidR="004A2A2B" w:rsidRPr="003730FE" w:rsidDel="00155FC0" w:rsidRDefault="004A2A2B" w:rsidP="004A2A2B">
            <w:pPr>
              <w:jc w:val="center"/>
              <w:rPr>
                <w:lang w:val="en-GB"/>
              </w:rPr>
            </w:pPr>
            <w:r w:rsidRPr="003730FE">
              <w:rPr>
                <w:lang w:val="en-GB"/>
              </w:rPr>
              <w:t>10</w:t>
            </w:r>
            <w:r w:rsidR="00823E48">
              <w:rPr>
                <w:lang w:val="en-GB"/>
              </w:rPr>
              <w:t>,</w:t>
            </w:r>
            <w:r w:rsidRPr="003730FE">
              <w:rPr>
                <w:lang w:val="en-GB"/>
              </w:rPr>
              <w:t>062</w:t>
            </w:r>
            <w:r w:rsidR="00823E48">
              <w:rPr>
                <w:lang w:val="en-GB"/>
              </w:rPr>
              <w:t>.</w:t>
            </w:r>
            <w:r w:rsidRPr="003730FE">
              <w:rPr>
                <w:lang w:val="en-GB"/>
              </w:rPr>
              <w:t>78</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699F382D" w14:textId="785A904B" w:rsidR="004A2A2B" w:rsidRPr="003730FE" w:rsidRDefault="004A2A2B" w:rsidP="004A2A2B">
            <w:pPr>
              <w:jc w:val="center"/>
              <w:rPr>
                <w:lang w:val="en-GB"/>
              </w:rPr>
            </w:pPr>
            <w:r w:rsidRPr="003730FE">
              <w:rPr>
                <w:lang w:val="en-GB"/>
              </w:rPr>
              <w:t>138</w:t>
            </w:r>
          </w:p>
        </w:tc>
        <w:tc>
          <w:tcPr>
            <w:tcW w:w="548" w:type="pct"/>
            <w:tcBorders>
              <w:left w:val="single" w:sz="4" w:space="0" w:color="auto"/>
            </w:tcBorders>
            <w:shd w:val="clear" w:color="auto" w:fill="F3F3F3"/>
            <w:vAlign w:val="bottom"/>
          </w:tcPr>
          <w:p w14:paraId="0FDDD7E2" w14:textId="32FE50F1" w:rsidR="004A2A2B" w:rsidRPr="003730FE" w:rsidRDefault="004A2A2B" w:rsidP="004A2A2B">
            <w:pPr>
              <w:jc w:val="center"/>
              <w:rPr>
                <w:lang w:val="en-GB"/>
              </w:rPr>
            </w:pPr>
            <w:r w:rsidRPr="003730FE">
              <w:rPr>
                <w:lang w:val="en-GB"/>
              </w:rPr>
              <w:t>5</w:t>
            </w:r>
            <w:r w:rsidR="00823E48">
              <w:rPr>
                <w:lang w:val="en-GB"/>
              </w:rPr>
              <w:t>.</w:t>
            </w:r>
            <w:r w:rsidRPr="003730FE">
              <w:rPr>
                <w:lang w:val="en-GB"/>
              </w:rPr>
              <w:t>07</w:t>
            </w:r>
          </w:p>
        </w:tc>
        <w:tc>
          <w:tcPr>
            <w:tcW w:w="703" w:type="pct"/>
            <w:shd w:val="clear" w:color="auto" w:fill="F3F3F3"/>
            <w:vAlign w:val="bottom"/>
          </w:tcPr>
          <w:p w14:paraId="5E6FBB14" w14:textId="37052A46" w:rsidR="004A2A2B" w:rsidRPr="003730FE" w:rsidRDefault="004A2A2B" w:rsidP="004A2A2B">
            <w:pPr>
              <w:jc w:val="center"/>
              <w:rPr>
                <w:lang w:val="en-GB"/>
              </w:rPr>
            </w:pPr>
            <w:r w:rsidRPr="003730FE">
              <w:rPr>
                <w:lang w:val="en-GB"/>
              </w:rPr>
              <w:t>36</w:t>
            </w:r>
            <w:r w:rsidR="00823E48">
              <w:rPr>
                <w:lang w:val="en-GB"/>
              </w:rPr>
              <w:t>.</w:t>
            </w:r>
            <w:r w:rsidRPr="003730FE">
              <w:rPr>
                <w:lang w:val="en-GB"/>
              </w:rPr>
              <w:t>750</w:t>
            </w:r>
          </w:p>
        </w:tc>
      </w:tr>
      <w:tr w:rsidR="004A2A2B" w:rsidRPr="003730FE" w14:paraId="0B1333CB" w14:textId="7F68DF2E" w:rsidTr="00823E48">
        <w:trPr>
          <w:trHeight w:val="537"/>
          <w:jc w:val="right"/>
        </w:trPr>
        <w:tc>
          <w:tcPr>
            <w:tcW w:w="779" w:type="pct"/>
            <w:shd w:val="clear" w:color="auto" w:fill="F3F3F3"/>
            <w:vAlign w:val="bottom"/>
          </w:tcPr>
          <w:p w14:paraId="05450C81" w14:textId="03BC93C1" w:rsidR="004A2A2B" w:rsidRPr="003730FE" w:rsidRDefault="004A2A2B" w:rsidP="004A2A2B">
            <w:pPr>
              <w:jc w:val="center"/>
              <w:rPr>
                <w:rFonts w:cs="Arial"/>
                <w:sz w:val="18"/>
                <w:szCs w:val="18"/>
                <w:lang w:val="en-GB"/>
              </w:rPr>
            </w:pPr>
            <w:r w:rsidRPr="003730FE">
              <w:rPr>
                <w:rFonts w:cs="Arial"/>
                <w:sz w:val="18"/>
                <w:szCs w:val="18"/>
                <w:lang w:val="en-GB"/>
              </w:rPr>
              <w:t>Charlottenburg-Wilmersdorf</w:t>
            </w:r>
          </w:p>
        </w:tc>
        <w:tc>
          <w:tcPr>
            <w:tcW w:w="548" w:type="pct"/>
            <w:shd w:val="clear" w:color="auto" w:fill="F3F3F3"/>
            <w:vAlign w:val="bottom"/>
          </w:tcPr>
          <w:p w14:paraId="44FD567A" w14:textId="7BA93E11" w:rsidR="004A2A2B" w:rsidRPr="003730FE" w:rsidRDefault="004A2A2B" w:rsidP="004A2A2B">
            <w:pPr>
              <w:jc w:val="center"/>
              <w:rPr>
                <w:lang w:val="en-GB"/>
              </w:rPr>
            </w:pPr>
            <w:r w:rsidRPr="003730FE">
              <w:rPr>
                <w:lang w:val="en-GB"/>
              </w:rPr>
              <w:t>1047</w:t>
            </w:r>
          </w:p>
        </w:tc>
        <w:tc>
          <w:tcPr>
            <w:tcW w:w="546" w:type="pct"/>
            <w:shd w:val="clear" w:color="auto" w:fill="F3F3F3"/>
            <w:vAlign w:val="bottom"/>
          </w:tcPr>
          <w:p w14:paraId="45EB6734" w14:textId="4210234D" w:rsidR="004A2A2B" w:rsidRPr="003730FE" w:rsidRDefault="004A2A2B" w:rsidP="004A2A2B">
            <w:pPr>
              <w:jc w:val="center"/>
              <w:rPr>
                <w:lang w:val="en-GB"/>
              </w:rPr>
            </w:pPr>
            <w:r w:rsidRPr="003730FE">
              <w:rPr>
                <w:lang w:val="en-GB"/>
              </w:rPr>
              <w:t>17</w:t>
            </w:r>
            <w:r w:rsidR="00823E48">
              <w:rPr>
                <w:lang w:val="en-GB"/>
              </w:rPr>
              <w:t>.</w:t>
            </w:r>
            <w:r w:rsidRPr="003730FE">
              <w:rPr>
                <w:lang w:val="en-GB"/>
              </w:rPr>
              <w:t>15</w:t>
            </w:r>
          </w:p>
        </w:tc>
        <w:tc>
          <w:tcPr>
            <w:tcW w:w="625" w:type="pct"/>
            <w:shd w:val="clear" w:color="auto" w:fill="F3F3F3"/>
            <w:vAlign w:val="bottom"/>
          </w:tcPr>
          <w:p w14:paraId="72E30A68" w14:textId="74FAA93A" w:rsidR="004A2A2B" w:rsidRPr="003730FE" w:rsidRDefault="004A2A2B" w:rsidP="004A2A2B">
            <w:pPr>
              <w:jc w:val="center"/>
              <w:rPr>
                <w:lang w:val="en-GB"/>
              </w:rPr>
            </w:pPr>
            <w:r w:rsidRPr="003730FE">
              <w:rPr>
                <w:lang w:val="en-GB"/>
              </w:rPr>
              <w:t>16</w:t>
            </w:r>
            <w:r w:rsidR="00823E48">
              <w:rPr>
                <w:lang w:val="en-GB"/>
              </w:rPr>
              <w:t>.</w:t>
            </w:r>
            <w:r w:rsidRPr="003730FE">
              <w:rPr>
                <w:lang w:val="en-GB"/>
              </w:rPr>
              <w:t>38</w:t>
            </w:r>
          </w:p>
        </w:tc>
        <w:tc>
          <w:tcPr>
            <w:tcW w:w="704" w:type="pct"/>
            <w:tcBorders>
              <w:right w:val="single" w:sz="4" w:space="0" w:color="auto"/>
            </w:tcBorders>
            <w:shd w:val="clear" w:color="auto" w:fill="F3F3F3"/>
            <w:vAlign w:val="bottom"/>
          </w:tcPr>
          <w:p w14:paraId="08669864" w14:textId="22223099" w:rsidR="004A2A2B" w:rsidRPr="003730FE" w:rsidDel="00155FC0" w:rsidRDefault="004A2A2B" w:rsidP="004A2A2B">
            <w:pPr>
              <w:jc w:val="center"/>
              <w:rPr>
                <w:lang w:val="en-GB"/>
              </w:rPr>
            </w:pPr>
            <w:r w:rsidRPr="003730FE">
              <w:rPr>
                <w:lang w:val="en-GB"/>
              </w:rPr>
              <w:t>2</w:t>
            </w:r>
            <w:r w:rsidR="00823E48">
              <w:rPr>
                <w:lang w:val="en-GB"/>
              </w:rPr>
              <w:t>,</w:t>
            </w:r>
            <w:r w:rsidRPr="003730FE">
              <w:rPr>
                <w:lang w:val="en-GB"/>
              </w:rPr>
              <w:t>153</w:t>
            </w:r>
            <w:r w:rsidR="00823E48">
              <w:rPr>
                <w:lang w:val="en-GB"/>
              </w:rPr>
              <w:t>.</w:t>
            </w:r>
            <w:r w:rsidRPr="003730FE">
              <w:rPr>
                <w:lang w:val="en-GB"/>
              </w:rPr>
              <w:t>68</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1E30FB30" w14:textId="1345CE85" w:rsidR="004A2A2B" w:rsidRPr="003730FE" w:rsidRDefault="004A2A2B" w:rsidP="004A2A2B">
            <w:pPr>
              <w:jc w:val="center"/>
              <w:rPr>
                <w:lang w:val="en-GB"/>
              </w:rPr>
            </w:pPr>
            <w:r w:rsidRPr="003730FE">
              <w:rPr>
                <w:lang w:val="en-GB"/>
              </w:rPr>
              <w:t>71</w:t>
            </w:r>
          </w:p>
        </w:tc>
        <w:tc>
          <w:tcPr>
            <w:tcW w:w="548" w:type="pct"/>
            <w:tcBorders>
              <w:left w:val="single" w:sz="4" w:space="0" w:color="auto"/>
            </w:tcBorders>
            <w:shd w:val="clear" w:color="auto" w:fill="F3F3F3"/>
            <w:vAlign w:val="bottom"/>
          </w:tcPr>
          <w:p w14:paraId="0B7F2FCD" w14:textId="1F256A62" w:rsidR="004A2A2B" w:rsidRPr="003730FE" w:rsidRDefault="004A2A2B" w:rsidP="004A2A2B">
            <w:pPr>
              <w:jc w:val="center"/>
              <w:rPr>
                <w:lang w:val="en-GB"/>
              </w:rPr>
            </w:pPr>
            <w:r w:rsidRPr="003730FE">
              <w:rPr>
                <w:lang w:val="en-GB"/>
              </w:rPr>
              <w:t>8</w:t>
            </w:r>
            <w:r w:rsidR="00823E48">
              <w:rPr>
                <w:lang w:val="en-GB"/>
              </w:rPr>
              <w:t>.</w:t>
            </w:r>
            <w:r w:rsidRPr="003730FE">
              <w:rPr>
                <w:lang w:val="en-GB"/>
              </w:rPr>
              <w:t>76</w:t>
            </w:r>
          </w:p>
        </w:tc>
        <w:tc>
          <w:tcPr>
            <w:tcW w:w="703" w:type="pct"/>
            <w:shd w:val="clear" w:color="auto" w:fill="F3F3F3"/>
            <w:vAlign w:val="bottom"/>
          </w:tcPr>
          <w:p w14:paraId="7546DDA5" w14:textId="2FBE51C6" w:rsidR="004A2A2B" w:rsidRPr="003730FE" w:rsidRDefault="004A2A2B" w:rsidP="004A2A2B">
            <w:pPr>
              <w:jc w:val="center"/>
              <w:rPr>
                <w:lang w:val="en-GB"/>
              </w:rPr>
            </w:pPr>
            <w:r w:rsidRPr="003730FE">
              <w:rPr>
                <w:lang w:val="en-GB"/>
              </w:rPr>
              <w:t>123</w:t>
            </w:r>
            <w:r w:rsidR="00823E48">
              <w:rPr>
                <w:lang w:val="en-GB"/>
              </w:rPr>
              <w:t>.</w:t>
            </w:r>
            <w:r w:rsidRPr="003730FE">
              <w:rPr>
                <w:lang w:val="en-GB"/>
              </w:rPr>
              <w:t>367</w:t>
            </w:r>
          </w:p>
        </w:tc>
      </w:tr>
      <w:tr w:rsidR="004A2A2B" w:rsidRPr="003730FE" w14:paraId="515AE1B1" w14:textId="3AB1FF8C" w:rsidTr="00823E48">
        <w:trPr>
          <w:trHeight w:val="537"/>
          <w:jc w:val="right"/>
        </w:trPr>
        <w:tc>
          <w:tcPr>
            <w:tcW w:w="779" w:type="pct"/>
            <w:shd w:val="clear" w:color="auto" w:fill="F3F3F3"/>
            <w:vAlign w:val="bottom"/>
          </w:tcPr>
          <w:p w14:paraId="7AB69788" w14:textId="232E7CF6" w:rsidR="004A2A2B" w:rsidRPr="003730FE" w:rsidRDefault="004A2A2B" w:rsidP="004A2A2B">
            <w:pPr>
              <w:jc w:val="center"/>
              <w:rPr>
                <w:rFonts w:cs="Arial"/>
                <w:sz w:val="18"/>
                <w:szCs w:val="18"/>
                <w:lang w:val="en-GB"/>
              </w:rPr>
            </w:pPr>
            <w:r w:rsidRPr="003730FE">
              <w:rPr>
                <w:rFonts w:cs="Arial"/>
                <w:sz w:val="18"/>
                <w:szCs w:val="18"/>
                <w:lang w:val="en-GB"/>
              </w:rPr>
              <w:t>Spandau</w:t>
            </w:r>
          </w:p>
        </w:tc>
        <w:tc>
          <w:tcPr>
            <w:tcW w:w="548" w:type="pct"/>
            <w:shd w:val="clear" w:color="auto" w:fill="F3F3F3"/>
            <w:vAlign w:val="bottom"/>
          </w:tcPr>
          <w:p w14:paraId="49E043BA" w14:textId="5076AFA7" w:rsidR="004A2A2B" w:rsidRPr="003730FE" w:rsidRDefault="004A2A2B" w:rsidP="004A2A2B">
            <w:pPr>
              <w:jc w:val="center"/>
              <w:rPr>
                <w:lang w:val="en-GB"/>
              </w:rPr>
            </w:pPr>
            <w:r w:rsidRPr="003730FE">
              <w:rPr>
                <w:lang w:val="en-GB"/>
              </w:rPr>
              <w:t>3449</w:t>
            </w:r>
          </w:p>
        </w:tc>
        <w:tc>
          <w:tcPr>
            <w:tcW w:w="546" w:type="pct"/>
            <w:shd w:val="clear" w:color="auto" w:fill="F3F3F3"/>
            <w:vAlign w:val="bottom"/>
          </w:tcPr>
          <w:p w14:paraId="3B931235" w14:textId="34115E35" w:rsidR="004A2A2B" w:rsidRPr="003730FE" w:rsidRDefault="004A2A2B" w:rsidP="004A2A2B">
            <w:pPr>
              <w:jc w:val="center"/>
              <w:rPr>
                <w:lang w:val="en-GB"/>
              </w:rPr>
            </w:pPr>
            <w:r w:rsidRPr="003730FE">
              <w:rPr>
                <w:lang w:val="en-GB"/>
              </w:rPr>
              <w:t>32</w:t>
            </w:r>
            <w:r w:rsidR="00823E48">
              <w:rPr>
                <w:lang w:val="en-GB"/>
              </w:rPr>
              <w:t>.</w:t>
            </w:r>
            <w:r w:rsidRPr="003730FE">
              <w:rPr>
                <w:lang w:val="en-GB"/>
              </w:rPr>
              <w:t>78</w:t>
            </w:r>
          </w:p>
        </w:tc>
        <w:tc>
          <w:tcPr>
            <w:tcW w:w="625" w:type="pct"/>
            <w:shd w:val="clear" w:color="auto" w:fill="F3F3F3"/>
            <w:vAlign w:val="bottom"/>
          </w:tcPr>
          <w:p w14:paraId="142E5AB7" w14:textId="5E13B407" w:rsidR="004A2A2B" w:rsidRPr="003730FE" w:rsidRDefault="004A2A2B" w:rsidP="004A2A2B">
            <w:pPr>
              <w:jc w:val="center"/>
              <w:rPr>
                <w:lang w:val="en-GB"/>
              </w:rPr>
            </w:pPr>
            <w:r w:rsidRPr="003730FE">
              <w:rPr>
                <w:lang w:val="en-GB"/>
              </w:rPr>
              <w:t>9</w:t>
            </w:r>
            <w:r w:rsidR="00823E48">
              <w:rPr>
                <w:lang w:val="en-GB"/>
              </w:rPr>
              <w:t>.</w:t>
            </w:r>
            <w:r w:rsidRPr="003730FE">
              <w:rPr>
                <w:lang w:val="en-GB"/>
              </w:rPr>
              <w:t>50</w:t>
            </w:r>
          </w:p>
        </w:tc>
        <w:tc>
          <w:tcPr>
            <w:tcW w:w="704" w:type="pct"/>
            <w:tcBorders>
              <w:right w:val="single" w:sz="4" w:space="0" w:color="auto"/>
            </w:tcBorders>
            <w:shd w:val="clear" w:color="auto" w:fill="F3F3F3"/>
            <w:vAlign w:val="bottom"/>
          </w:tcPr>
          <w:p w14:paraId="51FBF8D9" w14:textId="609B3CA3" w:rsidR="004A2A2B" w:rsidRPr="003730FE" w:rsidDel="00155FC0" w:rsidRDefault="004A2A2B" w:rsidP="004A2A2B">
            <w:pPr>
              <w:jc w:val="center"/>
              <w:rPr>
                <w:lang w:val="en-GB"/>
              </w:rPr>
            </w:pPr>
            <w:r w:rsidRPr="003730FE">
              <w:rPr>
                <w:lang w:val="en-GB"/>
              </w:rPr>
              <w:t>6</w:t>
            </w:r>
            <w:r w:rsidR="00823E48">
              <w:rPr>
                <w:lang w:val="en-GB"/>
              </w:rPr>
              <w:t>,</w:t>
            </w:r>
            <w:r w:rsidRPr="003730FE">
              <w:rPr>
                <w:lang w:val="en-GB"/>
              </w:rPr>
              <w:t>617</w:t>
            </w:r>
            <w:r w:rsidR="00823E48">
              <w:rPr>
                <w:lang w:val="en-GB"/>
              </w:rPr>
              <w:t>.</w:t>
            </w:r>
            <w:r w:rsidRPr="003730FE">
              <w:rPr>
                <w:lang w:val="en-GB"/>
              </w:rPr>
              <w:t>68</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08AF620E" w14:textId="3DA71542" w:rsidR="004A2A2B" w:rsidRPr="003730FE" w:rsidRDefault="004A2A2B" w:rsidP="004A2A2B">
            <w:pPr>
              <w:jc w:val="center"/>
              <w:rPr>
                <w:lang w:val="en-GB"/>
              </w:rPr>
            </w:pPr>
            <w:r w:rsidRPr="003730FE">
              <w:rPr>
                <w:lang w:val="en-GB"/>
              </w:rPr>
              <w:t>62</w:t>
            </w:r>
          </w:p>
        </w:tc>
        <w:tc>
          <w:tcPr>
            <w:tcW w:w="548" w:type="pct"/>
            <w:tcBorders>
              <w:left w:val="single" w:sz="4" w:space="0" w:color="auto"/>
            </w:tcBorders>
            <w:shd w:val="clear" w:color="auto" w:fill="F3F3F3"/>
            <w:vAlign w:val="bottom"/>
          </w:tcPr>
          <w:p w14:paraId="6B3F6CBD" w14:textId="398693CB" w:rsidR="004A2A2B" w:rsidRPr="003730FE" w:rsidRDefault="004A2A2B" w:rsidP="004A2A2B">
            <w:pPr>
              <w:jc w:val="center"/>
              <w:rPr>
                <w:lang w:val="en-GB"/>
              </w:rPr>
            </w:pPr>
            <w:r w:rsidRPr="003730FE">
              <w:rPr>
                <w:lang w:val="en-GB"/>
              </w:rPr>
              <w:t>4</w:t>
            </w:r>
            <w:r w:rsidR="00823E48">
              <w:rPr>
                <w:lang w:val="en-GB"/>
              </w:rPr>
              <w:t>.</w:t>
            </w:r>
            <w:r w:rsidRPr="003730FE">
              <w:rPr>
                <w:lang w:val="en-GB"/>
              </w:rPr>
              <w:t>02</w:t>
            </w:r>
          </w:p>
        </w:tc>
        <w:tc>
          <w:tcPr>
            <w:tcW w:w="703" w:type="pct"/>
            <w:shd w:val="clear" w:color="auto" w:fill="F3F3F3"/>
            <w:vAlign w:val="bottom"/>
          </w:tcPr>
          <w:p w14:paraId="59A57A65" w14:textId="1524EC61" w:rsidR="004A2A2B" w:rsidRPr="003730FE" w:rsidRDefault="004A2A2B" w:rsidP="004A2A2B">
            <w:pPr>
              <w:jc w:val="center"/>
              <w:rPr>
                <w:lang w:val="en-GB"/>
              </w:rPr>
            </w:pPr>
            <w:r w:rsidRPr="003730FE">
              <w:rPr>
                <w:lang w:val="en-GB"/>
              </w:rPr>
              <w:t>64</w:t>
            </w:r>
            <w:r w:rsidR="00823E48">
              <w:rPr>
                <w:lang w:val="en-GB"/>
              </w:rPr>
              <w:t>.</w:t>
            </w:r>
            <w:r w:rsidRPr="003730FE">
              <w:rPr>
                <w:lang w:val="en-GB"/>
              </w:rPr>
              <w:t>900</w:t>
            </w:r>
          </w:p>
        </w:tc>
      </w:tr>
      <w:tr w:rsidR="004A2A2B" w:rsidRPr="003730FE" w14:paraId="2E09232D" w14:textId="3C555B0B" w:rsidTr="00823E48">
        <w:trPr>
          <w:trHeight w:val="537"/>
          <w:jc w:val="right"/>
        </w:trPr>
        <w:tc>
          <w:tcPr>
            <w:tcW w:w="779" w:type="pct"/>
            <w:shd w:val="clear" w:color="auto" w:fill="F3F3F3"/>
            <w:vAlign w:val="bottom"/>
          </w:tcPr>
          <w:p w14:paraId="26911A85" w14:textId="1943C43D" w:rsidR="004A2A2B" w:rsidRPr="003730FE" w:rsidRDefault="004A2A2B" w:rsidP="004A2A2B">
            <w:pPr>
              <w:jc w:val="center"/>
              <w:rPr>
                <w:rFonts w:cs="Arial"/>
                <w:sz w:val="18"/>
                <w:szCs w:val="18"/>
                <w:lang w:val="en-GB"/>
              </w:rPr>
            </w:pPr>
            <w:r w:rsidRPr="003730FE">
              <w:rPr>
                <w:rFonts w:cs="Arial"/>
                <w:sz w:val="18"/>
                <w:szCs w:val="18"/>
                <w:lang w:val="en-GB"/>
              </w:rPr>
              <w:t>Steglitz-Zehlendorf</w:t>
            </w:r>
          </w:p>
        </w:tc>
        <w:tc>
          <w:tcPr>
            <w:tcW w:w="548" w:type="pct"/>
            <w:shd w:val="clear" w:color="auto" w:fill="F3F3F3"/>
            <w:vAlign w:val="bottom"/>
          </w:tcPr>
          <w:p w14:paraId="27B32447" w14:textId="4B3A6EA0" w:rsidR="004A2A2B" w:rsidRPr="003730FE" w:rsidRDefault="004A2A2B" w:rsidP="004A2A2B">
            <w:pPr>
              <w:jc w:val="center"/>
              <w:rPr>
                <w:lang w:val="en-GB"/>
              </w:rPr>
            </w:pPr>
            <w:r w:rsidRPr="003730FE">
              <w:rPr>
                <w:lang w:val="en-GB"/>
              </w:rPr>
              <w:t>3750</w:t>
            </w:r>
          </w:p>
        </w:tc>
        <w:tc>
          <w:tcPr>
            <w:tcW w:w="546" w:type="pct"/>
            <w:shd w:val="clear" w:color="auto" w:fill="F3F3F3"/>
            <w:vAlign w:val="bottom"/>
          </w:tcPr>
          <w:p w14:paraId="1E8387F8" w14:textId="6F95D17E" w:rsidR="004A2A2B" w:rsidRPr="003730FE" w:rsidRDefault="004A2A2B" w:rsidP="004A2A2B">
            <w:pPr>
              <w:jc w:val="center"/>
              <w:rPr>
                <w:lang w:val="en-GB"/>
              </w:rPr>
            </w:pPr>
            <w:r w:rsidRPr="003730FE">
              <w:rPr>
                <w:lang w:val="en-GB"/>
              </w:rPr>
              <w:t>26</w:t>
            </w:r>
            <w:r w:rsidR="00823E48">
              <w:rPr>
                <w:lang w:val="en-GB"/>
              </w:rPr>
              <w:t>.</w:t>
            </w:r>
            <w:r w:rsidRPr="003730FE">
              <w:rPr>
                <w:lang w:val="en-GB"/>
              </w:rPr>
              <w:t>99</w:t>
            </w:r>
          </w:p>
        </w:tc>
        <w:tc>
          <w:tcPr>
            <w:tcW w:w="625" w:type="pct"/>
            <w:shd w:val="clear" w:color="auto" w:fill="F3F3F3"/>
            <w:vAlign w:val="bottom"/>
          </w:tcPr>
          <w:p w14:paraId="3703F635" w14:textId="58CD568C" w:rsidR="004A2A2B" w:rsidRPr="003730FE" w:rsidRDefault="004A2A2B" w:rsidP="004A2A2B">
            <w:pPr>
              <w:jc w:val="center"/>
              <w:rPr>
                <w:lang w:val="en-GB"/>
              </w:rPr>
            </w:pPr>
            <w:r w:rsidRPr="003730FE">
              <w:rPr>
                <w:lang w:val="en-GB"/>
              </w:rPr>
              <w:t>7</w:t>
            </w:r>
            <w:r w:rsidR="00823E48">
              <w:rPr>
                <w:lang w:val="en-GB"/>
              </w:rPr>
              <w:t>.</w:t>
            </w:r>
            <w:r w:rsidRPr="003730FE">
              <w:rPr>
                <w:lang w:val="en-GB"/>
              </w:rPr>
              <w:t>20</w:t>
            </w:r>
          </w:p>
        </w:tc>
        <w:tc>
          <w:tcPr>
            <w:tcW w:w="704" w:type="pct"/>
            <w:tcBorders>
              <w:right w:val="single" w:sz="4" w:space="0" w:color="auto"/>
            </w:tcBorders>
            <w:shd w:val="clear" w:color="auto" w:fill="F3F3F3"/>
            <w:vAlign w:val="bottom"/>
          </w:tcPr>
          <w:p w14:paraId="24A8A8F8" w14:textId="3C7C6D4A" w:rsidR="004A2A2B" w:rsidRPr="003730FE" w:rsidDel="00155FC0" w:rsidRDefault="004A2A2B" w:rsidP="004A2A2B">
            <w:pPr>
              <w:jc w:val="center"/>
              <w:rPr>
                <w:lang w:val="en-GB"/>
              </w:rPr>
            </w:pPr>
            <w:r w:rsidRPr="003730FE">
              <w:rPr>
                <w:lang w:val="en-GB"/>
              </w:rPr>
              <w:t>4</w:t>
            </w:r>
            <w:r w:rsidR="00823E48">
              <w:rPr>
                <w:lang w:val="en-GB"/>
              </w:rPr>
              <w:t>,</w:t>
            </w:r>
            <w:r w:rsidRPr="003730FE">
              <w:rPr>
                <w:lang w:val="en-GB"/>
              </w:rPr>
              <w:t>618</w:t>
            </w:r>
            <w:r w:rsidR="00823E48">
              <w:rPr>
                <w:lang w:val="en-GB"/>
              </w:rPr>
              <w:t>.</w:t>
            </w:r>
            <w:r w:rsidRPr="003730FE">
              <w:rPr>
                <w:lang w:val="en-GB"/>
              </w:rPr>
              <w:t>97</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0AD5EB23" w14:textId="7EAB07CB" w:rsidR="004A2A2B" w:rsidRPr="003730FE" w:rsidRDefault="004A2A2B" w:rsidP="004A2A2B">
            <w:pPr>
              <w:jc w:val="center"/>
              <w:rPr>
                <w:lang w:val="en-GB"/>
              </w:rPr>
            </w:pPr>
            <w:r w:rsidRPr="003730FE">
              <w:rPr>
                <w:lang w:val="en-GB"/>
              </w:rPr>
              <w:t>41</w:t>
            </w:r>
          </w:p>
        </w:tc>
        <w:tc>
          <w:tcPr>
            <w:tcW w:w="548" w:type="pct"/>
            <w:tcBorders>
              <w:left w:val="single" w:sz="4" w:space="0" w:color="auto"/>
            </w:tcBorders>
            <w:shd w:val="clear" w:color="auto" w:fill="F3F3F3"/>
            <w:vAlign w:val="bottom"/>
          </w:tcPr>
          <w:p w14:paraId="3346EFAD" w14:textId="3996362B" w:rsidR="004A2A2B" w:rsidRPr="003730FE" w:rsidRDefault="004A2A2B" w:rsidP="004A2A2B">
            <w:pPr>
              <w:jc w:val="center"/>
              <w:rPr>
                <w:lang w:val="en-GB"/>
              </w:rPr>
            </w:pPr>
            <w:r w:rsidRPr="003730FE">
              <w:rPr>
                <w:lang w:val="en-GB"/>
              </w:rPr>
              <w:t>3</w:t>
            </w:r>
            <w:r w:rsidR="00823E48">
              <w:rPr>
                <w:lang w:val="en-GB"/>
              </w:rPr>
              <w:t>.</w:t>
            </w:r>
            <w:r w:rsidRPr="003730FE">
              <w:rPr>
                <w:lang w:val="en-GB"/>
              </w:rPr>
              <w:t>52</w:t>
            </w:r>
          </w:p>
        </w:tc>
        <w:tc>
          <w:tcPr>
            <w:tcW w:w="703" w:type="pct"/>
            <w:shd w:val="clear" w:color="auto" w:fill="F3F3F3"/>
            <w:vAlign w:val="bottom"/>
          </w:tcPr>
          <w:p w14:paraId="3192937B" w14:textId="3547C315" w:rsidR="004A2A2B" w:rsidRPr="003730FE" w:rsidRDefault="004A2A2B" w:rsidP="004A2A2B">
            <w:pPr>
              <w:jc w:val="center"/>
              <w:rPr>
                <w:lang w:val="en-GB"/>
              </w:rPr>
            </w:pPr>
            <w:r w:rsidRPr="003730FE">
              <w:rPr>
                <w:lang w:val="en-GB"/>
              </w:rPr>
              <w:t>85</w:t>
            </w:r>
            <w:r w:rsidR="00823E48">
              <w:rPr>
                <w:lang w:val="en-GB"/>
              </w:rPr>
              <w:t>.</w:t>
            </w:r>
            <w:r w:rsidRPr="003730FE">
              <w:rPr>
                <w:lang w:val="en-GB"/>
              </w:rPr>
              <w:t>897</w:t>
            </w:r>
          </w:p>
        </w:tc>
      </w:tr>
      <w:tr w:rsidR="004A2A2B" w:rsidRPr="003730FE" w14:paraId="64C5FA9D" w14:textId="5F30B165" w:rsidTr="00823E48">
        <w:trPr>
          <w:trHeight w:val="537"/>
          <w:jc w:val="right"/>
        </w:trPr>
        <w:tc>
          <w:tcPr>
            <w:tcW w:w="779" w:type="pct"/>
            <w:shd w:val="clear" w:color="auto" w:fill="F3F3F3"/>
            <w:vAlign w:val="bottom"/>
          </w:tcPr>
          <w:p w14:paraId="2F97399C" w14:textId="5E3A9E94" w:rsidR="004A2A2B" w:rsidRPr="003730FE" w:rsidRDefault="004A2A2B" w:rsidP="004A2A2B">
            <w:pPr>
              <w:jc w:val="center"/>
              <w:rPr>
                <w:rFonts w:cs="Arial"/>
                <w:sz w:val="18"/>
                <w:szCs w:val="18"/>
                <w:lang w:val="en-GB"/>
              </w:rPr>
            </w:pPr>
            <w:r w:rsidRPr="003730FE">
              <w:rPr>
                <w:rFonts w:cs="Arial"/>
                <w:sz w:val="18"/>
                <w:szCs w:val="18"/>
                <w:lang w:val="en-GB"/>
              </w:rPr>
              <w:t>Tempelhof-Schöneberg</w:t>
            </w:r>
          </w:p>
        </w:tc>
        <w:tc>
          <w:tcPr>
            <w:tcW w:w="548" w:type="pct"/>
            <w:shd w:val="clear" w:color="auto" w:fill="F3F3F3"/>
            <w:vAlign w:val="bottom"/>
          </w:tcPr>
          <w:p w14:paraId="5789DB5B" w14:textId="50682FE6" w:rsidR="004A2A2B" w:rsidRPr="003730FE" w:rsidRDefault="004A2A2B" w:rsidP="004A2A2B">
            <w:pPr>
              <w:jc w:val="center"/>
              <w:rPr>
                <w:lang w:val="en-GB"/>
              </w:rPr>
            </w:pPr>
            <w:r w:rsidRPr="003730FE">
              <w:rPr>
                <w:lang w:val="en-GB"/>
              </w:rPr>
              <w:t>3124</w:t>
            </w:r>
          </w:p>
        </w:tc>
        <w:tc>
          <w:tcPr>
            <w:tcW w:w="546" w:type="pct"/>
            <w:shd w:val="clear" w:color="auto" w:fill="F3F3F3"/>
            <w:vAlign w:val="bottom"/>
          </w:tcPr>
          <w:p w14:paraId="5EB1090C" w14:textId="1CC9EEC3" w:rsidR="004A2A2B" w:rsidRPr="003730FE" w:rsidRDefault="004A2A2B" w:rsidP="004A2A2B">
            <w:pPr>
              <w:jc w:val="center"/>
              <w:rPr>
                <w:lang w:val="en-GB"/>
              </w:rPr>
            </w:pPr>
            <w:r w:rsidRPr="003730FE">
              <w:rPr>
                <w:lang w:val="en-GB"/>
              </w:rPr>
              <w:t>31</w:t>
            </w:r>
            <w:r w:rsidR="00823E48">
              <w:rPr>
                <w:lang w:val="en-GB"/>
              </w:rPr>
              <w:t>.</w:t>
            </w:r>
            <w:r w:rsidRPr="003730FE">
              <w:rPr>
                <w:lang w:val="en-GB"/>
              </w:rPr>
              <w:t>61</w:t>
            </w:r>
          </w:p>
        </w:tc>
        <w:tc>
          <w:tcPr>
            <w:tcW w:w="625" w:type="pct"/>
            <w:shd w:val="clear" w:color="auto" w:fill="F3F3F3"/>
            <w:vAlign w:val="bottom"/>
          </w:tcPr>
          <w:p w14:paraId="48B50D24" w14:textId="72F9B677" w:rsidR="004A2A2B" w:rsidRPr="003730FE" w:rsidRDefault="004A2A2B" w:rsidP="004A2A2B">
            <w:pPr>
              <w:jc w:val="center"/>
              <w:rPr>
                <w:lang w:val="en-GB"/>
              </w:rPr>
            </w:pPr>
            <w:r w:rsidRPr="003730FE">
              <w:rPr>
                <w:lang w:val="en-GB"/>
              </w:rPr>
              <w:t>10</w:t>
            </w:r>
            <w:r w:rsidR="00823E48">
              <w:rPr>
                <w:lang w:val="en-GB"/>
              </w:rPr>
              <w:t>.</w:t>
            </w:r>
            <w:r w:rsidRPr="003730FE">
              <w:rPr>
                <w:lang w:val="en-GB"/>
              </w:rPr>
              <w:t>12</w:t>
            </w:r>
          </w:p>
        </w:tc>
        <w:tc>
          <w:tcPr>
            <w:tcW w:w="704" w:type="pct"/>
            <w:tcBorders>
              <w:right w:val="single" w:sz="4" w:space="0" w:color="auto"/>
            </w:tcBorders>
            <w:shd w:val="clear" w:color="auto" w:fill="F3F3F3"/>
            <w:vAlign w:val="bottom"/>
          </w:tcPr>
          <w:p w14:paraId="07AFE1A5" w14:textId="2BE4E40E" w:rsidR="004A2A2B" w:rsidRPr="003730FE" w:rsidDel="00AE115F" w:rsidRDefault="004A2A2B" w:rsidP="004A2A2B">
            <w:pPr>
              <w:jc w:val="center"/>
              <w:rPr>
                <w:lang w:val="en-GB"/>
              </w:rPr>
            </w:pPr>
            <w:r w:rsidRPr="003730FE">
              <w:rPr>
                <w:lang w:val="en-GB"/>
              </w:rPr>
              <w:t>6</w:t>
            </w:r>
            <w:r w:rsidR="00823E48">
              <w:rPr>
                <w:lang w:val="en-GB"/>
              </w:rPr>
              <w:t>,</w:t>
            </w:r>
            <w:r w:rsidRPr="003730FE">
              <w:rPr>
                <w:lang w:val="en-GB"/>
              </w:rPr>
              <w:t>585</w:t>
            </w:r>
            <w:r w:rsidR="00823E48">
              <w:rPr>
                <w:lang w:val="en-GB"/>
              </w:rPr>
              <w:t>.</w:t>
            </w:r>
            <w:r w:rsidRPr="003730FE">
              <w:rPr>
                <w:lang w:val="en-GB"/>
              </w:rPr>
              <w:t>04</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6138A81E" w14:textId="34A0F2CC" w:rsidR="004A2A2B" w:rsidRPr="003730FE" w:rsidRDefault="004A2A2B" w:rsidP="004A2A2B">
            <w:pPr>
              <w:jc w:val="center"/>
              <w:rPr>
                <w:lang w:val="en-GB"/>
              </w:rPr>
            </w:pPr>
            <w:r w:rsidRPr="003730FE">
              <w:rPr>
                <w:lang w:val="en-GB"/>
              </w:rPr>
              <w:t>46</w:t>
            </w:r>
          </w:p>
        </w:tc>
        <w:tc>
          <w:tcPr>
            <w:tcW w:w="548" w:type="pct"/>
            <w:tcBorders>
              <w:left w:val="single" w:sz="4" w:space="0" w:color="auto"/>
            </w:tcBorders>
            <w:shd w:val="clear" w:color="auto" w:fill="F3F3F3"/>
            <w:vAlign w:val="bottom"/>
          </w:tcPr>
          <w:p w14:paraId="2A671664" w14:textId="651B7045" w:rsidR="004A2A2B" w:rsidRPr="003730FE" w:rsidRDefault="004A2A2B" w:rsidP="004A2A2B">
            <w:pPr>
              <w:jc w:val="center"/>
              <w:rPr>
                <w:lang w:val="en-GB"/>
              </w:rPr>
            </w:pPr>
            <w:r w:rsidRPr="003730FE">
              <w:rPr>
                <w:lang w:val="en-GB"/>
              </w:rPr>
              <w:t>2</w:t>
            </w:r>
            <w:r w:rsidR="00823E48">
              <w:rPr>
                <w:lang w:val="en-GB"/>
              </w:rPr>
              <w:t>.</w:t>
            </w:r>
            <w:r w:rsidRPr="003730FE">
              <w:rPr>
                <w:lang w:val="en-GB"/>
              </w:rPr>
              <w:t>91</w:t>
            </w:r>
          </w:p>
        </w:tc>
        <w:tc>
          <w:tcPr>
            <w:tcW w:w="703" w:type="pct"/>
            <w:shd w:val="clear" w:color="auto" w:fill="F3F3F3"/>
            <w:vAlign w:val="bottom"/>
          </w:tcPr>
          <w:p w14:paraId="6A12561E" w14:textId="1AB17688" w:rsidR="004A2A2B" w:rsidRPr="003730FE" w:rsidRDefault="004A2A2B" w:rsidP="004A2A2B">
            <w:pPr>
              <w:jc w:val="center"/>
              <w:rPr>
                <w:lang w:val="en-GB"/>
              </w:rPr>
            </w:pPr>
            <w:r w:rsidRPr="003730FE">
              <w:rPr>
                <w:lang w:val="en-GB"/>
              </w:rPr>
              <w:t>63</w:t>
            </w:r>
            <w:r w:rsidR="00823E48">
              <w:rPr>
                <w:lang w:val="en-GB"/>
              </w:rPr>
              <w:t>.</w:t>
            </w:r>
            <w:r w:rsidRPr="003730FE">
              <w:rPr>
                <w:lang w:val="en-GB"/>
              </w:rPr>
              <w:t>314</w:t>
            </w:r>
          </w:p>
        </w:tc>
      </w:tr>
      <w:tr w:rsidR="004A2A2B" w:rsidRPr="003730FE" w14:paraId="65CE7631" w14:textId="5C7EA25A" w:rsidTr="00823E48">
        <w:trPr>
          <w:trHeight w:val="537"/>
          <w:jc w:val="right"/>
        </w:trPr>
        <w:tc>
          <w:tcPr>
            <w:tcW w:w="779" w:type="pct"/>
            <w:shd w:val="clear" w:color="auto" w:fill="F3F3F3"/>
            <w:vAlign w:val="bottom"/>
          </w:tcPr>
          <w:p w14:paraId="1A2C3F64" w14:textId="7589C3B0" w:rsidR="004A2A2B" w:rsidRPr="003730FE" w:rsidRDefault="004A2A2B" w:rsidP="004A2A2B">
            <w:pPr>
              <w:jc w:val="center"/>
              <w:rPr>
                <w:rFonts w:cs="Arial"/>
                <w:sz w:val="18"/>
                <w:szCs w:val="18"/>
                <w:lang w:val="en-GB"/>
              </w:rPr>
            </w:pPr>
            <w:r w:rsidRPr="003730FE">
              <w:rPr>
                <w:rFonts w:cs="Arial"/>
                <w:sz w:val="18"/>
                <w:szCs w:val="18"/>
                <w:lang w:val="en-GB"/>
              </w:rPr>
              <w:t>Neukölln</w:t>
            </w:r>
          </w:p>
        </w:tc>
        <w:tc>
          <w:tcPr>
            <w:tcW w:w="548" w:type="pct"/>
            <w:shd w:val="clear" w:color="auto" w:fill="F3F3F3"/>
            <w:vAlign w:val="bottom"/>
          </w:tcPr>
          <w:p w14:paraId="2E889773" w14:textId="47E75530" w:rsidR="004A2A2B" w:rsidRPr="003730FE" w:rsidRDefault="004A2A2B" w:rsidP="004A2A2B">
            <w:pPr>
              <w:jc w:val="center"/>
              <w:rPr>
                <w:lang w:val="en-GB"/>
              </w:rPr>
            </w:pPr>
            <w:r w:rsidRPr="003730FE">
              <w:rPr>
                <w:lang w:val="en-GB"/>
              </w:rPr>
              <w:t>2902</w:t>
            </w:r>
          </w:p>
        </w:tc>
        <w:tc>
          <w:tcPr>
            <w:tcW w:w="546" w:type="pct"/>
            <w:shd w:val="clear" w:color="auto" w:fill="F3F3F3"/>
            <w:vAlign w:val="bottom"/>
          </w:tcPr>
          <w:p w14:paraId="4926F27D" w14:textId="61F50167" w:rsidR="004A2A2B" w:rsidRPr="003730FE" w:rsidRDefault="004A2A2B" w:rsidP="004A2A2B">
            <w:pPr>
              <w:jc w:val="center"/>
              <w:rPr>
                <w:lang w:val="en-GB"/>
              </w:rPr>
            </w:pPr>
            <w:r w:rsidRPr="003730FE">
              <w:rPr>
                <w:lang w:val="en-GB"/>
              </w:rPr>
              <w:t>23</w:t>
            </w:r>
            <w:r w:rsidR="00823E48">
              <w:rPr>
                <w:lang w:val="en-GB"/>
              </w:rPr>
              <w:t>.</w:t>
            </w:r>
            <w:r w:rsidRPr="003730FE">
              <w:rPr>
                <w:lang w:val="en-GB"/>
              </w:rPr>
              <w:t>71</w:t>
            </w:r>
          </w:p>
        </w:tc>
        <w:tc>
          <w:tcPr>
            <w:tcW w:w="625" w:type="pct"/>
            <w:shd w:val="clear" w:color="auto" w:fill="F3F3F3"/>
            <w:vAlign w:val="bottom"/>
          </w:tcPr>
          <w:p w14:paraId="76318BD6" w14:textId="332E0E0D" w:rsidR="004A2A2B" w:rsidRPr="003730FE" w:rsidRDefault="004A2A2B" w:rsidP="004A2A2B">
            <w:pPr>
              <w:jc w:val="center"/>
              <w:rPr>
                <w:lang w:val="en-GB"/>
              </w:rPr>
            </w:pPr>
            <w:r w:rsidRPr="003730FE">
              <w:rPr>
                <w:lang w:val="en-GB"/>
              </w:rPr>
              <w:t>8</w:t>
            </w:r>
            <w:r w:rsidR="00823E48">
              <w:rPr>
                <w:lang w:val="en-GB"/>
              </w:rPr>
              <w:t>.</w:t>
            </w:r>
            <w:r w:rsidRPr="003730FE">
              <w:rPr>
                <w:lang w:val="en-GB"/>
              </w:rPr>
              <w:t>17</w:t>
            </w:r>
          </w:p>
        </w:tc>
        <w:tc>
          <w:tcPr>
            <w:tcW w:w="704" w:type="pct"/>
            <w:tcBorders>
              <w:right w:val="single" w:sz="4" w:space="0" w:color="auto"/>
            </w:tcBorders>
            <w:shd w:val="clear" w:color="auto" w:fill="F3F3F3"/>
            <w:vAlign w:val="bottom"/>
          </w:tcPr>
          <w:p w14:paraId="48AA8A70" w14:textId="351F9495" w:rsidR="004A2A2B" w:rsidRPr="003730FE" w:rsidDel="00AE115F" w:rsidRDefault="004A2A2B" w:rsidP="004A2A2B">
            <w:pPr>
              <w:jc w:val="center"/>
              <w:rPr>
                <w:lang w:val="en-GB"/>
              </w:rPr>
            </w:pPr>
            <w:r w:rsidRPr="003730FE">
              <w:rPr>
                <w:lang w:val="en-GB"/>
              </w:rPr>
              <w:t>5</w:t>
            </w:r>
            <w:r w:rsidR="00823E48">
              <w:rPr>
                <w:lang w:val="en-GB"/>
              </w:rPr>
              <w:t>,</w:t>
            </w:r>
            <w:r w:rsidRPr="003730FE">
              <w:rPr>
                <w:lang w:val="en-GB"/>
              </w:rPr>
              <w:t>238</w:t>
            </w:r>
            <w:r w:rsidR="00823E48">
              <w:rPr>
                <w:lang w:val="en-GB"/>
              </w:rPr>
              <w:t>.</w:t>
            </w:r>
            <w:r w:rsidRPr="003730FE">
              <w:rPr>
                <w:lang w:val="en-GB"/>
              </w:rPr>
              <w:t>35</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0568E011" w14:textId="17D923EC" w:rsidR="004A2A2B" w:rsidRPr="003730FE" w:rsidRDefault="004A2A2B" w:rsidP="004A2A2B">
            <w:pPr>
              <w:jc w:val="center"/>
              <w:rPr>
                <w:lang w:val="en-GB"/>
              </w:rPr>
            </w:pPr>
            <w:r w:rsidRPr="003730FE">
              <w:rPr>
                <w:lang w:val="en-GB"/>
              </w:rPr>
              <w:t>55</w:t>
            </w:r>
          </w:p>
        </w:tc>
        <w:tc>
          <w:tcPr>
            <w:tcW w:w="548" w:type="pct"/>
            <w:tcBorders>
              <w:left w:val="single" w:sz="4" w:space="0" w:color="auto"/>
            </w:tcBorders>
            <w:shd w:val="clear" w:color="auto" w:fill="F3F3F3"/>
            <w:vAlign w:val="bottom"/>
          </w:tcPr>
          <w:p w14:paraId="60EC834C" w14:textId="2AA6FD7C" w:rsidR="004A2A2B" w:rsidRPr="003730FE" w:rsidRDefault="004A2A2B" w:rsidP="004A2A2B">
            <w:pPr>
              <w:jc w:val="center"/>
              <w:rPr>
                <w:lang w:val="en-GB"/>
              </w:rPr>
            </w:pPr>
            <w:r w:rsidRPr="003730FE">
              <w:rPr>
                <w:lang w:val="en-GB"/>
              </w:rPr>
              <w:t>2</w:t>
            </w:r>
            <w:r w:rsidR="00823E48">
              <w:rPr>
                <w:lang w:val="en-GB"/>
              </w:rPr>
              <w:t>.</w:t>
            </w:r>
            <w:r w:rsidRPr="003730FE">
              <w:rPr>
                <w:lang w:val="en-GB"/>
              </w:rPr>
              <w:t>66</w:t>
            </w:r>
          </w:p>
        </w:tc>
        <w:tc>
          <w:tcPr>
            <w:tcW w:w="703" w:type="pct"/>
            <w:shd w:val="clear" w:color="auto" w:fill="F3F3F3"/>
            <w:vAlign w:val="bottom"/>
          </w:tcPr>
          <w:p w14:paraId="01272E4A" w14:textId="2504FCFB" w:rsidR="004A2A2B" w:rsidRPr="003730FE" w:rsidRDefault="004A2A2B" w:rsidP="004A2A2B">
            <w:pPr>
              <w:jc w:val="center"/>
              <w:rPr>
                <w:lang w:val="en-GB"/>
              </w:rPr>
            </w:pPr>
            <w:r w:rsidRPr="003730FE">
              <w:rPr>
                <w:lang w:val="en-GB"/>
              </w:rPr>
              <w:t>48</w:t>
            </w:r>
            <w:r w:rsidR="00823E48">
              <w:rPr>
                <w:lang w:val="en-GB"/>
              </w:rPr>
              <w:t>.</w:t>
            </w:r>
            <w:r w:rsidRPr="003730FE">
              <w:rPr>
                <w:lang w:val="en-GB"/>
              </w:rPr>
              <w:t>424</w:t>
            </w:r>
          </w:p>
        </w:tc>
      </w:tr>
      <w:tr w:rsidR="004A2A2B" w:rsidRPr="003730FE" w14:paraId="5D2C3E2E" w14:textId="57278D52" w:rsidTr="00823E48">
        <w:trPr>
          <w:trHeight w:val="537"/>
          <w:jc w:val="right"/>
        </w:trPr>
        <w:tc>
          <w:tcPr>
            <w:tcW w:w="779" w:type="pct"/>
            <w:shd w:val="clear" w:color="auto" w:fill="F3F3F3"/>
            <w:vAlign w:val="bottom"/>
          </w:tcPr>
          <w:p w14:paraId="3C9933E8" w14:textId="6C2778C9" w:rsidR="004A2A2B" w:rsidRPr="003730FE" w:rsidRDefault="004A2A2B" w:rsidP="004A2A2B">
            <w:pPr>
              <w:jc w:val="center"/>
              <w:rPr>
                <w:rFonts w:cs="Arial"/>
                <w:sz w:val="18"/>
                <w:szCs w:val="18"/>
                <w:lang w:val="en-GB"/>
              </w:rPr>
            </w:pPr>
            <w:r w:rsidRPr="003730FE">
              <w:rPr>
                <w:rFonts w:cs="Arial"/>
                <w:sz w:val="18"/>
                <w:szCs w:val="18"/>
                <w:lang w:val="en-GB"/>
              </w:rPr>
              <w:t>Treptow-Köpenick</w:t>
            </w:r>
          </w:p>
        </w:tc>
        <w:tc>
          <w:tcPr>
            <w:tcW w:w="548" w:type="pct"/>
            <w:shd w:val="clear" w:color="auto" w:fill="F3F3F3"/>
            <w:vAlign w:val="bottom"/>
          </w:tcPr>
          <w:p w14:paraId="5C6919A8" w14:textId="772E149B" w:rsidR="004A2A2B" w:rsidRPr="003730FE" w:rsidRDefault="004A2A2B" w:rsidP="004A2A2B">
            <w:pPr>
              <w:jc w:val="center"/>
              <w:rPr>
                <w:lang w:val="en-GB"/>
              </w:rPr>
            </w:pPr>
            <w:r w:rsidRPr="003730FE">
              <w:rPr>
                <w:lang w:val="en-GB"/>
              </w:rPr>
              <w:t>6392</w:t>
            </w:r>
          </w:p>
        </w:tc>
        <w:tc>
          <w:tcPr>
            <w:tcW w:w="546" w:type="pct"/>
            <w:shd w:val="clear" w:color="auto" w:fill="F3F3F3"/>
            <w:vAlign w:val="bottom"/>
          </w:tcPr>
          <w:p w14:paraId="470A1BB8" w14:textId="3996164C" w:rsidR="004A2A2B" w:rsidRPr="003730FE" w:rsidRDefault="004A2A2B" w:rsidP="004A2A2B">
            <w:pPr>
              <w:jc w:val="center"/>
              <w:rPr>
                <w:lang w:val="en-GB"/>
              </w:rPr>
            </w:pPr>
            <w:r w:rsidRPr="003730FE">
              <w:rPr>
                <w:lang w:val="en-GB"/>
              </w:rPr>
              <w:t>54</w:t>
            </w:r>
            <w:r w:rsidR="00823E48">
              <w:rPr>
                <w:lang w:val="en-GB"/>
              </w:rPr>
              <w:t>.</w:t>
            </w:r>
            <w:r w:rsidRPr="003730FE">
              <w:rPr>
                <w:lang w:val="en-GB"/>
              </w:rPr>
              <w:t>75</w:t>
            </w:r>
          </w:p>
        </w:tc>
        <w:tc>
          <w:tcPr>
            <w:tcW w:w="625" w:type="pct"/>
            <w:shd w:val="clear" w:color="auto" w:fill="F3F3F3"/>
            <w:vAlign w:val="bottom"/>
          </w:tcPr>
          <w:p w14:paraId="69D64BF1" w14:textId="79A26CDF" w:rsidR="004A2A2B" w:rsidRPr="003730FE" w:rsidRDefault="004A2A2B" w:rsidP="004A2A2B">
            <w:pPr>
              <w:jc w:val="center"/>
              <w:rPr>
                <w:lang w:val="en-GB"/>
              </w:rPr>
            </w:pPr>
            <w:r w:rsidRPr="003730FE">
              <w:rPr>
                <w:lang w:val="en-GB"/>
              </w:rPr>
              <w:t>8</w:t>
            </w:r>
            <w:r w:rsidR="00823E48">
              <w:rPr>
                <w:lang w:val="en-GB"/>
              </w:rPr>
              <w:t>.</w:t>
            </w:r>
            <w:r w:rsidRPr="003730FE">
              <w:rPr>
                <w:lang w:val="en-GB"/>
              </w:rPr>
              <w:t>56</w:t>
            </w:r>
          </w:p>
        </w:tc>
        <w:tc>
          <w:tcPr>
            <w:tcW w:w="704" w:type="pct"/>
            <w:tcBorders>
              <w:right w:val="single" w:sz="4" w:space="0" w:color="auto"/>
            </w:tcBorders>
            <w:shd w:val="clear" w:color="auto" w:fill="F3F3F3"/>
            <w:vAlign w:val="bottom"/>
          </w:tcPr>
          <w:p w14:paraId="466E8F8B" w14:textId="21718BDF" w:rsidR="004A2A2B" w:rsidRPr="003730FE" w:rsidDel="00AE115F" w:rsidRDefault="004A2A2B" w:rsidP="004A2A2B">
            <w:pPr>
              <w:jc w:val="center"/>
              <w:rPr>
                <w:lang w:val="en-GB"/>
              </w:rPr>
            </w:pPr>
            <w:r w:rsidRPr="003730FE">
              <w:rPr>
                <w:lang w:val="en-GB"/>
              </w:rPr>
              <w:t>10</w:t>
            </w:r>
            <w:r w:rsidR="00823E48">
              <w:rPr>
                <w:lang w:val="en-GB"/>
              </w:rPr>
              <w:t>,</w:t>
            </w:r>
            <w:r w:rsidRPr="003730FE">
              <w:rPr>
                <w:lang w:val="en-GB"/>
              </w:rPr>
              <w:t>278</w:t>
            </w:r>
            <w:r w:rsidR="00823E48">
              <w:rPr>
                <w:lang w:val="en-GB"/>
              </w:rPr>
              <w:t>.</w:t>
            </w:r>
            <w:r w:rsidRPr="003730FE">
              <w:rPr>
                <w:lang w:val="en-GB"/>
              </w:rPr>
              <w:t>80</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024E1DFD" w14:textId="40421BC4" w:rsidR="004A2A2B" w:rsidRPr="003730FE" w:rsidRDefault="004A2A2B" w:rsidP="004A2A2B">
            <w:pPr>
              <w:jc w:val="center"/>
              <w:rPr>
                <w:lang w:val="en-GB"/>
              </w:rPr>
            </w:pPr>
            <w:r w:rsidRPr="003730FE">
              <w:rPr>
                <w:lang w:val="en-GB"/>
              </w:rPr>
              <w:t>105</w:t>
            </w:r>
          </w:p>
        </w:tc>
        <w:tc>
          <w:tcPr>
            <w:tcW w:w="548" w:type="pct"/>
            <w:tcBorders>
              <w:left w:val="single" w:sz="4" w:space="0" w:color="auto"/>
            </w:tcBorders>
            <w:shd w:val="clear" w:color="auto" w:fill="F3F3F3"/>
            <w:vAlign w:val="bottom"/>
          </w:tcPr>
          <w:p w14:paraId="042C9A5C" w14:textId="28711522" w:rsidR="004A2A2B" w:rsidRPr="003730FE" w:rsidRDefault="004A2A2B" w:rsidP="004A2A2B">
            <w:pPr>
              <w:jc w:val="center"/>
              <w:rPr>
                <w:lang w:val="en-GB"/>
              </w:rPr>
            </w:pPr>
            <w:r w:rsidRPr="003730FE">
              <w:rPr>
                <w:lang w:val="en-GB"/>
              </w:rPr>
              <w:t>4</w:t>
            </w:r>
            <w:r w:rsidR="00823E48">
              <w:rPr>
                <w:lang w:val="en-GB"/>
              </w:rPr>
              <w:t>.</w:t>
            </w:r>
            <w:r w:rsidRPr="003730FE">
              <w:rPr>
                <w:lang w:val="en-GB"/>
              </w:rPr>
              <w:t>58</w:t>
            </w:r>
          </w:p>
        </w:tc>
        <w:tc>
          <w:tcPr>
            <w:tcW w:w="703" w:type="pct"/>
            <w:shd w:val="clear" w:color="auto" w:fill="F3F3F3"/>
            <w:vAlign w:val="bottom"/>
          </w:tcPr>
          <w:p w14:paraId="236564B9" w14:textId="02D27059" w:rsidR="004A2A2B" w:rsidRPr="003730FE" w:rsidRDefault="004A2A2B" w:rsidP="004A2A2B">
            <w:pPr>
              <w:jc w:val="center"/>
              <w:rPr>
                <w:lang w:val="en-GB"/>
              </w:rPr>
            </w:pPr>
            <w:r w:rsidRPr="003730FE">
              <w:rPr>
                <w:lang w:val="en-GB"/>
              </w:rPr>
              <w:t>43</w:t>
            </w:r>
            <w:r w:rsidR="00823E48">
              <w:rPr>
                <w:lang w:val="en-GB"/>
              </w:rPr>
              <w:t>.</w:t>
            </w:r>
            <w:r w:rsidRPr="003730FE">
              <w:rPr>
                <w:lang w:val="en-GB"/>
              </w:rPr>
              <w:t>613</w:t>
            </w:r>
          </w:p>
        </w:tc>
      </w:tr>
      <w:tr w:rsidR="004A2A2B" w:rsidRPr="003730FE" w14:paraId="5CBEEDDA" w14:textId="03D5DBA9" w:rsidTr="00823E48">
        <w:trPr>
          <w:trHeight w:val="537"/>
          <w:jc w:val="right"/>
        </w:trPr>
        <w:tc>
          <w:tcPr>
            <w:tcW w:w="779" w:type="pct"/>
            <w:shd w:val="clear" w:color="auto" w:fill="F3F3F3"/>
            <w:vAlign w:val="bottom"/>
          </w:tcPr>
          <w:p w14:paraId="055A5E8E" w14:textId="1879989B" w:rsidR="004A2A2B" w:rsidRPr="003730FE" w:rsidRDefault="004A2A2B" w:rsidP="004A2A2B">
            <w:pPr>
              <w:jc w:val="center"/>
              <w:rPr>
                <w:rFonts w:cs="Arial"/>
                <w:sz w:val="18"/>
                <w:szCs w:val="18"/>
                <w:lang w:val="en-GB"/>
              </w:rPr>
            </w:pPr>
            <w:r w:rsidRPr="003730FE">
              <w:rPr>
                <w:rFonts w:cs="Arial"/>
                <w:sz w:val="18"/>
                <w:szCs w:val="18"/>
                <w:lang w:val="en-GB"/>
              </w:rPr>
              <w:t>Marzahn-Hellersdorf</w:t>
            </w:r>
          </w:p>
        </w:tc>
        <w:tc>
          <w:tcPr>
            <w:tcW w:w="548" w:type="pct"/>
            <w:shd w:val="clear" w:color="auto" w:fill="F3F3F3"/>
            <w:vAlign w:val="bottom"/>
          </w:tcPr>
          <w:p w14:paraId="76EA1A04" w14:textId="3263D2B1" w:rsidR="004A2A2B" w:rsidRPr="003730FE" w:rsidRDefault="004A2A2B" w:rsidP="004A2A2B">
            <w:pPr>
              <w:jc w:val="center"/>
              <w:rPr>
                <w:lang w:val="en-GB"/>
              </w:rPr>
            </w:pPr>
            <w:r w:rsidRPr="003730FE">
              <w:rPr>
                <w:lang w:val="en-GB"/>
              </w:rPr>
              <w:t>6725</w:t>
            </w:r>
          </w:p>
        </w:tc>
        <w:tc>
          <w:tcPr>
            <w:tcW w:w="546" w:type="pct"/>
            <w:shd w:val="clear" w:color="auto" w:fill="F3F3F3"/>
            <w:vAlign w:val="bottom"/>
          </w:tcPr>
          <w:p w14:paraId="0DF500A5" w14:textId="7431B3C2" w:rsidR="004A2A2B" w:rsidRPr="003730FE" w:rsidRDefault="004A2A2B" w:rsidP="004A2A2B">
            <w:pPr>
              <w:jc w:val="center"/>
              <w:rPr>
                <w:lang w:val="en-GB"/>
              </w:rPr>
            </w:pPr>
            <w:r w:rsidRPr="003730FE">
              <w:rPr>
                <w:lang w:val="en-GB"/>
              </w:rPr>
              <w:t>59</w:t>
            </w:r>
            <w:r w:rsidR="00823E48">
              <w:rPr>
                <w:lang w:val="en-GB"/>
              </w:rPr>
              <w:t>.</w:t>
            </w:r>
            <w:r w:rsidRPr="003730FE">
              <w:rPr>
                <w:lang w:val="en-GB"/>
              </w:rPr>
              <w:t>71</w:t>
            </w:r>
          </w:p>
        </w:tc>
        <w:tc>
          <w:tcPr>
            <w:tcW w:w="625" w:type="pct"/>
            <w:shd w:val="clear" w:color="auto" w:fill="F3F3F3"/>
            <w:vAlign w:val="bottom"/>
          </w:tcPr>
          <w:p w14:paraId="0B2670B8" w14:textId="3216F0A6" w:rsidR="004A2A2B" w:rsidRPr="003730FE" w:rsidRDefault="004A2A2B" w:rsidP="004A2A2B">
            <w:pPr>
              <w:jc w:val="center"/>
              <w:rPr>
                <w:lang w:val="en-GB"/>
              </w:rPr>
            </w:pPr>
            <w:r w:rsidRPr="003730FE">
              <w:rPr>
                <w:lang w:val="en-GB"/>
              </w:rPr>
              <w:t>8</w:t>
            </w:r>
            <w:r w:rsidR="00823E48">
              <w:rPr>
                <w:lang w:val="en-GB"/>
              </w:rPr>
              <w:t>.</w:t>
            </w:r>
            <w:r w:rsidRPr="003730FE">
              <w:rPr>
                <w:lang w:val="en-GB"/>
              </w:rPr>
              <w:t>88</w:t>
            </w:r>
          </w:p>
        </w:tc>
        <w:tc>
          <w:tcPr>
            <w:tcW w:w="704" w:type="pct"/>
            <w:tcBorders>
              <w:right w:val="single" w:sz="4" w:space="0" w:color="auto"/>
            </w:tcBorders>
            <w:shd w:val="clear" w:color="auto" w:fill="F3F3F3"/>
            <w:vAlign w:val="bottom"/>
          </w:tcPr>
          <w:p w14:paraId="1115AE3D" w14:textId="215B3094" w:rsidR="004A2A2B" w:rsidRPr="003730FE" w:rsidDel="00AE115F" w:rsidRDefault="004A2A2B" w:rsidP="004A2A2B">
            <w:pPr>
              <w:jc w:val="center"/>
              <w:rPr>
                <w:lang w:val="en-GB"/>
              </w:rPr>
            </w:pPr>
            <w:r w:rsidRPr="003730FE">
              <w:rPr>
                <w:lang w:val="en-GB"/>
              </w:rPr>
              <w:t>13</w:t>
            </w:r>
            <w:r w:rsidR="00823E48">
              <w:rPr>
                <w:lang w:val="en-GB"/>
              </w:rPr>
              <w:t>,</w:t>
            </w:r>
            <w:r w:rsidRPr="003730FE">
              <w:rPr>
                <w:lang w:val="en-GB"/>
              </w:rPr>
              <w:t>836</w:t>
            </w:r>
            <w:r w:rsidR="00823E48">
              <w:rPr>
                <w:lang w:val="en-GB"/>
              </w:rPr>
              <w:t>.</w:t>
            </w:r>
            <w:r w:rsidRPr="003730FE">
              <w:rPr>
                <w:lang w:val="en-GB"/>
              </w:rPr>
              <w:t>84</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1B42EFE5" w14:textId="7CDAD143" w:rsidR="004A2A2B" w:rsidRPr="003730FE" w:rsidRDefault="004A2A2B" w:rsidP="004A2A2B">
            <w:pPr>
              <w:jc w:val="center"/>
              <w:rPr>
                <w:lang w:val="en-GB"/>
              </w:rPr>
            </w:pPr>
            <w:r w:rsidRPr="003730FE">
              <w:rPr>
                <w:lang w:val="en-GB"/>
              </w:rPr>
              <w:t>158</w:t>
            </w:r>
          </w:p>
        </w:tc>
        <w:tc>
          <w:tcPr>
            <w:tcW w:w="548" w:type="pct"/>
            <w:tcBorders>
              <w:left w:val="single" w:sz="4" w:space="0" w:color="auto"/>
            </w:tcBorders>
            <w:shd w:val="clear" w:color="auto" w:fill="F3F3F3"/>
            <w:vAlign w:val="bottom"/>
          </w:tcPr>
          <w:p w14:paraId="7E3AB039" w14:textId="65F92BB9" w:rsidR="004A2A2B" w:rsidRPr="003730FE" w:rsidRDefault="004A2A2B" w:rsidP="004A2A2B">
            <w:pPr>
              <w:jc w:val="center"/>
              <w:rPr>
                <w:lang w:val="en-GB"/>
              </w:rPr>
            </w:pPr>
            <w:r w:rsidRPr="003730FE">
              <w:rPr>
                <w:lang w:val="en-GB"/>
              </w:rPr>
              <w:t>8</w:t>
            </w:r>
            <w:r w:rsidR="00823E48">
              <w:rPr>
                <w:lang w:val="en-GB"/>
              </w:rPr>
              <w:t>.</w:t>
            </w:r>
            <w:r w:rsidRPr="003730FE">
              <w:rPr>
                <w:lang w:val="en-GB"/>
              </w:rPr>
              <w:t>39</w:t>
            </w:r>
          </w:p>
        </w:tc>
        <w:tc>
          <w:tcPr>
            <w:tcW w:w="703" w:type="pct"/>
            <w:shd w:val="clear" w:color="auto" w:fill="F3F3F3"/>
            <w:vAlign w:val="bottom"/>
          </w:tcPr>
          <w:p w14:paraId="3E589CB0" w14:textId="19EE5D4D" w:rsidR="004A2A2B" w:rsidRPr="003730FE" w:rsidRDefault="004A2A2B" w:rsidP="004A2A2B">
            <w:pPr>
              <w:jc w:val="center"/>
              <w:rPr>
                <w:lang w:val="en-GB"/>
              </w:rPr>
            </w:pPr>
            <w:r w:rsidRPr="003730FE">
              <w:rPr>
                <w:lang w:val="en-GB"/>
              </w:rPr>
              <w:t>53</w:t>
            </w:r>
            <w:r w:rsidR="00823E48">
              <w:rPr>
                <w:lang w:val="en-GB"/>
              </w:rPr>
              <w:t>.</w:t>
            </w:r>
            <w:r w:rsidRPr="003730FE">
              <w:rPr>
                <w:lang w:val="en-GB"/>
              </w:rPr>
              <w:t>104</w:t>
            </w:r>
          </w:p>
        </w:tc>
      </w:tr>
      <w:tr w:rsidR="004A2A2B" w:rsidRPr="003730FE" w14:paraId="3FA2AE7E" w14:textId="687FF1EA" w:rsidTr="00823E48">
        <w:trPr>
          <w:trHeight w:val="537"/>
          <w:jc w:val="right"/>
        </w:trPr>
        <w:tc>
          <w:tcPr>
            <w:tcW w:w="779" w:type="pct"/>
            <w:shd w:val="clear" w:color="auto" w:fill="F3F3F3"/>
            <w:vAlign w:val="bottom"/>
          </w:tcPr>
          <w:p w14:paraId="23B7A814" w14:textId="407E8E23" w:rsidR="004A2A2B" w:rsidRPr="003730FE" w:rsidRDefault="004A2A2B" w:rsidP="004A2A2B">
            <w:pPr>
              <w:jc w:val="center"/>
              <w:rPr>
                <w:rFonts w:cs="Arial"/>
                <w:sz w:val="18"/>
                <w:szCs w:val="18"/>
                <w:lang w:val="en-GB"/>
              </w:rPr>
            </w:pPr>
            <w:r w:rsidRPr="003730FE">
              <w:rPr>
                <w:rFonts w:cs="Arial"/>
                <w:sz w:val="18"/>
                <w:szCs w:val="18"/>
                <w:lang w:val="en-GB"/>
              </w:rPr>
              <w:t>Lichtenberg</w:t>
            </w:r>
          </w:p>
        </w:tc>
        <w:tc>
          <w:tcPr>
            <w:tcW w:w="548" w:type="pct"/>
            <w:shd w:val="clear" w:color="auto" w:fill="F3F3F3"/>
            <w:vAlign w:val="bottom"/>
          </w:tcPr>
          <w:p w14:paraId="57B7BF9C" w14:textId="21FFEBB6" w:rsidR="004A2A2B" w:rsidRPr="003730FE" w:rsidRDefault="004A2A2B" w:rsidP="004A2A2B">
            <w:pPr>
              <w:jc w:val="center"/>
              <w:rPr>
                <w:lang w:val="en-GB"/>
              </w:rPr>
            </w:pPr>
            <w:r w:rsidRPr="003730FE">
              <w:rPr>
                <w:lang w:val="en-GB"/>
              </w:rPr>
              <w:t>2700</w:t>
            </w:r>
          </w:p>
        </w:tc>
        <w:tc>
          <w:tcPr>
            <w:tcW w:w="546" w:type="pct"/>
            <w:shd w:val="clear" w:color="auto" w:fill="F3F3F3"/>
            <w:vAlign w:val="bottom"/>
          </w:tcPr>
          <w:p w14:paraId="3F3EB44A" w14:textId="463496AA" w:rsidR="004A2A2B" w:rsidRPr="003730FE" w:rsidRDefault="004A2A2B" w:rsidP="004A2A2B">
            <w:pPr>
              <w:jc w:val="center"/>
              <w:rPr>
                <w:lang w:val="en-GB"/>
              </w:rPr>
            </w:pPr>
            <w:r w:rsidRPr="003730FE">
              <w:rPr>
                <w:lang w:val="en-GB"/>
              </w:rPr>
              <w:t>35</w:t>
            </w:r>
            <w:r w:rsidR="00823E48">
              <w:rPr>
                <w:lang w:val="en-GB"/>
              </w:rPr>
              <w:t>.</w:t>
            </w:r>
            <w:r w:rsidRPr="003730FE">
              <w:rPr>
                <w:lang w:val="en-GB"/>
              </w:rPr>
              <w:t>42</w:t>
            </w:r>
          </w:p>
        </w:tc>
        <w:tc>
          <w:tcPr>
            <w:tcW w:w="625" w:type="pct"/>
            <w:shd w:val="clear" w:color="auto" w:fill="F3F3F3"/>
            <w:vAlign w:val="bottom"/>
          </w:tcPr>
          <w:p w14:paraId="639754F2" w14:textId="047DCB5A" w:rsidR="004A2A2B" w:rsidRPr="003730FE" w:rsidRDefault="004A2A2B" w:rsidP="004A2A2B">
            <w:pPr>
              <w:jc w:val="center"/>
              <w:rPr>
                <w:lang w:val="en-GB"/>
              </w:rPr>
            </w:pPr>
            <w:r w:rsidRPr="003730FE">
              <w:rPr>
                <w:lang w:val="en-GB"/>
              </w:rPr>
              <w:t>13</w:t>
            </w:r>
            <w:r w:rsidR="00823E48">
              <w:rPr>
                <w:lang w:val="en-GB"/>
              </w:rPr>
              <w:t>.</w:t>
            </w:r>
            <w:r w:rsidRPr="003730FE">
              <w:rPr>
                <w:lang w:val="en-GB"/>
              </w:rPr>
              <w:t>12</w:t>
            </w:r>
          </w:p>
        </w:tc>
        <w:tc>
          <w:tcPr>
            <w:tcW w:w="704" w:type="pct"/>
            <w:tcBorders>
              <w:right w:val="single" w:sz="4" w:space="0" w:color="auto"/>
            </w:tcBorders>
            <w:shd w:val="clear" w:color="auto" w:fill="F3F3F3"/>
            <w:vAlign w:val="bottom"/>
          </w:tcPr>
          <w:p w14:paraId="706DF5DF" w14:textId="7BFED1D7" w:rsidR="004A2A2B" w:rsidRPr="003730FE" w:rsidDel="00AE115F" w:rsidRDefault="004A2A2B" w:rsidP="004A2A2B">
            <w:pPr>
              <w:jc w:val="center"/>
              <w:rPr>
                <w:lang w:val="en-GB"/>
              </w:rPr>
            </w:pPr>
            <w:r w:rsidRPr="003730FE">
              <w:rPr>
                <w:lang w:val="en-GB"/>
              </w:rPr>
              <w:t>7</w:t>
            </w:r>
            <w:r w:rsidR="00823E48">
              <w:rPr>
                <w:lang w:val="en-GB"/>
              </w:rPr>
              <w:t>,</w:t>
            </w:r>
            <w:r w:rsidRPr="003730FE">
              <w:rPr>
                <w:lang w:val="en-GB"/>
              </w:rPr>
              <w:t>457</w:t>
            </w:r>
            <w:r w:rsidR="00823E48">
              <w:rPr>
                <w:lang w:val="en-GB"/>
              </w:rPr>
              <w:t>.</w:t>
            </w:r>
            <w:r w:rsidRPr="003730FE">
              <w:rPr>
                <w:lang w:val="en-GB"/>
              </w:rPr>
              <w:t>81</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1B17D6B2" w14:textId="4EF132E3" w:rsidR="004A2A2B" w:rsidRPr="003730FE" w:rsidRDefault="004A2A2B" w:rsidP="004A2A2B">
            <w:pPr>
              <w:jc w:val="center"/>
              <w:rPr>
                <w:lang w:val="en-GB"/>
              </w:rPr>
            </w:pPr>
            <w:r w:rsidRPr="003730FE">
              <w:rPr>
                <w:lang w:val="en-GB"/>
              </w:rPr>
              <w:t>190</w:t>
            </w:r>
          </w:p>
        </w:tc>
        <w:tc>
          <w:tcPr>
            <w:tcW w:w="548" w:type="pct"/>
            <w:tcBorders>
              <w:left w:val="single" w:sz="4" w:space="0" w:color="auto"/>
            </w:tcBorders>
            <w:shd w:val="clear" w:color="auto" w:fill="F3F3F3"/>
            <w:vAlign w:val="bottom"/>
          </w:tcPr>
          <w:p w14:paraId="61CB6DB0" w14:textId="4E082FFE" w:rsidR="004A2A2B" w:rsidRPr="003730FE" w:rsidRDefault="004A2A2B" w:rsidP="004A2A2B">
            <w:pPr>
              <w:jc w:val="center"/>
              <w:rPr>
                <w:lang w:val="en-GB"/>
              </w:rPr>
            </w:pPr>
            <w:r w:rsidRPr="003730FE">
              <w:rPr>
                <w:lang w:val="en-GB"/>
              </w:rPr>
              <w:t>11</w:t>
            </w:r>
            <w:r w:rsidR="00823E48">
              <w:rPr>
                <w:lang w:val="en-GB"/>
              </w:rPr>
              <w:t>.</w:t>
            </w:r>
            <w:r w:rsidRPr="003730FE">
              <w:rPr>
                <w:lang w:val="en-GB"/>
              </w:rPr>
              <w:t>32</w:t>
            </w:r>
          </w:p>
        </w:tc>
        <w:tc>
          <w:tcPr>
            <w:tcW w:w="703" w:type="pct"/>
            <w:shd w:val="clear" w:color="auto" w:fill="F3F3F3"/>
            <w:vAlign w:val="bottom"/>
          </w:tcPr>
          <w:p w14:paraId="0F708004" w14:textId="6E71506A" w:rsidR="004A2A2B" w:rsidRPr="003730FE" w:rsidRDefault="004A2A2B" w:rsidP="004A2A2B">
            <w:pPr>
              <w:jc w:val="center"/>
              <w:rPr>
                <w:lang w:val="en-GB"/>
              </w:rPr>
            </w:pPr>
            <w:r w:rsidRPr="003730FE">
              <w:rPr>
                <w:lang w:val="en-GB"/>
              </w:rPr>
              <w:t>59</w:t>
            </w:r>
            <w:r w:rsidR="00823E48">
              <w:rPr>
                <w:lang w:val="en-GB"/>
              </w:rPr>
              <w:t>.</w:t>
            </w:r>
            <w:r w:rsidRPr="003730FE">
              <w:rPr>
                <w:lang w:val="en-GB"/>
              </w:rPr>
              <w:t>566</w:t>
            </w:r>
          </w:p>
        </w:tc>
      </w:tr>
      <w:tr w:rsidR="004A2A2B" w:rsidRPr="003730FE" w14:paraId="3BCBDEC7" w14:textId="69EBE368" w:rsidTr="00823E48">
        <w:trPr>
          <w:trHeight w:val="537"/>
          <w:jc w:val="right"/>
        </w:trPr>
        <w:tc>
          <w:tcPr>
            <w:tcW w:w="779" w:type="pct"/>
            <w:tcBorders>
              <w:bottom w:val="single" w:sz="4" w:space="0" w:color="auto"/>
            </w:tcBorders>
            <w:shd w:val="clear" w:color="auto" w:fill="F3F3F3"/>
            <w:vAlign w:val="bottom"/>
          </w:tcPr>
          <w:p w14:paraId="5F0CE4CC" w14:textId="5849CDCD" w:rsidR="004A2A2B" w:rsidRPr="003730FE" w:rsidRDefault="004A2A2B" w:rsidP="004A2A2B">
            <w:pPr>
              <w:jc w:val="center"/>
              <w:rPr>
                <w:rFonts w:cs="Arial"/>
                <w:sz w:val="18"/>
                <w:szCs w:val="18"/>
                <w:lang w:val="en-GB"/>
              </w:rPr>
            </w:pPr>
            <w:r w:rsidRPr="003730FE">
              <w:rPr>
                <w:rFonts w:cs="Arial"/>
                <w:sz w:val="18"/>
                <w:szCs w:val="18"/>
                <w:lang w:val="en-GB"/>
              </w:rPr>
              <w:t>Reinickendorf</w:t>
            </w:r>
          </w:p>
        </w:tc>
        <w:tc>
          <w:tcPr>
            <w:tcW w:w="548" w:type="pct"/>
            <w:tcBorders>
              <w:bottom w:val="single" w:sz="4" w:space="0" w:color="auto"/>
            </w:tcBorders>
            <w:shd w:val="clear" w:color="auto" w:fill="F3F3F3"/>
            <w:vAlign w:val="bottom"/>
          </w:tcPr>
          <w:p w14:paraId="0CB25BD3" w14:textId="35B54D46" w:rsidR="004A2A2B" w:rsidRPr="003730FE" w:rsidRDefault="004A2A2B" w:rsidP="004A2A2B">
            <w:pPr>
              <w:jc w:val="center"/>
              <w:rPr>
                <w:lang w:val="en-GB"/>
              </w:rPr>
            </w:pPr>
            <w:r w:rsidRPr="003730FE">
              <w:rPr>
                <w:lang w:val="en-GB"/>
              </w:rPr>
              <w:t>3940</w:t>
            </w:r>
          </w:p>
        </w:tc>
        <w:tc>
          <w:tcPr>
            <w:tcW w:w="546" w:type="pct"/>
            <w:tcBorders>
              <w:bottom w:val="single" w:sz="4" w:space="0" w:color="auto"/>
            </w:tcBorders>
            <w:shd w:val="clear" w:color="auto" w:fill="F3F3F3"/>
            <w:vAlign w:val="bottom"/>
          </w:tcPr>
          <w:p w14:paraId="31796ED7" w14:textId="4DC11BDC" w:rsidR="004A2A2B" w:rsidRPr="003730FE" w:rsidRDefault="004A2A2B" w:rsidP="004A2A2B">
            <w:pPr>
              <w:jc w:val="center"/>
              <w:rPr>
                <w:lang w:val="en-GB"/>
              </w:rPr>
            </w:pPr>
            <w:r w:rsidRPr="003730FE">
              <w:rPr>
                <w:lang w:val="en-GB"/>
              </w:rPr>
              <w:t>32</w:t>
            </w:r>
            <w:r w:rsidR="00823E48">
              <w:rPr>
                <w:lang w:val="en-GB"/>
              </w:rPr>
              <w:t>.</w:t>
            </w:r>
            <w:r w:rsidRPr="003730FE">
              <w:rPr>
                <w:lang w:val="en-GB"/>
              </w:rPr>
              <w:t>19</w:t>
            </w:r>
          </w:p>
        </w:tc>
        <w:tc>
          <w:tcPr>
            <w:tcW w:w="625" w:type="pct"/>
            <w:tcBorders>
              <w:bottom w:val="single" w:sz="4" w:space="0" w:color="auto"/>
            </w:tcBorders>
            <w:shd w:val="clear" w:color="auto" w:fill="F3F3F3"/>
            <w:vAlign w:val="bottom"/>
          </w:tcPr>
          <w:p w14:paraId="1A9E08FF" w14:textId="0C1FB678" w:rsidR="004A2A2B" w:rsidRPr="003730FE" w:rsidRDefault="004A2A2B" w:rsidP="004A2A2B">
            <w:pPr>
              <w:jc w:val="center"/>
              <w:rPr>
                <w:lang w:val="en-GB"/>
              </w:rPr>
            </w:pPr>
            <w:r w:rsidRPr="003730FE">
              <w:rPr>
                <w:lang w:val="en-GB"/>
              </w:rPr>
              <w:t>8</w:t>
            </w:r>
            <w:r w:rsidR="00823E48">
              <w:rPr>
                <w:lang w:val="en-GB"/>
              </w:rPr>
              <w:t>.</w:t>
            </w:r>
            <w:r w:rsidRPr="003730FE">
              <w:rPr>
                <w:lang w:val="en-GB"/>
              </w:rPr>
              <w:t>17</w:t>
            </w:r>
          </w:p>
        </w:tc>
        <w:tc>
          <w:tcPr>
            <w:tcW w:w="704" w:type="pct"/>
            <w:tcBorders>
              <w:bottom w:val="single" w:sz="4" w:space="0" w:color="auto"/>
              <w:right w:val="single" w:sz="4" w:space="0" w:color="auto"/>
            </w:tcBorders>
            <w:shd w:val="clear" w:color="auto" w:fill="F3F3F3"/>
            <w:vAlign w:val="bottom"/>
          </w:tcPr>
          <w:p w14:paraId="1C863D1D" w14:textId="1B4658AC" w:rsidR="004A2A2B" w:rsidRPr="003730FE" w:rsidDel="00AE115F" w:rsidRDefault="004A2A2B" w:rsidP="004A2A2B">
            <w:pPr>
              <w:jc w:val="center"/>
              <w:rPr>
                <w:lang w:val="en-GB"/>
              </w:rPr>
            </w:pPr>
            <w:r w:rsidRPr="003730FE">
              <w:rPr>
                <w:lang w:val="en-GB"/>
              </w:rPr>
              <w:t>6</w:t>
            </w:r>
            <w:r w:rsidR="00823E48">
              <w:rPr>
                <w:lang w:val="en-GB"/>
              </w:rPr>
              <w:t>,</w:t>
            </w:r>
            <w:r w:rsidRPr="003730FE">
              <w:rPr>
                <w:lang w:val="en-GB"/>
              </w:rPr>
              <w:t>827</w:t>
            </w:r>
            <w:r w:rsidR="00823E48">
              <w:rPr>
                <w:lang w:val="en-GB"/>
              </w:rPr>
              <w:t>.</w:t>
            </w:r>
            <w:r w:rsidRPr="003730FE">
              <w:rPr>
                <w:lang w:val="en-GB"/>
              </w:rPr>
              <w:t>34</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5E17E5EA" w14:textId="4B11D611" w:rsidR="004A2A2B" w:rsidRPr="003730FE" w:rsidRDefault="004A2A2B" w:rsidP="004A2A2B">
            <w:pPr>
              <w:jc w:val="center"/>
              <w:rPr>
                <w:lang w:val="en-GB"/>
              </w:rPr>
            </w:pPr>
            <w:r w:rsidRPr="003730FE">
              <w:rPr>
                <w:lang w:val="en-GB"/>
              </w:rPr>
              <w:t>41</w:t>
            </w:r>
          </w:p>
        </w:tc>
        <w:tc>
          <w:tcPr>
            <w:tcW w:w="548" w:type="pct"/>
            <w:tcBorders>
              <w:left w:val="single" w:sz="4" w:space="0" w:color="auto"/>
              <w:bottom w:val="single" w:sz="4" w:space="0" w:color="auto"/>
            </w:tcBorders>
            <w:shd w:val="clear" w:color="auto" w:fill="F3F3F3"/>
            <w:vAlign w:val="bottom"/>
          </w:tcPr>
          <w:p w14:paraId="170642FA" w14:textId="1D128008" w:rsidR="004A2A2B" w:rsidRPr="003730FE" w:rsidRDefault="004A2A2B" w:rsidP="004A2A2B">
            <w:pPr>
              <w:jc w:val="center"/>
              <w:rPr>
                <w:lang w:val="en-GB"/>
              </w:rPr>
            </w:pPr>
            <w:r w:rsidRPr="003730FE">
              <w:rPr>
                <w:lang w:val="en-GB"/>
              </w:rPr>
              <w:t>2</w:t>
            </w:r>
            <w:r w:rsidR="00823E48">
              <w:rPr>
                <w:lang w:val="en-GB"/>
              </w:rPr>
              <w:t>.</w:t>
            </w:r>
            <w:r w:rsidRPr="003730FE">
              <w:rPr>
                <w:lang w:val="en-GB"/>
              </w:rPr>
              <w:t>68</w:t>
            </w:r>
          </w:p>
        </w:tc>
        <w:tc>
          <w:tcPr>
            <w:tcW w:w="703" w:type="pct"/>
            <w:tcBorders>
              <w:bottom w:val="single" w:sz="4" w:space="0" w:color="auto"/>
            </w:tcBorders>
            <w:shd w:val="clear" w:color="auto" w:fill="F3F3F3"/>
            <w:vAlign w:val="bottom"/>
          </w:tcPr>
          <w:p w14:paraId="197FF156" w14:textId="7FA53D7B" w:rsidR="004A2A2B" w:rsidRPr="003730FE" w:rsidRDefault="004A2A2B" w:rsidP="004A2A2B">
            <w:pPr>
              <w:jc w:val="center"/>
              <w:rPr>
                <w:lang w:val="en-GB"/>
              </w:rPr>
            </w:pPr>
            <w:r w:rsidRPr="003730FE">
              <w:rPr>
                <w:lang w:val="en-GB"/>
              </w:rPr>
              <w:t>65</w:t>
            </w:r>
            <w:r w:rsidR="00823E48">
              <w:rPr>
                <w:lang w:val="en-GB"/>
              </w:rPr>
              <w:t>.</w:t>
            </w:r>
            <w:r w:rsidRPr="003730FE">
              <w:rPr>
                <w:lang w:val="en-GB"/>
              </w:rPr>
              <w:t>358</w:t>
            </w:r>
          </w:p>
        </w:tc>
      </w:tr>
      <w:tr w:rsidR="004A2A2B" w:rsidRPr="003730FE" w14:paraId="6F513F53" w14:textId="77777777" w:rsidTr="00823E48">
        <w:trPr>
          <w:trHeight w:val="537"/>
          <w:jc w:val="right"/>
        </w:trPr>
        <w:tc>
          <w:tcPr>
            <w:tcW w:w="779" w:type="pct"/>
            <w:tcBorders>
              <w:bottom w:val="single" w:sz="4" w:space="0" w:color="auto"/>
            </w:tcBorders>
            <w:shd w:val="clear" w:color="auto" w:fill="F3F3F3"/>
            <w:vAlign w:val="bottom"/>
          </w:tcPr>
          <w:p w14:paraId="08B7AF0D" w14:textId="663E6C2F" w:rsidR="004A2A2B" w:rsidRPr="003730FE" w:rsidRDefault="00823E48" w:rsidP="004A2A2B">
            <w:pPr>
              <w:jc w:val="center"/>
              <w:rPr>
                <w:rFonts w:cs="Arial"/>
                <w:sz w:val="18"/>
                <w:szCs w:val="18"/>
                <w:lang w:val="en-GB"/>
              </w:rPr>
            </w:pPr>
            <w:r>
              <w:rPr>
                <w:rFonts w:cs="Arial"/>
                <w:sz w:val="18"/>
                <w:szCs w:val="18"/>
                <w:lang w:val="en-GB"/>
              </w:rPr>
              <w:t>Outside</w:t>
            </w:r>
            <w:r w:rsidR="004A2A2B" w:rsidRPr="003730FE">
              <w:rPr>
                <w:rFonts w:cs="Arial"/>
                <w:sz w:val="18"/>
                <w:szCs w:val="18"/>
                <w:lang w:val="en-GB"/>
              </w:rPr>
              <w:t xml:space="preserve"> Berlin</w:t>
            </w:r>
          </w:p>
        </w:tc>
        <w:tc>
          <w:tcPr>
            <w:tcW w:w="548" w:type="pct"/>
            <w:tcBorders>
              <w:bottom w:val="single" w:sz="4" w:space="0" w:color="auto"/>
            </w:tcBorders>
            <w:shd w:val="clear" w:color="auto" w:fill="F3F3F3"/>
            <w:vAlign w:val="bottom"/>
          </w:tcPr>
          <w:p w14:paraId="09C33575" w14:textId="750B9E51" w:rsidR="004A2A2B" w:rsidRPr="003730FE" w:rsidDel="003C5350" w:rsidRDefault="004A2A2B" w:rsidP="004A2A2B">
            <w:pPr>
              <w:jc w:val="center"/>
              <w:rPr>
                <w:lang w:val="en-GB"/>
              </w:rPr>
            </w:pPr>
            <w:r w:rsidRPr="003730FE">
              <w:rPr>
                <w:lang w:val="en-GB"/>
              </w:rPr>
              <w:t>-</w:t>
            </w:r>
          </w:p>
        </w:tc>
        <w:tc>
          <w:tcPr>
            <w:tcW w:w="546" w:type="pct"/>
            <w:tcBorders>
              <w:bottom w:val="single" w:sz="4" w:space="0" w:color="auto"/>
            </w:tcBorders>
            <w:shd w:val="clear" w:color="auto" w:fill="F3F3F3"/>
            <w:vAlign w:val="bottom"/>
          </w:tcPr>
          <w:p w14:paraId="20E671AB" w14:textId="068C01DD" w:rsidR="004A2A2B" w:rsidRPr="003730FE" w:rsidDel="00DC1CF0" w:rsidRDefault="004A2A2B" w:rsidP="004A2A2B">
            <w:pPr>
              <w:jc w:val="center"/>
              <w:rPr>
                <w:lang w:val="en-GB"/>
              </w:rPr>
            </w:pPr>
            <w:r w:rsidRPr="003730FE">
              <w:rPr>
                <w:lang w:val="en-GB"/>
              </w:rPr>
              <w:t>-</w:t>
            </w:r>
          </w:p>
        </w:tc>
        <w:tc>
          <w:tcPr>
            <w:tcW w:w="625" w:type="pct"/>
            <w:tcBorders>
              <w:bottom w:val="single" w:sz="4" w:space="0" w:color="auto"/>
            </w:tcBorders>
            <w:shd w:val="clear" w:color="auto" w:fill="F3F3F3"/>
            <w:vAlign w:val="bottom"/>
          </w:tcPr>
          <w:p w14:paraId="43A36E62" w14:textId="05BB74D2" w:rsidR="004A2A2B" w:rsidRPr="003730FE" w:rsidRDefault="004A2A2B" w:rsidP="004A2A2B">
            <w:pPr>
              <w:jc w:val="center"/>
              <w:rPr>
                <w:lang w:val="en-GB"/>
              </w:rPr>
            </w:pPr>
            <w:r w:rsidRPr="003730FE">
              <w:rPr>
                <w:lang w:val="en-GB"/>
              </w:rPr>
              <w:t>-</w:t>
            </w:r>
          </w:p>
        </w:tc>
        <w:tc>
          <w:tcPr>
            <w:tcW w:w="704" w:type="pct"/>
            <w:tcBorders>
              <w:bottom w:val="single" w:sz="4" w:space="0" w:color="auto"/>
              <w:right w:val="single" w:sz="4" w:space="0" w:color="auto"/>
            </w:tcBorders>
            <w:shd w:val="clear" w:color="auto" w:fill="F3F3F3"/>
            <w:vAlign w:val="bottom"/>
          </w:tcPr>
          <w:p w14:paraId="6FCE8775" w14:textId="78924D92" w:rsidR="004A2A2B" w:rsidRPr="003730FE" w:rsidRDefault="004A2A2B" w:rsidP="004A2A2B">
            <w:pPr>
              <w:jc w:val="center"/>
              <w:rPr>
                <w:lang w:val="en-GB"/>
              </w:rPr>
            </w:pPr>
            <w:r w:rsidRPr="003730FE">
              <w:rPr>
                <w:lang w:val="en-GB"/>
              </w:rPr>
              <w:t>-</w:t>
            </w:r>
          </w:p>
        </w:tc>
        <w:tc>
          <w:tcPr>
            <w:tcW w:w="546" w:type="pct"/>
            <w:tcBorders>
              <w:top w:val="single" w:sz="4" w:space="0" w:color="auto"/>
              <w:left w:val="single" w:sz="4" w:space="0" w:color="auto"/>
              <w:bottom w:val="single" w:sz="4" w:space="0" w:color="auto"/>
              <w:right w:val="single" w:sz="4" w:space="0" w:color="auto"/>
            </w:tcBorders>
            <w:shd w:val="clear" w:color="000000" w:fill="F3F3F3"/>
            <w:vAlign w:val="bottom"/>
          </w:tcPr>
          <w:p w14:paraId="612F75E2" w14:textId="45216B5F" w:rsidR="004A2A2B" w:rsidRPr="003730FE" w:rsidRDefault="004A2A2B" w:rsidP="004A2A2B">
            <w:pPr>
              <w:jc w:val="center"/>
              <w:rPr>
                <w:lang w:val="en-GB"/>
              </w:rPr>
            </w:pPr>
            <w:r w:rsidRPr="003730FE">
              <w:rPr>
                <w:lang w:val="en-GB"/>
              </w:rPr>
              <w:t>4</w:t>
            </w:r>
          </w:p>
        </w:tc>
        <w:tc>
          <w:tcPr>
            <w:tcW w:w="548" w:type="pct"/>
            <w:tcBorders>
              <w:left w:val="single" w:sz="4" w:space="0" w:color="auto"/>
              <w:bottom w:val="single" w:sz="4" w:space="0" w:color="auto"/>
            </w:tcBorders>
            <w:shd w:val="clear" w:color="auto" w:fill="F3F3F3"/>
            <w:vAlign w:val="bottom"/>
          </w:tcPr>
          <w:p w14:paraId="74CA4BF8" w14:textId="579469BA" w:rsidR="004A2A2B" w:rsidRPr="003730FE" w:rsidRDefault="004A2A2B" w:rsidP="004A2A2B">
            <w:pPr>
              <w:jc w:val="center"/>
              <w:rPr>
                <w:lang w:val="en-GB"/>
              </w:rPr>
            </w:pPr>
            <w:r w:rsidRPr="003730FE">
              <w:rPr>
                <w:lang w:val="en-GB"/>
              </w:rPr>
              <w:t>1</w:t>
            </w:r>
            <w:r w:rsidR="00823E48">
              <w:rPr>
                <w:lang w:val="en-GB"/>
              </w:rPr>
              <w:t>.</w:t>
            </w:r>
            <w:r w:rsidRPr="003730FE">
              <w:rPr>
                <w:lang w:val="en-GB"/>
              </w:rPr>
              <w:t>14</w:t>
            </w:r>
          </w:p>
        </w:tc>
        <w:tc>
          <w:tcPr>
            <w:tcW w:w="703" w:type="pct"/>
            <w:tcBorders>
              <w:bottom w:val="single" w:sz="4" w:space="0" w:color="auto"/>
            </w:tcBorders>
            <w:shd w:val="clear" w:color="auto" w:fill="F3F3F3"/>
            <w:vAlign w:val="bottom"/>
          </w:tcPr>
          <w:p w14:paraId="0FD16661" w14:textId="342C33F5" w:rsidR="004A2A2B" w:rsidRPr="003730FE" w:rsidRDefault="004A2A2B" w:rsidP="004A2A2B">
            <w:pPr>
              <w:jc w:val="center"/>
              <w:rPr>
                <w:lang w:val="en-GB"/>
              </w:rPr>
            </w:pPr>
            <w:r w:rsidRPr="003730FE">
              <w:rPr>
                <w:lang w:val="en-GB"/>
              </w:rPr>
              <w:t>285</w:t>
            </w:r>
            <w:r w:rsidR="00823E48">
              <w:rPr>
                <w:lang w:val="en-GB"/>
              </w:rPr>
              <w:t>.</w:t>
            </w:r>
            <w:r w:rsidRPr="003730FE">
              <w:rPr>
                <w:lang w:val="en-GB"/>
              </w:rPr>
              <w:t>365</w:t>
            </w:r>
          </w:p>
        </w:tc>
      </w:tr>
      <w:tr w:rsidR="004A2A2B" w:rsidRPr="003730FE" w14:paraId="5F92F10A" w14:textId="5C5A40F0" w:rsidTr="00823E48">
        <w:trPr>
          <w:trHeight w:val="537"/>
          <w:jc w:val="right"/>
        </w:trPr>
        <w:tc>
          <w:tcPr>
            <w:tcW w:w="779" w:type="pct"/>
            <w:tcBorders>
              <w:bottom w:val="single" w:sz="4" w:space="0" w:color="auto"/>
            </w:tcBorders>
            <w:shd w:val="clear" w:color="auto" w:fill="D9D9D9" w:themeFill="background1" w:themeFillShade="D9"/>
            <w:vAlign w:val="bottom"/>
          </w:tcPr>
          <w:p w14:paraId="172E3E5B" w14:textId="0D563310" w:rsidR="004A2A2B" w:rsidRPr="003730FE" w:rsidRDefault="00823E48" w:rsidP="00CF2813">
            <w:pPr>
              <w:jc w:val="center"/>
              <w:rPr>
                <w:rFonts w:cs="Arial"/>
                <w:b/>
                <w:sz w:val="18"/>
                <w:szCs w:val="18"/>
                <w:lang w:val="en-GB"/>
              </w:rPr>
            </w:pPr>
            <w:r>
              <w:rPr>
                <w:rFonts w:cs="Arial"/>
                <w:b/>
                <w:bCs/>
                <w:sz w:val="18"/>
                <w:szCs w:val="18"/>
                <w:lang w:val="en-GB"/>
              </w:rPr>
              <w:t>Total</w:t>
            </w:r>
          </w:p>
        </w:tc>
        <w:tc>
          <w:tcPr>
            <w:tcW w:w="548" w:type="pct"/>
            <w:tcBorders>
              <w:bottom w:val="single" w:sz="4" w:space="0" w:color="auto"/>
            </w:tcBorders>
            <w:shd w:val="clear" w:color="auto" w:fill="D9D9D9" w:themeFill="background1" w:themeFillShade="D9"/>
            <w:vAlign w:val="bottom"/>
          </w:tcPr>
          <w:p w14:paraId="641AD62A" w14:textId="325CD91F" w:rsidR="004A2A2B" w:rsidRPr="003730FE" w:rsidRDefault="004A2A2B" w:rsidP="00CF2813">
            <w:pPr>
              <w:jc w:val="center"/>
              <w:rPr>
                <w:rFonts w:cs="Arial"/>
                <w:b/>
                <w:sz w:val="18"/>
                <w:szCs w:val="18"/>
                <w:lang w:val="en-GB"/>
              </w:rPr>
            </w:pPr>
            <w:r w:rsidRPr="003730FE">
              <w:rPr>
                <w:rFonts w:cs="Arial"/>
                <w:b/>
                <w:bCs/>
                <w:sz w:val="18"/>
                <w:szCs w:val="18"/>
                <w:lang w:val="en-GB"/>
              </w:rPr>
              <w:t>41</w:t>
            </w:r>
            <w:r w:rsidR="00823E48">
              <w:rPr>
                <w:rFonts w:cs="Arial"/>
                <w:b/>
                <w:bCs/>
                <w:sz w:val="18"/>
                <w:szCs w:val="18"/>
                <w:lang w:val="en-GB"/>
              </w:rPr>
              <w:t>,</w:t>
            </w:r>
            <w:r w:rsidRPr="003730FE">
              <w:rPr>
                <w:rFonts w:cs="Arial"/>
                <w:b/>
                <w:bCs/>
                <w:sz w:val="18"/>
                <w:szCs w:val="18"/>
                <w:lang w:val="en-GB"/>
              </w:rPr>
              <w:t>723</w:t>
            </w:r>
          </w:p>
        </w:tc>
        <w:tc>
          <w:tcPr>
            <w:tcW w:w="546" w:type="pct"/>
            <w:tcBorders>
              <w:bottom w:val="single" w:sz="4" w:space="0" w:color="auto"/>
            </w:tcBorders>
            <w:shd w:val="clear" w:color="auto" w:fill="D9D9D9" w:themeFill="background1" w:themeFillShade="D9"/>
            <w:vAlign w:val="bottom"/>
          </w:tcPr>
          <w:p w14:paraId="7496F06E" w14:textId="7BBE9896" w:rsidR="004A2A2B" w:rsidRPr="003730FE" w:rsidRDefault="004A2A2B" w:rsidP="00CF2813">
            <w:pPr>
              <w:jc w:val="center"/>
              <w:rPr>
                <w:rFonts w:cs="Arial"/>
                <w:b/>
                <w:sz w:val="18"/>
                <w:szCs w:val="18"/>
                <w:lang w:val="en-GB"/>
              </w:rPr>
            </w:pPr>
            <w:r w:rsidRPr="003730FE">
              <w:rPr>
                <w:rFonts w:cs="Arial"/>
                <w:b/>
                <w:bCs/>
                <w:sz w:val="18"/>
                <w:szCs w:val="18"/>
                <w:lang w:val="en-GB"/>
              </w:rPr>
              <w:t>380</w:t>
            </w:r>
            <w:r w:rsidR="00823E48">
              <w:rPr>
                <w:rFonts w:cs="Arial"/>
                <w:b/>
                <w:bCs/>
                <w:sz w:val="18"/>
                <w:szCs w:val="18"/>
                <w:lang w:val="en-GB"/>
              </w:rPr>
              <w:t>.</w:t>
            </w:r>
            <w:r w:rsidRPr="003730FE">
              <w:rPr>
                <w:rFonts w:cs="Arial"/>
                <w:b/>
                <w:bCs/>
                <w:sz w:val="18"/>
                <w:szCs w:val="18"/>
                <w:lang w:val="en-GB"/>
              </w:rPr>
              <w:t>64</w:t>
            </w:r>
          </w:p>
        </w:tc>
        <w:tc>
          <w:tcPr>
            <w:tcW w:w="625" w:type="pct"/>
            <w:tcBorders>
              <w:bottom w:val="single" w:sz="4" w:space="0" w:color="auto"/>
            </w:tcBorders>
            <w:shd w:val="clear" w:color="auto" w:fill="D9D9D9" w:themeFill="background1" w:themeFillShade="D9"/>
            <w:vAlign w:val="bottom"/>
          </w:tcPr>
          <w:p w14:paraId="5D92B0BB" w14:textId="02EFDDCF" w:rsidR="004A2A2B" w:rsidRPr="003730FE" w:rsidRDefault="004A2A2B" w:rsidP="00CF2813">
            <w:pPr>
              <w:jc w:val="center"/>
              <w:rPr>
                <w:rFonts w:cs="Arial"/>
                <w:b/>
                <w:sz w:val="18"/>
                <w:szCs w:val="18"/>
                <w:lang w:val="en-GB"/>
              </w:rPr>
            </w:pPr>
            <w:r w:rsidRPr="003730FE">
              <w:rPr>
                <w:rFonts w:cs="Arial"/>
                <w:b/>
                <w:bCs/>
                <w:sz w:val="18"/>
                <w:szCs w:val="18"/>
                <w:lang w:val="en-GB"/>
              </w:rPr>
              <w:t>121</w:t>
            </w:r>
            <w:r w:rsidR="00823E48">
              <w:rPr>
                <w:rFonts w:cs="Arial"/>
                <w:b/>
                <w:bCs/>
                <w:sz w:val="18"/>
                <w:szCs w:val="18"/>
                <w:lang w:val="en-GB"/>
              </w:rPr>
              <w:t>.</w:t>
            </w:r>
            <w:r w:rsidRPr="003730FE">
              <w:rPr>
                <w:rFonts w:cs="Arial"/>
                <w:b/>
                <w:bCs/>
                <w:sz w:val="18"/>
                <w:szCs w:val="18"/>
                <w:lang w:val="en-GB"/>
              </w:rPr>
              <w:t>00</w:t>
            </w:r>
          </w:p>
        </w:tc>
        <w:tc>
          <w:tcPr>
            <w:tcW w:w="704" w:type="pct"/>
            <w:tcBorders>
              <w:bottom w:val="single" w:sz="4" w:space="0" w:color="auto"/>
              <w:right w:val="single" w:sz="4" w:space="0" w:color="auto"/>
            </w:tcBorders>
            <w:shd w:val="clear" w:color="auto" w:fill="D9D9D9" w:themeFill="background1" w:themeFillShade="D9"/>
            <w:vAlign w:val="bottom"/>
          </w:tcPr>
          <w:p w14:paraId="7E47054C" w14:textId="074A3C28" w:rsidR="004A2A2B" w:rsidRPr="003730FE" w:rsidDel="00AE115F" w:rsidRDefault="004A2A2B" w:rsidP="00CF2813">
            <w:pPr>
              <w:jc w:val="center"/>
              <w:rPr>
                <w:rFonts w:cs="Arial"/>
                <w:b/>
                <w:sz w:val="18"/>
                <w:szCs w:val="18"/>
                <w:lang w:val="en-GB"/>
              </w:rPr>
            </w:pPr>
            <w:r w:rsidRPr="003730FE">
              <w:rPr>
                <w:rFonts w:cs="Arial"/>
                <w:b/>
                <w:bCs/>
                <w:sz w:val="18"/>
                <w:szCs w:val="18"/>
                <w:lang w:val="en-GB"/>
              </w:rPr>
              <w:t>78</w:t>
            </w:r>
            <w:r w:rsidR="00823E48">
              <w:rPr>
                <w:rFonts w:cs="Arial"/>
                <w:b/>
                <w:bCs/>
                <w:sz w:val="18"/>
                <w:szCs w:val="18"/>
                <w:lang w:val="en-GB"/>
              </w:rPr>
              <w:t>,</w:t>
            </w:r>
            <w:r w:rsidRPr="003730FE">
              <w:rPr>
                <w:rFonts w:cs="Arial"/>
                <w:b/>
                <w:bCs/>
                <w:sz w:val="18"/>
                <w:szCs w:val="18"/>
                <w:lang w:val="en-GB"/>
              </w:rPr>
              <w:t>402</w:t>
            </w:r>
            <w:r w:rsidR="00823E48">
              <w:rPr>
                <w:rFonts w:cs="Arial"/>
                <w:b/>
                <w:bCs/>
                <w:sz w:val="18"/>
                <w:szCs w:val="18"/>
                <w:lang w:val="en-GB"/>
              </w:rPr>
              <w:t>.</w:t>
            </w:r>
            <w:r w:rsidRPr="003730FE">
              <w:rPr>
                <w:rFonts w:cs="Arial"/>
                <w:b/>
                <w:bCs/>
                <w:sz w:val="18"/>
                <w:szCs w:val="18"/>
                <w:lang w:val="en-GB"/>
              </w:rPr>
              <w:t>61</w:t>
            </w:r>
          </w:p>
        </w:tc>
        <w:tc>
          <w:tcPr>
            <w:tcW w:w="546" w:type="pct"/>
            <w:tcBorders>
              <w:top w:val="single" w:sz="4" w:space="0" w:color="auto"/>
              <w:left w:val="single" w:sz="4" w:space="0" w:color="auto"/>
              <w:bottom w:val="single" w:sz="4" w:space="0" w:color="auto"/>
              <w:right w:val="single" w:sz="4" w:space="0" w:color="auto"/>
            </w:tcBorders>
            <w:shd w:val="clear" w:color="000000" w:fill="D9D9D9"/>
            <w:vAlign w:val="bottom"/>
          </w:tcPr>
          <w:p w14:paraId="7AB48804" w14:textId="01F8AE7D" w:rsidR="004A2A2B" w:rsidRPr="003730FE" w:rsidRDefault="004A2A2B" w:rsidP="00201975">
            <w:pPr>
              <w:jc w:val="center"/>
              <w:rPr>
                <w:rFonts w:cs="Arial"/>
                <w:b/>
                <w:sz w:val="18"/>
                <w:szCs w:val="18"/>
                <w:lang w:val="en-GB"/>
              </w:rPr>
            </w:pPr>
            <w:r w:rsidRPr="003730FE">
              <w:rPr>
                <w:rFonts w:cs="Arial"/>
                <w:b/>
                <w:bCs/>
                <w:sz w:val="18"/>
                <w:szCs w:val="18"/>
                <w:lang w:val="en-GB"/>
              </w:rPr>
              <w:t>1</w:t>
            </w:r>
            <w:r w:rsidR="00823E48">
              <w:rPr>
                <w:rFonts w:cs="Arial"/>
                <w:b/>
                <w:bCs/>
                <w:sz w:val="18"/>
                <w:szCs w:val="18"/>
                <w:lang w:val="en-GB"/>
              </w:rPr>
              <w:t>,</w:t>
            </w:r>
            <w:r w:rsidRPr="003730FE">
              <w:rPr>
                <w:rFonts w:cs="Arial"/>
                <w:b/>
                <w:bCs/>
                <w:sz w:val="18"/>
                <w:szCs w:val="18"/>
                <w:lang w:val="en-GB"/>
              </w:rPr>
              <w:t>02</w:t>
            </w:r>
            <w:r w:rsidR="00201975" w:rsidRPr="003730FE">
              <w:rPr>
                <w:rFonts w:cs="Arial"/>
                <w:b/>
                <w:bCs/>
                <w:sz w:val="18"/>
                <w:szCs w:val="18"/>
                <w:lang w:val="en-GB"/>
              </w:rPr>
              <w:t>1</w:t>
            </w:r>
          </w:p>
        </w:tc>
        <w:tc>
          <w:tcPr>
            <w:tcW w:w="548" w:type="pct"/>
            <w:tcBorders>
              <w:top w:val="single" w:sz="4" w:space="0" w:color="auto"/>
              <w:left w:val="single" w:sz="4" w:space="0" w:color="auto"/>
              <w:bottom w:val="single" w:sz="4" w:space="0" w:color="auto"/>
            </w:tcBorders>
            <w:shd w:val="clear" w:color="auto" w:fill="D9D9D9" w:themeFill="background1" w:themeFillShade="D9"/>
            <w:vAlign w:val="bottom"/>
          </w:tcPr>
          <w:p w14:paraId="5E5F72B8" w14:textId="463CD9CA" w:rsidR="004A2A2B" w:rsidRPr="003730FE" w:rsidRDefault="00B57A02" w:rsidP="00B57A02">
            <w:pPr>
              <w:jc w:val="center"/>
              <w:rPr>
                <w:rFonts w:cs="Arial"/>
                <w:b/>
                <w:sz w:val="18"/>
                <w:szCs w:val="18"/>
                <w:lang w:val="en-GB"/>
              </w:rPr>
            </w:pPr>
            <w:r w:rsidRPr="003730FE">
              <w:rPr>
                <w:rFonts w:cs="Arial"/>
                <w:b/>
                <w:bCs/>
                <w:sz w:val="18"/>
                <w:szCs w:val="18"/>
                <w:lang w:val="en-GB"/>
              </w:rPr>
              <w:t>61</w:t>
            </w:r>
            <w:r w:rsidR="00823E48">
              <w:rPr>
                <w:rFonts w:cs="Arial"/>
                <w:b/>
                <w:bCs/>
                <w:sz w:val="18"/>
                <w:szCs w:val="18"/>
                <w:lang w:val="en-GB"/>
              </w:rPr>
              <w:t>.</w:t>
            </w:r>
            <w:r w:rsidRPr="003730FE">
              <w:rPr>
                <w:rFonts w:cs="Arial"/>
                <w:b/>
                <w:bCs/>
                <w:sz w:val="18"/>
                <w:szCs w:val="18"/>
                <w:lang w:val="en-GB"/>
              </w:rPr>
              <w:t>94</w:t>
            </w:r>
          </w:p>
        </w:tc>
        <w:tc>
          <w:tcPr>
            <w:tcW w:w="703" w:type="pct"/>
            <w:tcBorders>
              <w:top w:val="single" w:sz="4" w:space="0" w:color="auto"/>
              <w:bottom w:val="single" w:sz="4" w:space="0" w:color="auto"/>
            </w:tcBorders>
            <w:shd w:val="clear" w:color="auto" w:fill="D9D9D9" w:themeFill="background1" w:themeFillShade="D9"/>
            <w:vAlign w:val="bottom"/>
          </w:tcPr>
          <w:p w14:paraId="0D7A2915" w14:textId="5772161B" w:rsidR="004A2A2B" w:rsidRPr="003730FE" w:rsidRDefault="004A2A2B" w:rsidP="00CF2813">
            <w:pPr>
              <w:jc w:val="center"/>
              <w:rPr>
                <w:rFonts w:cs="Arial"/>
                <w:b/>
                <w:sz w:val="18"/>
                <w:szCs w:val="18"/>
                <w:lang w:val="en-GB"/>
              </w:rPr>
            </w:pPr>
            <w:r w:rsidRPr="003730FE">
              <w:rPr>
                <w:rFonts w:cs="Arial"/>
                <w:b/>
                <w:bCs/>
                <w:sz w:val="18"/>
                <w:szCs w:val="18"/>
                <w:lang w:val="en-GB"/>
              </w:rPr>
              <w:t>61</w:t>
            </w:r>
            <w:r w:rsidR="00823E48">
              <w:rPr>
                <w:rFonts w:cs="Arial"/>
                <w:b/>
                <w:bCs/>
                <w:sz w:val="18"/>
                <w:szCs w:val="18"/>
                <w:lang w:val="en-GB"/>
              </w:rPr>
              <w:t>.</w:t>
            </w:r>
            <w:r w:rsidRPr="003730FE">
              <w:rPr>
                <w:rFonts w:cs="Arial"/>
                <w:b/>
                <w:bCs/>
                <w:sz w:val="18"/>
                <w:szCs w:val="18"/>
                <w:lang w:val="en-GB"/>
              </w:rPr>
              <w:t>54</w:t>
            </w:r>
          </w:p>
        </w:tc>
      </w:tr>
    </w:tbl>
    <w:p w14:paraId="685884C9" w14:textId="4DCC9CBD" w:rsidR="00D16813" w:rsidRPr="003730FE" w:rsidRDefault="00D16813" w:rsidP="004C6CDF">
      <w:pPr>
        <w:pStyle w:val="Tabelle"/>
        <w:spacing w:line="240" w:lineRule="auto"/>
        <w:rPr>
          <w:lang w:val="en-GB"/>
        </w:rPr>
      </w:pPr>
      <w:r w:rsidRPr="003730FE">
        <w:rPr>
          <w:lang w:val="en-GB"/>
        </w:rPr>
        <w:t xml:space="preserve">Tab. </w:t>
      </w:r>
      <w:r w:rsidR="00DF0F11" w:rsidRPr="003730FE">
        <w:rPr>
          <w:lang w:val="en-GB"/>
        </w:rPr>
        <w:t>1</w:t>
      </w:r>
      <w:r w:rsidRPr="003730FE">
        <w:rPr>
          <w:lang w:val="en-GB"/>
        </w:rPr>
        <w:t xml:space="preserve">: </w:t>
      </w:r>
      <w:r w:rsidR="000000B5" w:rsidRPr="002A7A31">
        <w:rPr>
          <w:lang w:val="en-IE"/>
        </w:rPr>
        <w:t>PV system</w:t>
      </w:r>
      <w:r w:rsidR="00AC22E9">
        <w:rPr>
          <w:lang w:val="en-IE"/>
        </w:rPr>
        <w:t xml:space="preserve"> count</w:t>
      </w:r>
      <w:r w:rsidR="000000B5" w:rsidRPr="002A7A31">
        <w:rPr>
          <w:lang w:val="en-IE"/>
        </w:rPr>
        <w:t xml:space="preserve">s and installed capacity in Berlin’s boroughs </w:t>
      </w:r>
      <w:r w:rsidR="00E864C4" w:rsidRPr="003730FE">
        <w:rPr>
          <w:rFonts w:cs="Arial"/>
          <w:b w:val="0"/>
          <w:color w:val="auto"/>
          <w:lang w:val="en-GB"/>
        </w:rPr>
        <w:t>(</w:t>
      </w:r>
      <w:r w:rsidR="00A27A42" w:rsidRPr="00A27A42">
        <w:rPr>
          <w:rFonts w:cs="Arial"/>
          <w:b w:val="0"/>
          <w:color w:val="auto"/>
          <w:lang w:val="en-GB"/>
        </w:rPr>
        <w:t xml:space="preserve">data </w:t>
      </w:r>
      <w:r w:rsidR="00A27A42">
        <w:rPr>
          <w:rFonts w:cs="Arial"/>
          <w:b w:val="0"/>
          <w:color w:val="auto"/>
          <w:lang w:val="en-GB"/>
        </w:rPr>
        <w:t>as of</w:t>
      </w:r>
      <w:r w:rsidR="00A27A42" w:rsidRPr="00A27A42">
        <w:rPr>
          <w:rFonts w:cs="Arial"/>
          <w:b w:val="0"/>
          <w:color w:val="auto"/>
          <w:lang w:val="en-GB"/>
        </w:rPr>
        <w:t xml:space="preserve"> 6 March 2025 for PV system </w:t>
      </w:r>
      <w:r w:rsidR="00A41852">
        <w:rPr>
          <w:rFonts w:cs="Arial"/>
          <w:b w:val="0"/>
          <w:color w:val="auto"/>
          <w:lang w:val="en-GB"/>
        </w:rPr>
        <w:t>deployment</w:t>
      </w:r>
      <w:r w:rsidR="00CF197B">
        <w:rPr>
          <w:rFonts w:cs="Arial"/>
          <w:b w:val="0"/>
          <w:color w:val="auto"/>
          <w:lang w:val="en-GB"/>
        </w:rPr>
        <w:t>;</w:t>
      </w:r>
      <w:r w:rsidR="00A27A42" w:rsidRPr="00A27A42">
        <w:rPr>
          <w:rFonts w:cs="Arial"/>
          <w:b w:val="0"/>
          <w:color w:val="auto"/>
          <w:lang w:val="en-GB"/>
        </w:rPr>
        <w:t xml:space="preserve"> 31 March 2024</w:t>
      </w:r>
      <w:r w:rsidR="00A27A42">
        <w:rPr>
          <w:rFonts w:cs="Arial"/>
          <w:b w:val="0"/>
          <w:color w:val="auto"/>
          <w:lang w:val="en-GB"/>
        </w:rPr>
        <w:t xml:space="preserve"> for </w:t>
      </w:r>
      <w:r w:rsidR="00A27A42" w:rsidRPr="00A27A42">
        <w:rPr>
          <w:rFonts w:cs="Arial"/>
          <w:b w:val="0"/>
          <w:color w:val="auto"/>
          <w:lang w:val="en-GB"/>
        </w:rPr>
        <w:t>systems on public buildings</w:t>
      </w:r>
      <w:r w:rsidR="00CF197B">
        <w:rPr>
          <w:rFonts w:cs="Arial"/>
          <w:b w:val="0"/>
          <w:color w:val="auto"/>
          <w:lang w:val="en-GB"/>
        </w:rPr>
        <w:t>,</w:t>
      </w:r>
      <w:r w:rsidR="00EE00DD">
        <w:rPr>
          <w:rFonts w:cs="Arial"/>
          <w:b w:val="0"/>
          <w:color w:val="auto"/>
          <w:lang w:val="en-GB"/>
        </w:rPr>
        <w:t xml:space="preserve"> by</w:t>
      </w:r>
      <w:r w:rsidR="00A27A42" w:rsidRPr="00A27A42">
        <w:rPr>
          <w:rFonts w:cs="Arial"/>
          <w:b w:val="0"/>
          <w:color w:val="auto"/>
          <w:lang w:val="en-GB"/>
        </w:rPr>
        <w:t xml:space="preserve"> </w:t>
      </w:r>
      <w:r w:rsidR="00A27A42">
        <w:rPr>
          <w:rFonts w:cs="Arial"/>
          <w:b w:val="0"/>
          <w:color w:val="auto"/>
          <w:lang w:val="en-GB"/>
        </w:rPr>
        <w:t>borough</w:t>
      </w:r>
      <w:r w:rsidR="00CF197B">
        <w:rPr>
          <w:rFonts w:cs="Arial"/>
          <w:b w:val="0"/>
          <w:color w:val="auto"/>
          <w:lang w:val="en-GB"/>
        </w:rPr>
        <w:t>;</w:t>
      </w:r>
      <w:r w:rsidR="00A27A42" w:rsidRPr="00A27A42">
        <w:rPr>
          <w:rFonts w:cs="Arial"/>
          <w:b w:val="0"/>
          <w:color w:val="auto"/>
          <w:lang w:val="en-GB"/>
        </w:rPr>
        <w:t xml:space="preserve"> </w:t>
      </w:r>
      <w:r w:rsidR="00A27A42">
        <w:rPr>
          <w:rFonts w:cs="Arial"/>
          <w:b w:val="0"/>
          <w:color w:val="auto"/>
          <w:lang w:val="en-GB"/>
        </w:rPr>
        <w:t xml:space="preserve">17 January 2024 for </w:t>
      </w:r>
      <w:r w:rsidR="00AC22E9">
        <w:rPr>
          <w:rFonts w:cs="Arial"/>
          <w:b w:val="0"/>
          <w:color w:val="auto"/>
          <w:lang w:val="en-GB"/>
        </w:rPr>
        <w:t>PV</w:t>
      </w:r>
      <w:r w:rsidR="00A27A42" w:rsidRPr="00A27A42">
        <w:rPr>
          <w:rFonts w:cs="Arial"/>
          <w:b w:val="0"/>
          <w:color w:val="auto"/>
          <w:lang w:val="en-GB"/>
        </w:rPr>
        <w:t xml:space="preserve"> </w:t>
      </w:r>
      <w:r w:rsidR="006879AF">
        <w:rPr>
          <w:rFonts w:cs="Arial"/>
          <w:b w:val="0"/>
          <w:color w:val="auto"/>
          <w:lang w:val="en-GB"/>
        </w:rPr>
        <w:t>feed-in</w:t>
      </w:r>
      <w:r w:rsidR="00E864C4" w:rsidRPr="003730FE">
        <w:rPr>
          <w:rFonts w:cs="Arial"/>
          <w:b w:val="0"/>
          <w:color w:val="auto"/>
          <w:lang w:val="en-GB"/>
        </w:rPr>
        <w:t>)</w:t>
      </w:r>
      <w:r w:rsidR="007715BF" w:rsidRPr="003730FE">
        <w:rPr>
          <w:rFonts w:cs="Arial"/>
          <w:b w:val="0"/>
          <w:color w:val="auto"/>
          <w:lang w:val="en-GB"/>
        </w:rPr>
        <w:t xml:space="preserve">, </w:t>
      </w:r>
      <w:r w:rsidR="000000B5" w:rsidRPr="000000B5">
        <w:rPr>
          <w:b w:val="0"/>
          <w:lang w:val="en-GB"/>
        </w:rPr>
        <w:t xml:space="preserve">Data source: </w:t>
      </w:r>
      <w:hyperlink r:id="rId41" w:history="1">
        <w:r w:rsidR="000000B5" w:rsidRPr="000000B5">
          <w:rPr>
            <w:rStyle w:val="Hyperlink"/>
            <w:b w:val="0"/>
            <w:lang w:val="en-GB"/>
          </w:rPr>
          <w:t>Energieatlas Berlin</w:t>
        </w:r>
      </w:hyperlink>
      <w:r w:rsidR="000000B5" w:rsidRPr="000000B5">
        <w:rPr>
          <w:b w:val="0"/>
          <w:lang w:val="en-GB"/>
        </w:rPr>
        <w:t xml:space="preserve">, based on MaStR data of the </w:t>
      </w:r>
      <w:r w:rsidR="000000B5" w:rsidRPr="000000B5">
        <w:rPr>
          <w:rStyle w:val="standard"/>
          <w:b w:val="0"/>
        </w:rPr>
        <w:t>BNetzA</w:t>
      </w:r>
      <w:r w:rsidR="00544EDE">
        <w:rPr>
          <w:rStyle w:val="standard"/>
          <w:b w:val="0"/>
        </w:rPr>
        <w:t>.</w:t>
      </w:r>
    </w:p>
    <w:p w14:paraId="19FD8AB7" w14:textId="5F978BE9" w:rsidR="00C94E3D" w:rsidRPr="003730FE" w:rsidRDefault="00451E02" w:rsidP="00DF26F1">
      <w:pPr>
        <w:rPr>
          <w:lang w:val="en-GB"/>
        </w:rPr>
      </w:pPr>
      <w:r>
        <w:rPr>
          <w:lang w:val="en-GB"/>
        </w:rPr>
        <w:t>As</w:t>
      </w:r>
      <w:r w:rsidR="00DF26F1" w:rsidRPr="00DF26F1">
        <w:rPr>
          <w:lang w:val="en-GB"/>
        </w:rPr>
        <w:t xml:space="preserve"> many PV systems generate more electricity than is used </w:t>
      </w:r>
      <w:r w:rsidR="00F15866">
        <w:rPr>
          <w:lang w:val="en-GB"/>
        </w:rPr>
        <w:t>for self-consumption</w:t>
      </w:r>
      <w:r w:rsidR="00DF26F1" w:rsidRPr="00DF26F1">
        <w:rPr>
          <w:lang w:val="en-GB"/>
        </w:rPr>
        <w:t xml:space="preserve">, the surplus is </w:t>
      </w:r>
      <w:r w:rsidR="00F15866">
        <w:rPr>
          <w:lang w:val="en-GB"/>
        </w:rPr>
        <w:t>fed in</w:t>
      </w:r>
      <w:r w:rsidR="00DF26F1" w:rsidRPr="00DF26F1">
        <w:rPr>
          <w:lang w:val="en-GB"/>
        </w:rPr>
        <w:t>to the public grid.</w:t>
      </w:r>
      <w:r w:rsidR="00DF26F1">
        <w:rPr>
          <w:lang w:val="en-GB"/>
        </w:rPr>
        <w:t xml:space="preserve"> </w:t>
      </w:r>
      <w:r w:rsidR="00DF26F1" w:rsidRPr="00DF26F1">
        <w:rPr>
          <w:lang w:val="en-GB"/>
        </w:rPr>
        <w:t>Between 2012 and 2023, th</w:t>
      </w:r>
      <w:r w:rsidR="00F15866">
        <w:rPr>
          <w:lang w:val="en-GB"/>
        </w:rPr>
        <w:t>is</w:t>
      </w:r>
      <w:r w:rsidR="00DF26F1" w:rsidRPr="00DF26F1">
        <w:rPr>
          <w:lang w:val="en-GB"/>
        </w:rPr>
        <w:t xml:space="preserve"> total volume of </w:t>
      </w:r>
      <w:r w:rsidR="00F15866">
        <w:rPr>
          <w:lang w:val="en-GB"/>
        </w:rPr>
        <w:t xml:space="preserve">surplus </w:t>
      </w:r>
      <w:r w:rsidR="00DF26F1" w:rsidRPr="00DF26F1">
        <w:rPr>
          <w:lang w:val="en-GB"/>
        </w:rPr>
        <w:t xml:space="preserve">electricity </w:t>
      </w:r>
      <w:r w:rsidR="00295411">
        <w:rPr>
          <w:lang w:val="en-GB"/>
        </w:rPr>
        <w:t>rose</w:t>
      </w:r>
      <w:r w:rsidR="00DF26F1" w:rsidRPr="00DF26F1">
        <w:rPr>
          <w:lang w:val="en-GB"/>
        </w:rPr>
        <w:t xml:space="preserve"> steadily from around 43 GWh to 78.4 GWh (see Fig</w:t>
      </w:r>
      <w:r w:rsidR="00295411">
        <w:rPr>
          <w:lang w:val="en-GB"/>
        </w:rPr>
        <w:t>.</w:t>
      </w:r>
      <w:r w:rsidR="00DF26F1" w:rsidRPr="00DF26F1">
        <w:rPr>
          <w:lang w:val="en-GB"/>
        </w:rPr>
        <w:t xml:space="preserve"> 5).</w:t>
      </w:r>
      <w:r w:rsidR="00DF26F1">
        <w:rPr>
          <w:lang w:val="en-GB"/>
        </w:rPr>
        <w:t xml:space="preserve"> </w:t>
      </w:r>
      <w:r w:rsidR="00DF26F1" w:rsidRPr="00DF26F1">
        <w:rPr>
          <w:lang w:val="en-GB"/>
        </w:rPr>
        <w:t xml:space="preserve">According to the latest data, the highest </w:t>
      </w:r>
      <w:r>
        <w:rPr>
          <w:lang w:val="en-GB"/>
        </w:rPr>
        <w:t>absolute numbers</w:t>
      </w:r>
      <w:r w:rsidR="00DF26F1" w:rsidRPr="00DF26F1">
        <w:rPr>
          <w:lang w:val="en-GB"/>
        </w:rPr>
        <w:t xml:space="preserve"> are recorded in</w:t>
      </w:r>
      <w:r w:rsidR="00F15866">
        <w:rPr>
          <w:lang w:val="en-GB"/>
        </w:rPr>
        <w:t xml:space="preserve"> the boroughs of</w:t>
      </w:r>
      <w:r w:rsidR="00DF26F1" w:rsidRPr="00DF26F1">
        <w:rPr>
          <w:lang w:val="en-GB"/>
        </w:rPr>
        <w:t xml:space="preserve"> Marzahn-Hellersdorf (13,836.8 MWh) and Treptow-Köpenick (10,278.8 MWh) (see Tab</w:t>
      </w:r>
      <w:r w:rsidR="00295411">
        <w:rPr>
          <w:lang w:val="en-GB"/>
        </w:rPr>
        <w:t xml:space="preserve">. </w:t>
      </w:r>
      <w:r w:rsidR="00DF26F1" w:rsidRPr="00DF26F1">
        <w:rPr>
          <w:lang w:val="en-GB"/>
        </w:rPr>
        <w:t>3).</w:t>
      </w:r>
      <w:r w:rsidR="00DF26F1">
        <w:rPr>
          <w:lang w:val="en-GB"/>
        </w:rPr>
        <w:t xml:space="preserve"> </w:t>
      </w:r>
      <w:r w:rsidR="00DF26F1" w:rsidRPr="00DF26F1">
        <w:rPr>
          <w:lang w:val="en-GB"/>
        </w:rPr>
        <w:t xml:space="preserve">Overall, electricity </w:t>
      </w:r>
      <w:r w:rsidR="00295411">
        <w:rPr>
          <w:lang w:val="en-GB"/>
        </w:rPr>
        <w:t>fed into the grid</w:t>
      </w:r>
      <w:r w:rsidR="00DF26F1" w:rsidRPr="00DF26F1">
        <w:rPr>
          <w:lang w:val="en-GB"/>
        </w:rPr>
        <w:t xml:space="preserve"> is </w:t>
      </w:r>
      <w:r w:rsidR="00F15866">
        <w:rPr>
          <w:lang w:val="en-GB"/>
        </w:rPr>
        <w:t>concentrated</w:t>
      </w:r>
      <w:r w:rsidR="00DF26F1" w:rsidRPr="00DF26F1">
        <w:rPr>
          <w:lang w:val="en-GB"/>
        </w:rPr>
        <w:t xml:space="preserve"> in the northern and eastern </w:t>
      </w:r>
      <w:r w:rsidR="00DF26F1">
        <w:rPr>
          <w:lang w:val="en-GB"/>
        </w:rPr>
        <w:t>borough</w:t>
      </w:r>
      <w:r w:rsidR="00DF26F1" w:rsidRPr="00DF26F1">
        <w:rPr>
          <w:lang w:val="en-GB"/>
        </w:rPr>
        <w:t>s.</w:t>
      </w:r>
      <w:r w:rsidR="00DF26F1">
        <w:rPr>
          <w:lang w:val="en-GB"/>
        </w:rPr>
        <w:t xml:space="preserve"> </w:t>
      </w:r>
      <w:r w:rsidRPr="00451E02">
        <w:rPr>
          <w:lang w:val="en-GB"/>
        </w:rPr>
        <w:t>By contrast, Friedrichshain-Kreuzberg records the lowest volume, reflecting its position as the borough with the fewest systems and a comparatively low total capacity.</w:t>
      </w:r>
      <w:r>
        <w:rPr>
          <w:lang w:val="en-GB"/>
        </w:rPr>
        <w:t xml:space="preserve"> </w:t>
      </w:r>
      <w:r w:rsidR="00DF26F1" w:rsidRPr="00DF26F1">
        <w:rPr>
          <w:lang w:val="en-GB"/>
        </w:rPr>
        <w:t xml:space="preserve">At </w:t>
      </w:r>
      <w:r w:rsidR="00F15866">
        <w:rPr>
          <w:lang w:val="en-GB"/>
        </w:rPr>
        <w:t xml:space="preserve">the more </w:t>
      </w:r>
      <w:r w:rsidR="00295411">
        <w:rPr>
          <w:lang w:val="en-GB"/>
        </w:rPr>
        <w:t>detailed</w:t>
      </w:r>
      <w:r w:rsidR="00F15866">
        <w:rPr>
          <w:lang w:val="en-GB"/>
        </w:rPr>
        <w:t xml:space="preserve"> </w:t>
      </w:r>
      <w:r w:rsidR="00DF26F1" w:rsidRPr="00DF26F1">
        <w:rPr>
          <w:lang w:val="en-GB"/>
        </w:rPr>
        <w:t xml:space="preserve">postcode level, residential areas </w:t>
      </w:r>
      <w:r w:rsidR="00295411">
        <w:rPr>
          <w:lang w:val="en-GB"/>
        </w:rPr>
        <w:t>dominated by</w:t>
      </w:r>
      <w:r w:rsidR="00DF26F1" w:rsidRPr="00DF26F1">
        <w:rPr>
          <w:lang w:val="en-GB"/>
        </w:rPr>
        <w:t xml:space="preserve"> </w:t>
      </w:r>
      <w:r w:rsidR="00F15866">
        <w:rPr>
          <w:lang w:val="en-GB"/>
        </w:rPr>
        <w:t>single-family</w:t>
      </w:r>
      <w:r w:rsidR="00DF26F1" w:rsidRPr="00DF26F1">
        <w:rPr>
          <w:lang w:val="en-GB"/>
        </w:rPr>
        <w:t xml:space="preserve"> homes again </w:t>
      </w:r>
      <w:r w:rsidR="00F15866">
        <w:rPr>
          <w:lang w:val="en-GB"/>
        </w:rPr>
        <w:t>stand out</w:t>
      </w:r>
      <w:r w:rsidR="00DF26F1" w:rsidRPr="00DF26F1">
        <w:rPr>
          <w:lang w:val="en-GB"/>
        </w:rPr>
        <w:t xml:space="preserve">, mirroring the pattern </w:t>
      </w:r>
      <w:r w:rsidR="00295411">
        <w:rPr>
          <w:lang w:val="en-GB"/>
        </w:rPr>
        <w:t>observed</w:t>
      </w:r>
      <w:r w:rsidR="00DF26F1" w:rsidRPr="00DF26F1">
        <w:rPr>
          <w:lang w:val="en-GB"/>
        </w:rPr>
        <w:t xml:space="preserve"> for installed capacity.</w:t>
      </w:r>
    </w:p>
    <w:p w14:paraId="30A5CC76" w14:textId="77E4FF2D" w:rsidR="007B1BB5" w:rsidRPr="003730FE" w:rsidRDefault="00E05E45">
      <w:pPr>
        <w:pStyle w:val="NormalWeb"/>
        <w:spacing w:before="0" w:beforeAutospacing="0" w:after="120" w:afterAutospacing="0"/>
        <w:jc w:val="both"/>
        <w:rPr>
          <w:rFonts w:ascii="Arial" w:hAnsi="Arial"/>
          <w:color w:val="000000"/>
          <w:sz w:val="20"/>
          <w:szCs w:val="20"/>
          <w:highlight w:val="yellow"/>
          <w:lang w:val="en-GB"/>
        </w:rPr>
      </w:pPr>
      <w:r w:rsidRPr="003730FE">
        <w:rPr>
          <w:rFonts w:ascii="Arial" w:hAnsi="Arial"/>
          <w:noProof/>
          <w:color w:val="000000"/>
          <w:sz w:val="20"/>
          <w:szCs w:val="20"/>
          <w:lang w:val="en-GB"/>
        </w:rPr>
        <w:lastRenderedPageBreak/>
        <w:drawing>
          <wp:inline distT="0" distB="0" distL="0" distR="0" wp14:anchorId="5AFE1EC0" wp14:editId="01C2EAA1">
            <wp:extent cx="5800328" cy="386844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5800328" cy="3868445"/>
                    </a:xfrm>
                    <a:prstGeom prst="rect">
                      <a:avLst/>
                    </a:prstGeom>
                  </pic:spPr>
                </pic:pic>
              </a:graphicData>
            </a:graphic>
          </wp:inline>
        </w:drawing>
      </w:r>
    </w:p>
    <w:p w14:paraId="4775C1A2" w14:textId="0D752B48" w:rsidR="008F7370" w:rsidRPr="00EE00DD" w:rsidRDefault="00EE00DD" w:rsidP="00EE00DD">
      <w:pPr>
        <w:pStyle w:val="Abbildung"/>
        <w:rPr>
          <w:lang w:val="en-IE"/>
        </w:rPr>
      </w:pPr>
      <w:r w:rsidRPr="002A7A31">
        <w:rPr>
          <w:lang w:val="en-IE"/>
        </w:rPr>
        <w:t xml:space="preserve">Fig. </w:t>
      </w:r>
      <w:r>
        <w:t>5</w:t>
      </w:r>
      <w:r w:rsidRPr="002A7A31">
        <w:rPr>
          <w:lang w:val="en-IE"/>
        </w:rPr>
        <w:t xml:space="preserve">: </w:t>
      </w:r>
      <w:r w:rsidR="009B39A7">
        <w:rPr>
          <w:lang w:val="en-IE"/>
        </w:rPr>
        <w:t>PV feed-in,</w:t>
      </w:r>
      <w:r w:rsidR="008E4035">
        <w:rPr>
          <w:lang w:val="en-IE"/>
        </w:rPr>
        <w:t xml:space="preserve"> by </w:t>
      </w:r>
      <w:r w:rsidRPr="002A7A31">
        <w:rPr>
          <w:lang w:val="en-IE"/>
        </w:rPr>
        <w:t>borough</w:t>
      </w:r>
      <w:r w:rsidRPr="002A7A31">
        <w:rPr>
          <w:rFonts w:cs="Arial"/>
          <w:color w:val="auto"/>
          <w:lang w:val="en-IE"/>
        </w:rPr>
        <w:t xml:space="preserve"> (as of </w:t>
      </w:r>
      <w:r>
        <w:rPr>
          <w:rFonts w:cs="Arial"/>
          <w:color w:val="auto"/>
          <w:lang w:val="en-IE"/>
        </w:rPr>
        <w:t>1 July 2024</w:t>
      </w:r>
      <w:r w:rsidRPr="002A7A31">
        <w:rPr>
          <w:rFonts w:cs="Arial"/>
          <w:color w:val="auto"/>
          <w:lang w:val="en-IE"/>
        </w:rPr>
        <w:t>)</w:t>
      </w:r>
      <w:r>
        <w:rPr>
          <w:rFonts w:cs="Arial"/>
          <w:color w:val="auto"/>
          <w:lang w:val="en-IE"/>
        </w:rPr>
        <w:t>.</w:t>
      </w:r>
      <w:r>
        <w:rPr>
          <w:rFonts w:cs="Arial"/>
          <w:color w:val="auto"/>
          <w:lang w:val="en-GB"/>
        </w:rPr>
        <w:t xml:space="preserve"> </w:t>
      </w:r>
      <w:r w:rsidRPr="00EE00DD">
        <w:rPr>
          <w:rFonts w:cs="Arial"/>
          <w:color w:val="auto"/>
          <w:lang w:val="en-GB"/>
        </w:rPr>
        <w:t xml:space="preserve">Data source: </w:t>
      </w:r>
      <w:hyperlink r:id="rId44" w:history="1">
        <w:r w:rsidRPr="00EE00DD">
          <w:rPr>
            <w:rStyle w:val="Hyperlink"/>
            <w:rFonts w:cs="Arial"/>
            <w:lang w:val="en-GB"/>
          </w:rPr>
          <w:t>Energieatlas Berlin</w:t>
        </w:r>
      </w:hyperlink>
      <w:r w:rsidRPr="00EE00DD">
        <w:rPr>
          <w:rFonts w:cs="Arial"/>
          <w:color w:val="auto"/>
          <w:lang w:val="en-GB"/>
        </w:rPr>
        <w:t>, based on MaStR data of the BNetzA</w:t>
      </w:r>
      <w:r w:rsidR="008309E7" w:rsidRPr="003730FE">
        <w:rPr>
          <w:i w:val="0"/>
          <w:lang w:val="en-GB"/>
        </w:rPr>
        <w:t>.</w:t>
      </w:r>
    </w:p>
    <w:p w14:paraId="21C7D08E" w14:textId="57998CB7" w:rsidR="00D378EC" w:rsidRPr="003730FE" w:rsidRDefault="00DF26F1">
      <w:pPr>
        <w:pStyle w:val="NormalWeb"/>
        <w:spacing w:before="0" w:beforeAutospacing="0" w:after="120" w:afterAutospacing="0"/>
        <w:jc w:val="both"/>
        <w:rPr>
          <w:rFonts w:ascii="Arial" w:hAnsi="Arial"/>
          <w:color w:val="000000"/>
          <w:sz w:val="20"/>
          <w:szCs w:val="20"/>
          <w:lang w:val="en-GB"/>
        </w:rPr>
      </w:pPr>
      <w:r w:rsidRPr="00DF26F1">
        <w:rPr>
          <w:rFonts w:ascii="Arial" w:hAnsi="Arial"/>
          <w:color w:val="000000"/>
          <w:sz w:val="20"/>
          <w:szCs w:val="20"/>
          <w:lang w:val="en-GB"/>
        </w:rPr>
        <w:t xml:space="preserve">The </w:t>
      </w:r>
      <w:r w:rsidR="00E05502" w:rsidRPr="00E05502">
        <w:rPr>
          <w:rFonts w:ascii="Arial" w:hAnsi="Arial"/>
          <w:color w:val="000000"/>
          <w:sz w:val="20"/>
          <w:szCs w:val="20"/>
          <w:lang w:val="en-GB"/>
        </w:rPr>
        <w:t>ratio of installed to potential PV capacity</w:t>
      </w:r>
      <w:r w:rsidRPr="00DF26F1">
        <w:rPr>
          <w:rFonts w:ascii="Arial" w:hAnsi="Arial"/>
          <w:color w:val="000000"/>
          <w:sz w:val="20"/>
          <w:szCs w:val="20"/>
          <w:lang w:val="en-GB"/>
        </w:rPr>
        <w:t xml:space="preserve"> varies </w:t>
      </w:r>
      <w:r w:rsidR="000D3A9D">
        <w:rPr>
          <w:rFonts w:ascii="Arial" w:hAnsi="Arial"/>
          <w:color w:val="000000"/>
          <w:sz w:val="20"/>
          <w:szCs w:val="20"/>
          <w:lang w:val="en-GB"/>
        </w:rPr>
        <w:t xml:space="preserve">across the boroughs, ranging </w:t>
      </w:r>
      <w:r w:rsidRPr="00DF26F1">
        <w:rPr>
          <w:rFonts w:ascii="Arial" w:hAnsi="Arial"/>
          <w:color w:val="000000"/>
          <w:sz w:val="20"/>
          <w:szCs w:val="20"/>
          <w:lang w:val="en-GB"/>
        </w:rPr>
        <w:t>between 2.4</w:t>
      </w:r>
      <w:r w:rsidR="000D3A9D">
        <w:rPr>
          <w:rFonts w:ascii="Arial" w:hAnsi="Arial"/>
          <w:color w:val="000000"/>
          <w:sz w:val="20"/>
          <w:szCs w:val="20"/>
          <w:lang w:val="en-GB"/>
        </w:rPr>
        <w:t xml:space="preserve"> </w:t>
      </w:r>
      <w:r w:rsidRPr="00DF26F1">
        <w:rPr>
          <w:rFonts w:ascii="Arial" w:hAnsi="Arial"/>
          <w:color w:val="000000"/>
          <w:sz w:val="20"/>
          <w:szCs w:val="20"/>
          <w:lang w:val="en-GB"/>
        </w:rPr>
        <w:t>% in Mitte and 12</w:t>
      </w:r>
      <w:r w:rsidR="000D3A9D">
        <w:rPr>
          <w:rFonts w:ascii="Arial" w:hAnsi="Arial"/>
          <w:color w:val="000000"/>
          <w:sz w:val="20"/>
          <w:szCs w:val="20"/>
          <w:lang w:val="en-GB"/>
        </w:rPr>
        <w:t xml:space="preserve"> </w:t>
      </w:r>
      <w:r w:rsidRPr="00DF26F1">
        <w:rPr>
          <w:rFonts w:ascii="Arial" w:hAnsi="Arial"/>
          <w:color w:val="000000"/>
          <w:sz w:val="20"/>
          <w:szCs w:val="20"/>
          <w:lang w:val="en-GB"/>
        </w:rPr>
        <w:t>% in Marzahn-Hellersdorf (see Tab</w:t>
      </w:r>
      <w:r w:rsidR="008527C2">
        <w:rPr>
          <w:rFonts w:ascii="Arial" w:hAnsi="Arial"/>
          <w:color w:val="000000"/>
          <w:sz w:val="20"/>
          <w:szCs w:val="20"/>
          <w:lang w:val="en-GB"/>
        </w:rPr>
        <w:t>.</w:t>
      </w:r>
      <w:r w:rsidRPr="00DF26F1">
        <w:rPr>
          <w:rFonts w:ascii="Arial" w:hAnsi="Arial"/>
          <w:color w:val="000000"/>
          <w:sz w:val="20"/>
          <w:szCs w:val="20"/>
          <w:lang w:val="en-GB"/>
        </w:rPr>
        <w:t xml:space="preserve"> 4).</w:t>
      </w:r>
      <w:r w:rsidR="0039785F" w:rsidRPr="003730FE">
        <w:rPr>
          <w:rFonts w:ascii="Arial" w:hAnsi="Arial"/>
          <w:color w:val="000000"/>
          <w:sz w:val="20"/>
          <w:szCs w:val="20"/>
          <w:lang w:val="en-GB"/>
        </w:rPr>
        <w:t xml:space="preserve"> </w:t>
      </w:r>
    </w:p>
    <w:p w14:paraId="00A37EF6" w14:textId="33FD4D58" w:rsidR="00B97232" w:rsidRPr="003730FE" w:rsidRDefault="00BC4672" w:rsidP="00B97232">
      <w:pPr>
        <w:rPr>
          <w:noProof w:val="0"/>
          <w:lang w:val="en-GB"/>
        </w:rPr>
      </w:pPr>
      <w:r w:rsidRPr="00BC4672">
        <w:rPr>
          <w:noProof w:val="0"/>
          <w:lang w:val="en-GB"/>
        </w:rPr>
        <w:t>At first glance, these low figures reveal a marked gap between installed capacity and the calculated potential</w:t>
      </w:r>
      <w:r>
        <w:rPr>
          <w:noProof w:val="0"/>
          <w:lang w:val="en-GB"/>
        </w:rPr>
        <w:t xml:space="preserve">, </w:t>
      </w:r>
      <w:r w:rsidRPr="00BC4672">
        <w:rPr>
          <w:noProof w:val="0"/>
          <w:lang w:val="en-GB"/>
        </w:rPr>
        <w:t xml:space="preserve">visible both at the borough </w:t>
      </w:r>
      <w:r w:rsidR="0026295D">
        <w:rPr>
          <w:noProof w:val="0"/>
          <w:lang w:val="en-GB"/>
        </w:rPr>
        <w:t>and</w:t>
      </w:r>
      <w:r w:rsidRPr="00BC4672">
        <w:rPr>
          <w:noProof w:val="0"/>
          <w:lang w:val="en-GB"/>
        </w:rPr>
        <w:t xml:space="preserve"> the postcode level. This gap largely stems from discrepancies between the theoretical potential and the share of PV potential that can </w:t>
      </w:r>
      <w:r w:rsidR="0026295D">
        <w:rPr>
          <w:noProof w:val="0"/>
          <w:lang w:val="en-GB"/>
        </w:rPr>
        <w:t>technically</w:t>
      </w:r>
      <w:r w:rsidRPr="00BC4672">
        <w:rPr>
          <w:noProof w:val="0"/>
          <w:lang w:val="en-GB"/>
        </w:rPr>
        <w:t xml:space="preserve"> be </w:t>
      </w:r>
      <w:r w:rsidR="0026295D">
        <w:rPr>
          <w:noProof w:val="0"/>
          <w:lang w:val="en-GB"/>
        </w:rPr>
        <w:t>implemented</w:t>
      </w:r>
      <w:r w:rsidRPr="00BC4672">
        <w:rPr>
          <w:noProof w:val="0"/>
          <w:lang w:val="en-GB"/>
        </w:rPr>
        <w:t xml:space="preserve"> in practice. More detailed analyses and modelling would be required to reduce this discrepancy and refine the underlying estimates</w:t>
      </w:r>
      <w:r w:rsidR="00B97232" w:rsidRPr="00D93BBC">
        <w:rPr>
          <w:noProof w:val="0"/>
          <w:lang w:val="en-GB"/>
        </w:rPr>
        <w:t>.</w:t>
      </w:r>
    </w:p>
    <w:p w14:paraId="1CF67EBB" w14:textId="1B4A5E30" w:rsidR="004C4CFC" w:rsidRPr="003730FE" w:rsidRDefault="004C4CFC" w:rsidP="004C4CFC">
      <w:pPr>
        <w:rPr>
          <w:noProof w:val="0"/>
          <w:lang w:val="en-GB"/>
        </w:rPr>
      </w:pPr>
    </w:p>
    <w:p w14:paraId="21F1EF7D" w14:textId="376896A3" w:rsidR="00BB360C" w:rsidRPr="003730FE" w:rsidRDefault="00BB360C" w:rsidP="00DF26F1">
      <w:pPr>
        <w:rPr>
          <w:noProof w:val="0"/>
          <w:lang w:val="en-GB"/>
        </w:rPr>
      </w:pPr>
    </w:p>
    <w:p w14:paraId="6531BB36" w14:textId="77777777" w:rsidR="00BB360C" w:rsidRPr="003730FE" w:rsidRDefault="00BB360C">
      <w:pPr>
        <w:spacing w:after="0"/>
        <w:jc w:val="left"/>
        <w:rPr>
          <w:noProof w:val="0"/>
          <w:lang w:val="en-GB"/>
        </w:rPr>
      </w:pPr>
      <w:r w:rsidRPr="003730FE">
        <w:rPr>
          <w:noProof w:val="0"/>
          <w:lang w:val="en-GB"/>
        </w:rPr>
        <w:br w:type="page"/>
      </w:r>
    </w:p>
    <w:tbl>
      <w:tblPr>
        <w:tblW w:w="3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2111"/>
      </w:tblGrid>
      <w:tr w:rsidR="00146117" w:rsidRPr="003730FE" w14:paraId="3E1A0099" w14:textId="0B80FDC1" w:rsidTr="00146117">
        <w:trPr>
          <w:trHeight w:val="215"/>
          <w:jc w:val="center"/>
        </w:trPr>
        <w:tc>
          <w:tcPr>
            <w:tcW w:w="3151" w:type="pct"/>
            <w:tcBorders>
              <w:bottom w:val="single" w:sz="4" w:space="0" w:color="auto"/>
            </w:tcBorders>
            <w:shd w:val="clear" w:color="auto" w:fill="C0C0C0"/>
            <w:vAlign w:val="center"/>
          </w:tcPr>
          <w:p w14:paraId="7FEA70AF" w14:textId="27F1C900" w:rsidR="00146117" w:rsidRPr="003730FE" w:rsidRDefault="004365B6" w:rsidP="00146117">
            <w:pPr>
              <w:spacing w:before="40" w:after="40"/>
              <w:jc w:val="center"/>
              <w:rPr>
                <w:rFonts w:cs="Arial"/>
                <w:b/>
                <w:noProof w:val="0"/>
                <w:color w:val="auto"/>
                <w:lang w:val="en-GB"/>
              </w:rPr>
            </w:pPr>
            <w:r>
              <w:rPr>
                <w:rFonts w:cs="Arial"/>
                <w:b/>
                <w:bCs/>
                <w:lang w:val="en-GB"/>
              </w:rPr>
              <w:lastRenderedPageBreak/>
              <w:t>Borough</w:t>
            </w:r>
          </w:p>
        </w:tc>
        <w:tc>
          <w:tcPr>
            <w:tcW w:w="1849" w:type="pct"/>
            <w:tcBorders>
              <w:bottom w:val="single" w:sz="4" w:space="0" w:color="auto"/>
            </w:tcBorders>
            <w:shd w:val="clear" w:color="auto" w:fill="C0C0C0"/>
            <w:vAlign w:val="center"/>
          </w:tcPr>
          <w:p w14:paraId="6E9389B6" w14:textId="79264679" w:rsidR="00146117" w:rsidRPr="003730FE" w:rsidRDefault="00943583" w:rsidP="00146117">
            <w:pPr>
              <w:spacing w:before="40" w:after="40"/>
              <w:jc w:val="center"/>
              <w:rPr>
                <w:rFonts w:cs="Arial"/>
                <w:b/>
                <w:noProof w:val="0"/>
                <w:color w:val="auto"/>
                <w:sz w:val="22"/>
                <w:lang w:val="en-GB"/>
              </w:rPr>
            </w:pPr>
            <w:r w:rsidRPr="00943583">
              <w:rPr>
                <w:b/>
                <w:noProof w:val="0"/>
                <w:lang w:val="en-GB"/>
              </w:rPr>
              <w:t xml:space="preserve">Installed vs potential </w:t>
            </w:r>
            <w:r w:rsidR="004365B6" w:rsidRPr="00943583">
              <w:rPr>
                <w:b/>
                <w:noProof w:val="0"/>
                <w:lang w:val="en-GB"/>
              </w:rPr>
              <w:t>PV</w:t>
            </w:r>
            <w:r w:rsidR="00DE29FD" w:rsidRPr="00943583">
              <w:rPr>
                <w:b/>
                <w:noProof w:val="0"/>
                <w:lang w:val="en-GB"/>
              </w:rPr>
              <w:t xml:space="preserve"> </w:t>
            </w:r>
            <w:r w:rsidRPr="00943583">
              <w:rPr>
                <w:b/>
                <w:noProof w:val="0"/>
                <w:lang w:val="en-GB"/>
              </w:rPr>
              <w:t>capacity</w:t>
            </w:r>
            <w:r w:rsidR="004365B6" w:rsidRPr="003730FE">
              <w:rPr>
                <w:rFonts w:cs="Arial"/>
                <w:b/>
                <w:bCs/>
                <w:lang w:val="en-GB"/>
              </w:rPr>
              <w:t xml:space="preserve"> </w:t>
            </w:r>
            <w:r w:rsidR="00146117" w:rsidRPr="003730FE">
              <w:rPr>
                <w:rFonts w:cs="Arial"/>
                <w:b/>
                <w:bCs/>
                <w:lang w:val="en-GB"/>
              </w:rPr>
              <w:t>[%]</w:t>
            </w:r>
          </w:p>
        </w:tc>
      </w:tr>
      <w:tr w:rsidR="00146117" w:rsidRPr="003730FE" w14:paraId="150E2C82" w14:textId="2D16F897" w:rsidTr="00146117">
        <w:trPr>
          <w:trHeight w:val="213"/>
          <w:jc w:val="center"/>
        </w:trPr>
        <w:tc>
          <w:tcPr>
            <w:tcW w:w="3151" w:type="pct"/>
            <w:shd w:val="clear" w:color="auto" w:fill="F3F3F3"/>
            <w:vAlign w:val="bottom"/>
          </w:tcPr>
          <w:p w14:paraId="0695CAA6" w14:textId="07B98A67"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Mitte</w:t>
            </w:r>
          </w:p>
        </w:tc>
        <w:tc>
          <w:tcPr>
            <w:tcW w:w="1849" w:type="pct"/>
            <w:shd w:val="clear" w:color="auto" w:fill="F3F3F3"/>
            <w:vAlign w:val="center"/>
          </w:tcPr>
          <w:p w14:paraId="654B7ADE" w14:textId="5AA950A9" w:rsidR="00146117" w:rsidRPr="003730FE" w:rsidRDefault="00146117" w:rsidP="00146117">
            <w:pPr>
              <w:spacing w:after="0"/>
              <w:jc w:val="right"/>
              <w:rPr>
                <w:rFonts w:cs="Arial"/>
                <w:lang w:val="en-GB"/>
              </w:rPr>
            </w:pPr>
            <w:r w:rsidRPr="003730FE">
              <w:rPr>
                <w:rFonts w:cs="Arial"/>
                <w:lang w:val="en-GB"/>
              </w:rPr>
              <w:t>2</w:t>
            </w:r>
            <w:r w:rsidR="004365B6">
              <w:rPr>
                <w:rFonts w:cs="Arial"/>
                <w:lang w:val="en-GB"/>
              </w:rPr>
              <w:t>.</w:t>
            </w:r>
            <w:r w:rsidRPr="003730FE">
              <w:rPr>
                <w:rFonts w:cs="Arial"/>
                <w:lang w:val="en-GB"/>
              </w:rPr>
              <w:t>4</w:t>
            </w:r>
          </w:p>
        </w:tc>
      </w:tr>
      <w:tr w:rsidR="00146117" w:rsidRPr="003730FE" w14:paraId="0944CA43" w14:textId="1BB57177" w:rsidTr="00146117">
        <w:trPr>
          <w:trHeight w:val="213"/>
          <w:jc w:val="center"/>
        </w:trPr>
        <w:tc>
          <w:tcPr>
            <w:tcW w:w="3151" w:type="pct"/>
            <w:shd w:val="clear" w:color="auto" w:fill="F3F3F3"/>
            <w:vAlign w:val="bottom"/>
          </w:tcPr>
          <w:p w14:paraId="5BCE3484" w14:textId="6B230201"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Friedrichshain-Kreuzberg</w:t>
            </w:r>
          </w:p>
        </w:tc>
        <w:tc>
          <w:tcPr>
            <w:tcW w:w="1849" w:type="pct"/>
            <w:shd w:val="clear" w:color="auto" w:fill="F3F3F3"/>
            <w:vAlign w:val="center"/>
          </w:tcPr>
          <w:p w14:paraId="1ACE9B67" w14:textId="05707818" w:rsidR="00146117" w:rsidRPr="003730FE" w:rsidRDefault="00146117" w:rsidP="00146117">
            <w:pPr>
              <w:spacing w:after="0"/>
              <w:jc w:val="right"/>
              <w:rPr>
                <w:rFonts w:cs="Arial"/>
                <w:lang w:val="en-GB"/>
              </w:rPr>
            </w:pPr>
            <w:r w:rsidRPr="003730FE">
              <w:rPr>
                <w:rFonts w:cs="Arial"/>
                <w:lang w:val="en-GB"/>
              </w:rPr>
              <w:t>2</w:t>
            </w:r>
            <w:r w:rsidR="004365B6">
              <w:rPr>
                <w:rFonts w:cs="Arial"/>
                <w:lang w:val="en-GB"/>
              </w:rPr>
              <w:t>.</w:t>
            </w:r>
            <w:r w:rsidRPr="003730FE">
              <w:rPr>
                <w:rFonts w:cs="Arial"/>
                <w:lang w:val="en-GB"/>
              </w:rPr>
              <w:t>3</w:t>
            </w:r>
          </w:p>
        </w:tc>
      </w:tr>
      <w:tr w:rsidR="00146117" w:rsidRPr="003730FE" w14:paraId="792CAAA9" w14:textId="032C889A" w:rsidTr="00146117">
        <w:trPr>
          <w:trHeight w:val="213"/>
          <w:jc w:val="center"/>
        </w:trPr>
        <w:tc>
          <w:tcPr>
            <w:tcW w:w="3151" w:type="pct"/>
            <w:shd w:val="clear" w:color="auto" w:fill="F3F3F3"/>
            <w:vAlign w:val="bottom"/>
          </w:tcPr>
          <w:p w14:paraId="2F103219" w14:textId="1C5012C2"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Pankow</w:t>
            </w:r>
          </w:p>
        </w:tc>
        <w:tc>
          <w:tcPr>
            <w:tcW w:w="1849" w:type="pct"/>
            <w:shd w:val="clear" w:color="auto" w:fill="F3F3F3"/>
            <w:vAlign w:val="center"/>
          </w:tcPr>
          <w:p w14:paraId="5E8128AD" w14:textId="3344CBC8" w:rsidR="00146117" w:rsidRPr="003730FE" w:rsidRDefault="00146117" w:rsidP="00146117">
            <w:pPr>
              <w:spacing w:after="0"/>
              <w:jc w:val="right"/>
              <w:rPr>
                <w:rFonts w:cs="Arial"/>
                <w:lang w:val="en-GB"/>
              </w:rPr>
            </w:pPr>
            <w:r w:rsidRPr="003730FE">
              <w:rPr>
                <w:rFonts w:cs="Arial"/>
                <w:lang w:val="en-GB"/>
              </w:rPr>
              <w:t>7</w:t>
            </w:r>
            <w:r w:rsidR="004365B6">
              <w:rPr>
                <w:rFonts w:cs="Arial"/>
                <w:lang w:val="en-GB"/>
              </w:rPr>
              <w:t>.</w:t>
            </w:r>
            <w:r w:rsidRPr="003730FE">
              <w:rPr>
                <w:rFonts w:cs="Arial"/>
                <w:lang w:val="en-GB"/>
              </w:rPr>
              <w:t>7</w:t>
            </w:r>
          </w:p>
        </w:tc>
      </w:tr>
      <w:tr w:rsidR="00146117" w:rsidRPr="003730FE" w14:paraId="6C503856" w14:textId="1C025F8D" w:rsidTr="00146117">
        <w:trPr>
          <w:trHeight w:val="213"/>
          <w:jc w:val="center"/>
        </w:trPr>
        <w:tc>
          <w:tcPr>
            <w:tcW w:w="3151" w:type="pct"/>
            <w:shd w:val="clear" w:color="auto" w:fill="F3F3F3"/>
            <w:vAlign w:val="bottom"/>
          </w:tcPr>
          <w:p w14:paraId="419C1958" w14:textId="3EF033AF"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Charlottenburg-Wilmersdorf</w:t>
            </w:r>
          </w:p>
        </w:tc>
        <w:tc>
          <w:tcPr>
            <w:tcW w:w="1849" w:type="pct"/>
            <w:shd w:val="clear" w:color="auto" w:fill="F3F3F3"/>
            <w:vAlign w:val="center"/>
          </w:tcPr>
          <w:p w14:paraId="22186184" w14:textId="54C8064A" w:rsidR="00146117" w:rsidRPr="003730FE" w:rsidRDefault="00146117" w:rsidP="00146117">
            <w:pPr>
              <w:spacing w:after="0"/>
              <w:jc w:val="right"/>
              <w:rPr>
                <w:rFonts w:cs="Arial"/>
                <w:lang w:val="en-GB"/>
              </w:rPr>
            </w:pPr>
            <w:r w:rsidRPr="003730FE">
              <w:rPr>
                <w:rFonts w:cs="Arial"/>
                <w:lang w:val="en-GB"/>
              </w:rPr>
              <w:t>3</w:t>
            </w:r>
            <w:r w:rsidR="004365B6">
              <w:rPr>
                <w:rFonts w:cs="Arial"/>
                <w:lang w:val="en-GB"/>
              </w:rPr>
              <w:t>.</w:t>
            </w:r>
            <w:r w:rsidRPr="003730FE">
              <w:rPr>
                <w:rFonts w:cs="Arial"/>
                <w:lang w:val="en-GB"/>
              </w:rPr>
              <w:t>4</w:t>
            </w:r>
          </w:p>
        </w:tc>
      </w:tr>
      <w:tr w:rsidR="00146117" w:rsidRPr="003730FE" w14:paraId="14295835" w14:textId="1C61CEC3" w:rsidTr="00146117">
        <w:trPr>
          <w:trHeight w:val="213"/>
          <w:jc w:val="center"/>
        </w:trPr>
        <w:tc>
          <w:tcPr>
            <w:tcW w:w="3151" w:type="pct"/>
            <w:shd w:val="clear" w:color="auto" w:fill="F3F3F3"/>
            <w:vAlign w:val="bottom"/>
          </w:tcPr>
          <w:p w14:paraId="5C8E3ED1" w14:textId="6B36D2DB"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Spandau</w:t>
            </w:r>
          </w:p>
        </w:tc>
        <w:tc>
          <w:tcPr>
            <w:tcW w:w="1849" w:type="pct"/>
            <w:shd w:val="clear" w:color="auto" w:fill="F3F3F3"/>
            <w:vAlign w:val="center"/>
          </w:tcPr>
          <w:p w14:paraId="6F45BF17" w14:textId="3B314BA2" w:rsidR="00146117" w:rsidRPr="003730FE" w:rsidRDefault="00146117" w:rsidP="00146117">
            <w:pPr>
              <w:spacing w:after="0"/>
              <w:jc w:val="right"/>
              <w:rPr>
                <w:rFonts w:cs="Arial"/>
                <w:lang w:val="en-GB"/>
              </w:rPr>
            </w:pPr>
            <w:r w:rsidRPr="003730FE">
              <w:rPr>
                <w:rFonts w:cs="Arial"/>
                <w:lang w:val="en-GB"/>
              </w:rPr>
              <w:t>6</w:t>
            </w:r>
            <w:r w:rsidR="004365B6">
              <w:rPr>
                <w:rFonts w:cs="Arial"/>
                <w:lang w:val="en-GB"/>
              </w:rPr>
              <w:t>.</w:t>
            </w:r>
            <w:r w:rsidRPr="003730FE">
              <w:rPr>
                <w:rFonts w:cs="Arial"/>
                <w:lang w:val="en-GB"/>
              </w:rPr>
              <w:t>0</w:t>
            </w:r>
          </w:p>
        </w:tc>
      </w:tr>
      <w:tr w:rsidR="00146117" w:rsidRPr="003730FE" w14:paraId="6A01F91A" w14:textId="61C0D4A8" w:rsidTr="00146117">
        <w:trPr>
          <w:trHeight w:val="213"/>
          <w:jc w:val="center"/>
        </w:trPr>
        <w:tc>
          <w:tcPr>
            <w:tcW w:w="3151" w:type="pct"/>
            <w:shd w:val="clear" w:color="auto" w:fill="F3F3F3"/>
            <w:vAlign w:val="bottom"/>
          </w:tcPr>
          <w:p w14:paraId="1129A739" w14:textId="5D3F19E0"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Steglitz-Zehlendorf</w:t>
            </w:r>
          </w:p>
        </w:tc>
        <w:tc>
          <w:tcPr>
            <w:tcW w:w="1849" w:type="pct"/>
            <w:shd w:val="clear" w:color="auto" w:fill="F3F3F3"/>
            <w:vAlign w:val="center"/>
          </w:tcPr>
          <w:p w14:paraId="3DAB2240" w14:textId="4DC1979C" w:rsidR="00146117" w:rsidRPr="003730FE" w:rsidRDefault="00146117" w:rsidP="00146117">
            <w:pPr>
              <w:spacing w:after="0"/>
              <w:jc w:val="right"/>
              <w:rPr>
                <w:rFonts w:cs="Arial"/>
                <w:lang w:val="en-GB"/>
              </w:rPr>
            </w:pPr>
            <w:r w:rsidRPr="003730FE">
              <w:rPr>
                <w:rFonts w:cs="Arial"/>
                <w:lang w:val="en-GB"/>
              </w:rPr>
              <w:t>4</w:t>
            </w:r>
            <w:r w:rsidR="004365B6">
              <w:rPr>
                <w:rFonts w:cs="Arial"/>
                <w:lang w:val="en-GB"/>
              </w:rPr>
              <w:t>.</w:t>
            </w:r>
            <w:r w:rsidRPr="003730FE">
              <w:rPr>
                <w:rFonts w:cs="Arial"/>
                <w:lang w:val="en-GB"/>
              </w:rPr>
              <w:t>4</w:t>
            </w:r>
          </w:p>
        </w:tc>
      </w:tr>
      <w:tr w:rsidR="00146117" w:rsidRPr="003730FE" w14:paraId="000126DC" w14:textId="694DB655" w:rsidTr="00146117">
        <w:trPr>
          <w:trHeight w:val="213"/>
          <w:jc w:val="center"/>
        </w:trPr>
        <w:tc>
          <w:tcPr>
            <w:tcW w:w="3151" w:type="pct"/>
            <w:shd w:val="clear" w:color="auto" w:fill="F3F3F3"/>
            <w:vAlign w:val="bottom"/>
          </w:tcPr>
          <w:p w14:paraId="68BE3C13" w14:textId="763E6FDC"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Tempelhof-Schöneberg</w:t>
            </w:r>
          </w:p>
        </w:tc>
        <w:tc>
          <w:tcPr>
            <w:tcW w:w="1849" w:type="pct"/>
            <w:shd w:val="clear" w:color="auto" w:fill="F3F3F3"/>
            <w:vAlign w:val="center"/>
          </w:tcPr>
          <w:p w14:paraId="6558C6D9" w14:textId="7B7F8753" w:rsidR="00146117" w:rsidRPr="003730FE" w:rsidRDefault="00146117" w:rsidP="00146117">
            <w:pPr>
              <w:spacing w:after="0"/>
              <w:jc w:val="right"/>
              <w:rPr>
                <w:rFonts w:cs="Arial"/>
                <w:lang w:val="en-GB"/>
              </w:rPr>
            </w:pPr>
            <w:r w:rsidRPr="003730FE">
              <w:rPr>
                <w:rFonts w:cs="Arial"/>
                <w:lang w:val="en-GB"/>
              </w:rPr>
              <w:t>4</w:t>
            </w:r>
            <w:r w:rsidR="004365B6">
              <w:rPr>
                <w:rFonts w:cs="Arial"/>
                <w:lang w:val="en-GB"/>
              </w:rPr>
              <w:t>.</w:t>
            </w:r>
            <w:r w:rsidRPr="003730FE">
              <w:rPr>
                <w:rFonts w:cs="Arial"/>
                <w:lang w:val="en-GB"/>
              </w:rPr>
              <w:t>6</w:t>
            </w:r>
          </w:p>
        </w:tc>
      </w:tr>
      <w:tr w:rsidR="00146117" w:rsidRPr="003730FE" w14:paraId="6A803B68" w14:textId="19D16939" w:rsidTr="00146117">
        <w:trPr>
          <w:trHeight w:val="213"/>
          <w:jc w:val="center"/>
        </w:trPr>
        <w:tc>
          <w:tcPr>
            <w:tcW w:w="3151" w:type="pct"/>
            <w:shd w:val="clear" w:color="auto" w:fill="F3F3F3"/>
            <w:vAlign w:val="bottom"/>
          </w:tcPr>
          <w:p w14:paraId="473C8370" w14:textId="4AB945A2"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Neukölln</w:t>
            </w:r>
          </w:p>
        </w:tc>
        <w:tc>
          <w:tcPr>
            <w:tcW w:w="1849" w:type="pct"/>
            <w:shd w:val="clear" w:color="auto" w:fill="F3F3F3"/>
            <w:vAlign w:val="center"/>
          </w:tcPr>
          <w:p w14:paraId="11BE62E3" w14:textId="122E5383" w:rsidR="00146117" w:rsidRPr="003730FE" w:rsidRDefault="00146117" w:rsidP="00146117">
            <w:pPr>
              <w:spacing w:after="0"/>
              <w:jc w:val="right"/>
              <w:rPr>
                <w:rFonts w:cs="Arial"/>
                <w:lang w:val="en-GB"/>
              </w:rPr>
            </w:pPr>
            <w:r w:rsidRPr="003730FE">
              <w:rPr>
                <w:rFonts w:cs="Arial"/>
                <w:lang w:val="en-GB"/>
              </w:rPr>
              <w:t>4</w:t>
            </w:r>
            <w:r w:rsidR="004365B6">
              <w:rPr>
                <w:rFonts w:cs="Arial"/>
                <w:lang w:val="en-GB"/>
              </w:rPr>
              <w:t>.</w:t>
            </w:r>
            <w:r w:rsidRPr="003730FE">
              <w:rPr>
                <w:rFonts w:cs="Arial"/>
                <w:lang w:val="en-GB"/>
              </w:rPr>
              <w:t>5</w:t>
            </w:r>
          </w:p>
        </w:tc>
      </w:tr>
      <w:tr w:rsidR="00146117" w:rsidRPr="003730FE" w14:paraId="151A8ABE" w14:textId="4FE45443" w:rsidTr="00146117">
        <w:trPr>
          <w:trHeight w:val="213"/>
          <w:jc w:val="center"/>
        </w:trPr>
        <w:tc>
          <w:tcPr>
            <w:tcW w:w="3151" w:type="pct"/>
            <w:shd w:val="clear" w:color="auto" w:fill="F3F3F3"/>
            <w:vAlign w:val="bottom"/>
          </w:tcPr>
          <w:p w14:paraId="5473FB2B" w14:textId="61DA55F4"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Treptow-Köpenick</w:t>
            </w:r>
          </w:p>
        </w:tc>
        <w:tc>
          <w:tcPr>
            <w:tcW w:w="1849" w:type="pct"/>
            <w:shd w:val="clear" w:color="auto" w:fill="F3F3F3"/>
            <w:vAlign w:val="center"/>
          </w:tcPr>
          <w:p w14:paraId="05817838" w14:textId="2CB89FD1" w:rsidR="00146117" w:rsidRPr="003730FE" w:rsidRDefault="00146117" w:rsidP="00146117">
            <w:pPr>
              <w:spacing w:after="0"/>
              <w:jc w:val="right"/>
              <w:rPr>
                <w:rFonts w:cs="Arial"/>
                <w:lang w:val="en-GB"/>
              </w:rPr>
            </w:pPr>
            <w:r w:rsidRPr="003730FE">
              <w:rPr>
                <w:rFonts w:cs="Arial"/>
                <w:lang w:val="en-GB"/>
              </w:rPr>
              <w:t>9</w:t>
            </w:r>
            <w:r w:rsidR="004365B6">
              <w:rPr>
                <w:rFonts w:cs="Arial"/>
                <w:lang w:val="en-GB"/>
              </w:rPr>
              <w:t>.</w:t>
            </w:r>
            <w:r w:rsidRPr="003730FE">
              <w:rPr>
                <w:rFonts w:cs="Arial"/>
                <w:lang w:val="en-GB"/>
              </w:rPr>
              <w:t>1</w:t>
            </w:r>
          </w:p>
        </w:tc>
      </w:tr>
      <w:tr w:rsidR="00146117" w:rsidRPr="003730FE" w14:paraId="4FB343A4" w14:textId="52EDA2B5" w:rsidTr="00146117">
        <w:trPr>
          <w:trHeight w:val="213"/>
          <w:jc w:val="center"/>
        </w:trPr>
        <w:tc>
          <w:tcPr>
            <w:tcW w:w="3151" w:type="pct"/>
            <w:shd w:val="clear" w:color="auto" w:fill="F3F3F3"/>
            <w:vAlign w:val="bottom"/>
          </w:tcPr>
          <w:p w14:paraId="3649667A" w14:textId="12A23F4F"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Marzahn-Hellersdorf</w:t>
            </w:r>
          </w:p>
        </w:tc>
        <w:tc>
          <w:tcPr>
            <w:tcW w:w="1849" w:type="pct"/>
            <w:shd w:val="clear" w:color="auto" w:fill="F3F3F3"/>
            <w:vAlign w:val="center"/>
          </w:tcPr>
          <w:p w14:paraId="0187D399" w14:textId="145FC1D6" w:rsidR="00146117" w:rsidRPr="003730FE" w:rsidRDefault="00146117" w:rsidP="00146117">
            <w:pPr>
              <w:spacing w:after="0"/>
              <w:jc w:val="right"/>
              <w:rPr>
                <w:rFonts w:cs="Arial"/>
                <w:lang w:val="en-GB"/>
              </w:rPr>
            </w:pPr>
            <w:r w:rsidRPr="003730FE">
              <w:rPr>
                <w:rFonts w:cs="Arial"/>
                <w:lang w:val="en-GB"/>
              </w:rPr>
              <w:t>12</w:t>
            </w:r>
            <w:r w:rsidR="004365B6">
              <w:rPr>
                <w:rFonts w:cs="Arial"/>
                <w:lang w:val="en-GB"/>
              </w:rPr>
              <w:t>.</w:t>
            </w:r>
            <w:r w:rsidRPr="003730FE">
              <w:rPr>
                <w:rFonts w:cs="Arial"/>
                <w:lang w:val="en-GB"/>
              </w:rPr>
              <w:t>0</w:t>
            </w:r>
          </w:p>
        </w:tc>
      </w:tr>
      <w:tr w:rsidR="00146117" w:rsidRPr="003730FE" w14:paraId="59091188" w14:textId="52CD3FE4" w:rsidTr="00146117">
        <w:trPr>
          <w:trHeight w:val="213"/>
          <w:jc w:val="center"/>
        </w:trPr>
        <w:tc>
          <w:tcPr>
            <w:tcW w:w="3151" w:type="pct"/>
            <w:shd w:val="clear" w:color="auto" w:fill="F3F3F3"/>
            <w:vAlign w:val="bottom"/>
          </w:tcPr>
          <w:p w14:paraId="2B36C40B" w14:textId="756A1538"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Lichtenberg</w:t>
            </w:r>
          </w:p>
        </w:tc>
        <w:tc>
          <w:tcPr>
            <w:tcW w:w="1849" w:type="pct"/>
            <w:shd w:val="clear" w:color="auto" w:fill="F3F3F3"/>
            <w:vAlign w:val="center"/>
          </w:tcPr>
          <w:p w14:paraId="2718E738" w14:textId="4E1A3D56" w:rsidR="00146117" w:rsidRPr="003730FE" w:rsidRDefault="00146117" w:rsidP="00146117">
            <w:pPr>
              <w:spacing w:after="0"/>
              <w:jc w:val="right"/>
              <w:rPr>
                <w:rFonts w:cs="Arial"/>
                <w:lang w:val="en-GB"/>
              </w:rPr>
            </w:pPr>
            <w:r w:rsidRPr="003730FE">
              <w:rPr>
                <w:rFonts w:cs="Arial"/>
                <w:lang w:val="en-GB"/>
              </w:rPr>
              <w:t>7</w:t>
            </w:r>
            <w:r w:rsidR="004365B6">
              <w:rPr>
                <w:rFonts w:cs="Arial"/>
                <w:lang w:val="en-GB"/>
              </w:rPr>
              <w:t>.</w:t>
            </w:r>
            <w:r w:rsidRPr="003730FE">
              <w:rPr>
                <w:rFonts w:cs="Arial"/>
                <w:lang w:val="en-GB"/>
              </w:rPr>
              <w:t>6</w:t>
            </w:r>
          </w:p>
        </w:tc>
      </w:tr>
      <w:tr w:rsidR="00146117" w:rsidRPr="003730FE" w14:paraId="46C4A13B" w14:textId="016B2909" w:rsidTr="00146117">
        <w:trPr>
          <w:trHeight w:val="213"/>
          <w:jc w:val="center"/>
        </w:trPr>
        <w:tc>
          <w:tcPr>
            <w:tcW w:w="3151" w:type="pct"/>
            <w:tcBorders>
              <w:bottom w:val="single" w:sz="4" w:space="0" w:color="auto"/>
            </w:tcBorders>
            <w:shd w:val="clear" w:color="auto" w:fill="F3F3F3"/>
            <w:vAlign w:val="bottom"/>
          </w:tcPr>
          <w:p w14:paraId="4BF265EC" w14:textId="083F8FAE" w:rsidR="00146117" w:rsidRPr="003730FE" w:rsidRDefault="00146117" w:rsidP="00146117">
            <w:pPr>
              <w:spacing w:before="40" w:after="40"/>
              <w:jc w:val="left"/>
              <w:rPr>
                <w:rFonts w:cs="Arial"/>
                <w:noProof w:val="0"/>
                <w:color w:val="auto"/>
                <w:lang w:val="en-GB"/>
              </w:rPr>
            </w:pPr>
            <w:r w:rsidRPr="003730FE">
              <w:rPr>
                <w:rFonts w:ascii="Calibri" w:hAnsi="Calibri" w:cs="Calibri"/>
                <w:sz w:val="22"/>
                <w:szCs w:val="22"/>
                <w:lang w:val="en-GB"/>
              </w:rPr>
              <w:t>Reinickendorf</w:t>
            </w:r>
          </w:p>
        </w:tc>
        <w:tc>
          <w:tcPr>
            <w:tcW w:w="1849" w:type="pct"/>
            <w:tcBorders>
              <w:bottom w:val="single" w:sz="4" w:space="0" w:color="auto"/>
            </w:tcBorders>
            <w:shd w:val="clear" w:color="auto" w:fill="F3F3F3"/>
            <w:vAlign w:val="center"/>
          </w:tcPr>
          <w:p w14:paraId="07120202" w14:textId="7A6821CE" w:rsidR="00146117" w:rsidRPr="003730FE" w:rsidRDefault="00146117" w:rsidP="00146117">
            <w:pPr>
              <w:spacing w:after="0"/>
              <w:jc w:val="right"/>
              <w:rPr>
                <w:rFonts w:cs="Arial"/>
                <w:lang w:val="en-GB"/>
              </w:rPr>
            </w:pPr>
            <w:r w:rsidRPr="003730FE">
              <w:rPr>
                <w:rFonts w:cs="Arial"/>
                <w:lang w:val="en-GB"/>
              </w:rPr>
              <w:t>5</w:t>
            </w:r>
            <w:r w:rsidR="004365B6">
              <w:rPr>
                <w:rFonts w:cs="Arial"/>
                <w:lang w:val="en-GB"/>
              </w:rPr>
              <w:t>.</w:t>
            </w:r>
            <w:r w:rsidRPr="003730FE">
              <w:rPr>
                <w:rFonts w:cs="Arial"/>
                <w:lang w:val="en-GB"/>
              </w:rPr>
              <w:t>7</w:t>
            </w:r>
          </w:p>
        </w:tc>
      </w:tr>
      <w:tr w:rsidR="00146117" w:rsidRPr="003730FE" w14:paraId="0BE25173" w14:textId="58E3C1FF" w:rsidTr="00146117">
        <w:trPr>
          <w:trHeight w:val="213"/>
          <w:jc w:val="center"/>
        </w:trPr>
        <w:tc>
          <w:tcPr>
            <w:tcW w:w="3151" w:type="pct"/>
            <w:shd w:val="clear" w:color="auto" w:fill="D9D9D9" w:themeFill="background1" w:themeFillShade="D9"/>
            <w:vAlign w:val="center"/>
          </w:tcPr>
          <w:p w14:paraId="006A21B0" w14:textId="6D027AA6" w:rsidR="00146117" w:rsidRPr="003730FE" w:rsidRDefault="004365B6" w:rsidP="00146117">
            <w:pPr>
              <w:spacing w:before="40" w:after="40"/>
              <w:jc w:val="left"/>
              <w:rPr>
                <w:rFonts w:cs="Arial"/>
                <w:b/>
                <w:noProof w:val="0"/>
                <w:color w:val="auto"/>
                <w:lang w:val="en-GB"/>
              </w:rPr>
            </w:pPr>
            <w:r>
              <w:rPr>
                <w:rFonts w:cs="Arial"/>
                <w:b/>
                <w:lang w:val="en-GB"/>
              </w:rPr>
              <w:t>Total</w:t>
            </w:r>
          </w:p>
        </w:tc>
        <w:tc>
          <w:tcPr>
            <w:tcW w:w="1849" w:type="pct"/>
            <w:shd w:val="clear" w:color="auto" w:fill="D9D9D9" w:themeFill="background1" w:themeFillShade="D9"/>
            <w:vAlign w:val="center"/>
          </w:tcPr>
          <w:p w14:paraId="34962C9D" w14:textId="18B8977D" w:rsidR="00146117" w:rsidRPr="003730FE" w:rsidRDefault="00146117" w:rsidP="00146117">
            <w:pPr>
              <w:spacing w:after="0"/>
              <w:jc w:val="right"/>
              <w:rPr>
                <w:rFonts w:ascii="Calibri" w:hAnsi="Calibri" w:cs="Calibri"/>
                <w:b/>
                <w:noProof w:val="0"/>
                <w:sz w:val="22"/>
                <w:szCs w:val="22"/>
                <w:lang w:val="en-GB"/>
              </w:rPr>
            </w:pPr>
            <w:r w:rsidRPr="003730FE">
              <w:rPr>
                <w:rFonts w:cs="Arial"/>
                <w:b/>
                <w:bCs/>
                <w:lang w:val="en-GB"/>
              </w:rPr>
              <w:t>5</w:t>
            </w:r>
            <w:r w:rsidR="004365B6">
              <w:rPr>
                <w:rFonts w:cs="Arial"/>
                <w:b/>
                <w:bCs/>
                <w:lang w:val="en-GB"/>
              </w:rPr>
              <w:t>.</w:t>
            </w:r>
            <w:r w:rsidRPr="003730FE">
              <w:rPr>
                <w:rFonts w:cs="Arial"/>
                <w:b/>
                <w:bCs/>
                <w:lang w:val="en-GB"/>
              </w:rPr>
              <w:t>81</w:t>
            </w:r>
          </w:p>
        </w:tc>
      </w:tr>
    </w:tbl>
    <w:p w14:paraId="571958AE" w14:textId="1C8C4F58" w:rsidR="00945196" w:rsidRPr="003730FE" w:rsidRDefault="00AD7EA4" w:rsidP="00BD75CE">
      <w:pPr>
        <w:pStyle w:val="Tabelle"/>
        <w:rPr>
          <w:b w:val="0"/>
          <w:i w:val="0"/>
          <w:color w:val="auto"/>
          <w:lang w:val="en-GB"/>
        </w:rPr>
      </w:pPr>
      <w:r w:rsidRPr="003B1EE8">
        <w:rPr>
          <w:i w:val="0"/>
          <w:lang w:val="en-GB"/>
        </w:rPr>
        <w:t xml:space="preserve">Tab. </w:t>
      </w:r>
      <w:r w:rsidR="002D6261" w:rsidRPr="003B1EE8">
        <w:rPr>
          <w:i w:val="0"/>
          <w:lang w:val="en-GB"/>
        </w:rPr>
        <w:t>2</w:t>
      </w:r>
      <w:r w:rsidRPr="003B1EE8">
        <w:rPr>
          <w:i w:val="0"/>
          <w:color w:val="auto"/>
          <w:lang w:val="en-GB"/>
        </w:rPr>
        <w:t xml:space="preserve">: </w:t>
      </w:r>
      <w:r w:rsidR="00943583" w:rsidRPr="003B1EE8">
        <w:rPr>
          <w:i w:val="0"/>
          <w:lang w:val="en-GB"/>
        </w:rPr>
        <w:t>Installed vs potential PV capacity,</w:t>
      </w:r>
      <w:r w:rsidR="004365B6" w:rsidRPr="003B1EE8">
        <w:rPr>
          <w:i w:val="0"/>
          <w:lang w:val="en-GB"/>
        </w:rPr>
        <w:t xml:space="preserve"> by borough</w:t>
      </w:r>
      <w:r w:rsidR="00A86B90" w:rsidRPr="003B1EE8">
        <w:rPr>
          <w:rFonts w:cs="Arial"/>
          <w:b w:val="0"/>
          <w:i w:val="0"/>
          <w:color w:val="auto"/>
          <w:lang w:val="en-GB"/>
        </w:rPr>
        <w:t>.</w:t>
      </w:r>
      <w:r w:rsidR="00FE40C8" w:rsidRPr="003B1EE8">
        <w:rPr>
          <w:rFonts w:cs="Arial"/>
          <w:b w:val="0"/>
          <w:i w:val="0"/>
          <w:color w:val="auto"/>
          <w:lang w:val="en-GB"/>
        </w:rPr>
        <w:t xml:space="preserve"> </w:t>
      </w:r>
      <w:r w:rsidR="00A86B90" w:rsidRPr="003B1EE8">
        <w:rPr>
          <w:rFonts w:cs="Arial"/>
          <w:b w:val="0"/>
          <w:i w:val="0"/>
          <w:color w:val="auto"/>
          <w:lang w:val="en-GB"/>
        </w:rPr>
        <w:t>Data source: Solarcity Monitoringbericht, based on MaStR data of the BNetzA, as of 6 March 2024</w:t>
      </w:r>
      <w:r w:rsidR="00544EDE" w:rsidRPr="003B1EE8">
        <w:rPr>
          <w:rFonts w:cs="Arial"/>
          <w:b w:val="0"/>
          <w:i w:val="0"/>
          <w:color w:val="auto"/>
          <w:lang w:val="en-GB"/>
        </w:rPr>
        <w:t>.</w:t>
      </w:r>
    </w:p>
    <w:p w14:paraId="36F5D3AF" w14:textId="36E0EA58" w:rsidR="00875A91" w:rsidRPr="003730FE" w:rsidRDefault="00CC6210" w:rsidP="00252C47">
      <w:pPr>
        <w:rPr>
          <w:lang w:val="en-GB"/>
        </w:rPr>
      </w:pPr>
      <w:r w:rsidRPr="00CC6210">
        <w:rPr>
          <w:noProof w:val="0"/>
          <w:lang w:val="en-GB"/>
        </w:rPr>
        <w:t>The most recent data on PV systems in Berlin, including system locations and borough-level deployment statistics, are available in map and chart form via the</w:t>
      </w:r>
      <w:r w:rsidR="00252C47">
        <w:rPr>
          <w:noProof w:val="0"/>
          <w:lang w:val="en-GB"/>
        </w:rPr>
        <w:t xml:space="preserve"> </w:t>
      </w:r>
      <w:hyperlink r:id="rId45" w:history="1">
        <w:r w:rsidR="00252C47" w:rsidRPr="00252C47">
          <w:rPr>
            <w:rStyle w:val="Hyperlink"/>
            <w:noProof w:val="0"/>
            <w:lang w:val="en-GB"/>
          </w:rPr>
          <w:t>Energieatlas Berlin</w:t>
        </w:r>
      </w:hyperlink>
      <w:r w:rsidR="009332B1" w:rsidRPr="003730FE">
        <w:rPr>
          <w:noProof w:val="0"/>
          <w:lang w:val="en-GB"/>
        </w:rPr>
        <w:t>.</w:t>
      </w:r>
      <w:r w:rsidR="00252C47">
        <w:rPr>
          <w:noProof w:val="0"/>
          <w:lang w:val="en-GB"/>
        </w:rPr>
        <w:t xml:space="preserve"> </w:t>
      </w:r>
      <w:r w:rsidR="00252C47" w:rsidRPr="00252C47">
        <w:rPr>
          <w:noProof w:val="0"/>
          <w:lang w:val="en-GB"/>
        </w:rPr>
        <w:t xml:space="preserve">A detailed annual analysis of PV expansion in </w:t>
      </w:r>
      <w:r>
        <w:rPr>
          <w:noProof w:val="0"/>
          <w:lang w:val="en-GB"/>
        </w:rPr>
        <w:t>the city</w:t>
      </w:r>
      <w:r w:rsidR="00252C47" w:rsidRPr="00252C47">
        <w:rPr>
          <w:noProof w:val="0"/>
          <w:lang w:val="en-GB"/>
        </w:rPr>
        <w:t xml:space="preserve"> is published</w:t>
      </w:r>
      <w:r w:rsidR="005323D5">
        <w:rPr>
          <w:noProof w:val="0"/>
          <w:lang w:val="en-GB"/>
        </w:rPr>
        <w:t xml:space="preserve"> separately</w:t>
      </w:r>
      <w:r w:rsidR="000C1086">
        <w:rPr>
          <w:noProof w:val="0"/>
          <w:lang w:val="en-GB"/>
        </w:rPr>
        <w:t xml:space="preserve"> </w:t>
      </w:r>
      <w:r>
        <w:rPr>
          <w:noProof w:val="0"/>
          <w:lang w:val="en-GB"/>
        </w:rPr>
        <w:t>in the</w:t>
      </w:r>
      <w:r w:rsidR="00252C47">
        <w:rPr>
          <w:noProof w:val="0"/>
          <w:lang w:val="en-GB"/>
        </w:rPr>
        <w:t xml:space="preserve"> </w:t>
      </w:r>
      <w:hyperlink r:id="rId46" w:history="1">
        <w:r w:rsidR="00252C47" w:rsidRPr="00252C47">
          <w:rPr>
            <w:rStyle w:val="Hyperlink"/>
            <w:noProof w:val="0"/>
            <w:lang w:val="en-GB"/>
          </w:rPr>
          <w:t>Masterplan Solarcity Monitoring</w:t>
        </w:r>
        <w:r w:rsidR="000C1086">
          <w:rPr>
            <w:rStyle w:val="Hyperlink"/>
            <w:noProof w:val="0"/>
            <w:lang w:val="en-GB"/>
          </w:rPr>
          <w:t>bericht</w:t>
        </w:r>
      </w:hyperlink>
      <w:r w:rsidR="00252C47">
        <w:rPr>
          <w:noProof w:val="0"/>
          <w:lang w:val="en-GB"/>
        </w:rPr>
        <w:t xml:space="preserve"> </w:t>
      </w:r>
      <w:r w:rsidR="00252C47" w:rsidRPr="00252C47">
        <w:rPr>
          <w:noProof w:val="0"/>
          <w:lang w:val="en-GB"/>
        </w:rPr>
        <w:t>(available in German only).</w:t>
      </w:r>
    </w:p>
    <w:p w14:paraId="05EF4675" w14:textId="0AD30E9D" w:rsidR="004807AA" w:rsidRPr="003730FE" w:rsidRDefault="00252C47">
      <w:pPr>
        <w:rPr>
          <w:lang w:val="en-GB"/>
        </w:rPr>
      </w:pPr>
      <w:r w:rsidRPr="00252C47">
        <w:rPr>
          <w:b/>
          <w:lang w:val="en-GB"/>
        </w:rPr>
        <w:t xml:space="preserve">Results of the </w:t>
      </w:r>
      <w:r w:rsidR="00354CC9">
        <w:rPr>
          <w:b/>
          <w:lang w:val="en-GB"/>
        </w:rPr>
        <w:t>R</w:t>
      </w:r>
      <w:r w:rsidR="005323D5">
        <w:rPr>
          <w:b/>
          <w:lang w:val="en-GB"/>
        </w:rPr>
        <w:t xml:space="preserve">ooftop </w:t>
      </w:r>
      <w:r w:rsidRPr="00252C47">
        <w:rPr>
          <w:b/>
          <w:lang w:val="en-GB"/>
        </w:rPr>
        <w:t xml:space="preserve">PV </w:t>
      </w:r>
      <w:r w:rsidR="00354CC9">
        <w:rPr>
          <w:b/>
          <w:lang w:val="en-GB"/>
        </w:rPr>
        <w:t>P</w:t>
      </w:r>
      <w:r w:rsidRPr="00252C47">
        <w:rPr>
          <w:b/>
          <w:lang w:val="en-GB"/>
        </w:rPr>
        <w:t xml:space="preserve">otential </w:t>
      </w:r>
      <w:r w:rsidR="00354CC9">
        <w:rPr>
          <w:b/>
          <w:lang w:val="en-GB"/>
        </w:rPr>
        <w:t>A</w:t>
      </w:r>
      <w:r w:rsidR="00CC6210">
        <w:rPr>
          <w:b/>
          <w:lang w:val="en-GB"/>
        </w:rPr>
        <w:t>s</w:t>
      </w:r>
      <w:r>
        <w:rPr>
          <w:b/>
          <w:lang w:val="en-GB"/>
        </w:rPr>
        <w:t>sessment</w:t>
      </w:r>
    </w:p>
    <w:p w14:paraId="7B031949" w14:textId="45024C0B" w:rsidR="004807AA" w:rsidRPr="003730FE" w:rsidRDefault="00CC6210" w:rsidP="00252C47">
      <w:pPr>
        <w:rPr>
          <w:lang w:val="en-GB"/>
        </w:rPr>
      </w:pPr>
      <w:r w:rsidRPr="00CC6210">
        <w:rPr>
          <w:lang w:val="en-GB"/>
        </w:rPr>
        <w:t>Of approximately 536,000 buildings analysed, around 421,000 were identified as suitable for photovoltaic installation</w:t>
      </w:r>
      <w:r w:rsidR="00C5672F">
        <w:rPr>
          <w:lang w:val="en-GB"/>
        </w:rPr>
        <w:t>s</w:t>
      </w:r>
      <w:r w:rsidRPr="00CC6210">
        <w:rPr>
          <w:lang w:val="en-GB"/>
        </w:rPr>
        <w:t>. If the 45.7 km² of theoretically suitable roof</w:t>
      </w:r>
      <w:r w:rsidR="00547D97">
        <w:rPr>
          <w:lang w:val="en-GB"/>
        </w:rPr>
        <w:t xml:space="preserve"> area</w:t>
      </w:r>
      <w:r w:rsidR="00982F9E">
        <w:rPr>
          <w:lang w:val="en-GB"/>
        </w:rPr>
        <w:t xml:space="preserve">s </w:t>
      </w:r>
      <w:r w:rsidRPr="00CC6210">
        <w:rPr>
          <w:lang w:val="en-GB"/>
        </w:rPr>
        <w:t>were fully fitted with PV modules (assuming a module efficiency of 19.5</w:t>
      </w:r>
      <w:r w:rsidR="00DB1CF1">
        <w:rPr>
          <w:lang w:val="en-GB"/>
        </w:rPr>
        <w:t xml:space="preserve"> </w:t>
      </w:r>
      <w:r w:rsidRPr="00CC6210">
        <w:rPr>
          <w:lang w:val="en-GB"/>
        </w:rPr>
        <w:t>%), they could generate roughly 7,929 GWh of electricity per year, avoiding an estimated 4.3 million tonnes of CO</w:t>
      </w:r>
      <w:r w:rsidRPr="00CC6210">
        <w:rPr>
          <w:rFonts w:ascii="Cambria Math" w:hAnsi="Cambria Math" w:cs="Cambria Math"/>
          <w:lang w:val="en-GB"/>
        </w:rPr>
        <w:t>₂</w:t>
      </w:r>
      <w:r w:rsidRPr="00CC6210">
        <w:rPr>
          <w:lang w:val="en-GB"/>
        </w:rPr>
        <w:t xml:space="preserve"> emissions</w:t>
      </w:r>
      <w:r w:rsidR="004807AA" w:rsidRPr="003730FE">
        <w:rPr>
          <w:lang w:val="en-GB"/>
        </w:rPr>
        <w:t>.</w:t>
      </w:r>
    </w:p>
    <w:p w14:paraId="1A6E4231" w14:textId="58395E88" w:rsidR="00CF2A53" w:rsidRPr="003730FE" w:rsidRDefault="00CF2A53">
      <w:pPr>
        <w:rPr>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96"/>
        <w:gridCol w:w="2615"/>
        <w:gridCol w:w="2965"/>
      </w:tblGrid>
      <w:tr w:rsidR="00977286" w:rsidRPr="003730FE" w14:paraId="7A60C3B7" w14:textId="6BD4FA1F" w:rsidTr="00326A61">
        <w:trPr>
          <w:trHeight w:val="541"/>
        </w:trPr>
        <w:tc>
          <w:tcPr>
            <w:tcW w:w="1093" w:type="pct"/>
            <w:tcBorders>
              <w:bottom w:val="single" w:sz="4" w:space="0" w:color="auto"/>
            </w:tcBorders>
            <w:shd w:val="clear" w:color="auto" w:fill="C0C0C0"/>
          </w:tcPr>
          <w:p w14:paraId="5C0DD93B" w14:textId="1C8D9B7A" w:rsidR="00977286" w:rsidRPr="003730FE" w:rsidRDefault="00977286" w:rsidP="00977286">
            <w:pPr>
              <w:spacing w:before="40" w:after="40"/>
              <w:jc w:val="center"/>
              <w:rPr>
                <w:rFonts w:cs="Arial"/>
                <w:b/>
                <w:noProof w:val="0"/>
                <w:color w:val="auto"/>
                <w:lang w:val="en-GB"/>
              </w:rPr>
            </w:pPr>
            <w:r>
              <w:rPr>
                <w:rFonts w:cs="Arial"/>
                <w:b/>
                <w:bCs/>
                <w:noProof w:val="0"/>
                <w:lang w:val="en-GB"/>
              </w:rPr>
              <w:t xml:space="preserve">Suitable </w:t>
            </w:r>
            <w:r w:rsidR="00B40207">
              <w:rPr>
                <w:rFonts w:cs="Arial"/>
                <w:b/>
                <w:bCs/>
                <w:noProof w:val="0"/>
                <w:lang w:val="en-GB"/>
              </w:rPr>
              <w:t>PV</w:t>
            </w:r>
            <w:r w:rsidRPr="002A7A31">
              <w:rPr>
                <w:rFonts w:cs="Arial"/>
                <w:b/>
                <w:bCs/>
                <w:lang w:val="en-IE"/>
              </w:rPr>
              <w:t xml:space="preserve"> module area in m²</w:t>
            </w:r>
            <w:r w:rsidRPr="003730FE">
              <w:rPr>
                <w:rFonts w:cs="Arial"/>
                <w:b/>
                <w:bCs/>
                <w:noProof w:val="0"/>
                <w:lang w:val="en-GB"/>
              </w:rPr>
              <w:t xml:space="preserve"> </w:t>
            </w:r>
          </w:p>
        </w:tc>
        <w:tc>
          <w:tcPr>
            <w:tcW w:w="826" w:type="pct"/>
            <w:tcBorders>
              <w:bottom w:val="single" w:sz="4" w:space="0" w:color="auto"/>
            </w:tcBorders>
            <w:shd w:val="clear" w:color="auto" w:fill="C0C0C0"/>
          </w:tcPr>
          <w:p w14:paraId="1A539410" w14:textId="1A707D88" w:rsidR="00977286" w:rsidRPr="003730FE" w:rsidRDefault="00977286" w:rsidP="00977286">
            <w:pPr>
              <w:spacing w:before="40" w:after="40"/>
              <w:jc w:val="center"/>
              <w:rPr>
                <w:rFonts w:cs="Arial"/>
                <w:b/>
                <w:noProof w:val="0"/>
                <w:color w:val="auto"/>
                <w:lang w:val="en-GB"/>
              </w:rPr>
            </w:pPr>
            <w:r w:rsidRPr="003730FE">
              <w:rPr>
                <w:rFonts w:cs="Arial"/>
                <w:b/>
                <w:bCs/>
                <w:noProof w:val="0"/>
                <w:lang w:val="en-GB"/>
              </w:rPr>
              <w:t>kWp</w:t>
            </w:r>
            <w:r>
              <w:rPr>
                <w:rFonts w:cs="Arial"/>
                <w:b/>
                <w:bCs/>
                <w:noProof w:val="0"/>
                <w:lang w:val="en-GB"/>
              </w:rPr>
              <w:t xml:space="preserve"> capacity</w:t>
            </w:r>
            <w:r w:rsidRPr="003730FE">
              <w:rPr>
                <w:rFonts w:cs="Arial"/>
                <w:b/>
                <w:bCs/>
                <w:noProof w:val="0"/>
                <w:lang w:val="en-GB"/>
              </w:rPr>
              <w:t xml:space="preserve"> </w:t>
            </w:r>
          </w:p>
        </w:tc>
        <w:tc>
          <w:tcPr>
            <w:tcW w:w="1444" w:type="pct"/>
            <w:tcBorders>
              <w:bottom w:val="single" w:sz="4" w:space="0" w:color="auto"/>
            </w:tcBorders>
            <w:shd w:val="clear" w:color="auto" w:fill="C0C0C0"/>
          </w:tcPr>
          <w:p w14:paraId="1363E54F" w14:textId="7AD57D30" w:rsidR="00977286" w:rsidRPr="003730FE" w:rsidRDefault="00977286" w:rsidP="00977286">
            <w:pPr>
              <w:spacing w:before="40" w:after="40"/>
              <w:jc w:val="center"/>
              <w:rPr>
                <w:rFonts w:cs="Arial"/>
                <w:b/>
                <w:noProof w:val="0"/>
                <w:color w:val="auto"/>
                <w:sz w:val="22"/>
                <w:lang w:val="en-GB"/>
              </w:rPr>
            </w:pPr>
            <w:r w:rsidRPr="002A7A31">
              <w:rPr>
                <w:rFonts w:cs="Arial"/>
                <w:b/>
                <w:bCs/>
                <w:lang w:val="en-IE"/>
              </w:rPr>
              <w:t>Electricity yield in GWh/a (with an efficiency of 19.5</w:t>
            </w:r>
            <w:r w:rsidR="00B4214F">
              <w:rPr>
                <w:rFonts w:cs="Arial"/>
                <w:b/>
                <w:bCs/>
                <w:lang w:val="en-IE"/>
              </w:rPr>
              <w:t xml:space="preserve"> </w:t>
            </w:r>
            <w:r w:rsidRPr="002A7A31">
              <w:rPr>
                <w:rFonts w:cs="Arial"/>
                <w:b/>
                <w:bCs/>
                <w:lang w:val="en-IE"/>
              </w:rPr>
              <w:t>%)</w:t>
            </w:r>
          </w:p>
        </w:tc>
        <w:tc>
          <w:tcPr>
            <w:tcW w:w="1637" w:type="pct"/>
            <w:tcBorders>
              <w:bottom w:val="single" w:sz="4" w:space="0" w:color="auto"/>
            </w:tcBorders>
            <w:shd w:val="clear" w:color="auto" w:fill="C0C0C0"/>
          </w:tcPr>
          <w:p w14:paraId="648C64E1" w14:textId="46D7A76B" w:rsidR="00977286" w:rsidRPr="003730FE" w:rsidRDefault="00977286" w:rsidP="00977286">
            <w:pPr>
              <w:spacing w:before="40" w:after="40"/>
              <w:jc w:val="center"/>
              <w:rPr>
                <w:rFonts w:cs="Arial"/>
                <w:b/>
                <w:noProof w:val="0"/>
                <w:color w:val="auto"/>
                <w:lang w:val="en-GB"/>
              </w:rPr>
            </w:pPr>
            <w:r w:rsidRPr="002A7A31">
              <w:rPr>
                <w:rFonts w:cs="Arial"/>
                <w:b/>
              </w:rPr>
              <w:t>CO</w:t>
            </w:r>
            <w:r w:rsidRPr="002A7A31">
              <w:rPr>
                <w:rFonts w:cs="Arial"/>
                <w:b/>
                <w:vertAlign w:val="subscript"/>
              </w:rPr>
              <w:t xml:space="preserve">2 </w:t>
            </w:r>
            <w:r w:rsidRPr="002A7A31">
              <w:rPr>
                <w:rFonts w:cs="Arial"/>
                <w:b/>
              </w:rPr>
              <w:t>savings in t per year (with an efficiency of 19.5 %)</w:t>
            </w:r>
          </w:p>
        </w:tc>
      </w:tr>
      <w:tr w:rsidR="00977286" w:rsidRPr="003730FE" w14:paraId="03C75EC4" w14:textId="7907020C" w:rsidTr="00326A61">
        <w:trPr>
          <w:trHeight w:val="537"/>
        </w:trPr>
        <w:tc>
          <w:tcPr>
            <w:tcW w:w="1093" w:type="pct"/>
            <w:shd w:val="clear" w:color="auto" w:fill="F3F3F3"/>
          </w:tcPr>
          <w:p w14:paraId="78E5E3BD" w14:textId="07DA50BE" w:rsidR="00977286" w:rsidRPr="003730FE" w:rsidRDefault="00977286" w:rsidP="00977286">
            <w:pPr>
              <w:spacing w:after="0"/>
              <w:jc w:val="right"/>
              <w:rPr>
                <w:rFonts w:cs="Arial"/>
                <w:lang w:val="en-GB"/>
              </w:rPr>
            </w:pPr>
            <w:r w:rsidRPr="003730FE">
              <w:rPr>
                <w:rFonts w:cs="Arial"/>
                <w:noProof w:val="0"/>
                <w:sz w:val="22"/>
                <w:szCs w:val="22"/>
                <w:lang w:val="en-GB"/>
              </w:rPr>
              <w:t>45</w:t>
            </w:r>
            <w:r>
              <w:rPr>
                <w:rFonts w:cs="Arial"/>
                <w:noProof w:val="0"/>
                <w:sz w:val="22"/>
                <w:szCs w:val="22"/>
                <w:lang w:val="en-GB"/>
              </w:rPr>
              <w:t>,</w:t>
            </w:r>
            <w:r w:rsidRPr="003730FE">
              <w:rPr>
                <w:rFonts w:cs="Arial"/>
                <w:noProof w:val="0"/>
                <w:sz w:val="22"/>
                <w:szCs w:val="22"/>
                <w:lang w:val="en-GB"/>
              </w:rPr>
              <w:t>679</w:t>
            </w:r>
            <w:r>
              <w:rPr>
                <w:rFonts w:cs="Arial"/>
                <w:noProof w:val="0"/>
                <w:sz w:val="22"/>
                <w:szCs w:val="22"/>
                <w:lang w:val="en-GB"/>
              </w:rPr>
              <w:t>,</w:t>
            </w:r>
            <w:r w:rsidRPr="003730FE">
              <w:rPr>
                <w:rFonts w:cs="Arial"/>
                <w:noProof w:val="0"/>
                <w:sz w:val="22"/>
                <w:szCs w:val="22"/>
                <w:lang w:val="en-GB"/>
              </w:rPr>
              <w:t xml:space="preserve">550 </w:t>
            </w:r>
          </w:p>
        </w:tc>
        <w:tc>
          <w:tcPr>
            <w:tcW w:w="826" w:type="pct"/>
            <w:shd w:val="clear" w:color="auto" w:fill="F3F3F3"/>
          </w:tcPr>
          <w:p w14:paraId="265EC2AC" w14:textId="75356ADA" w:rsidR="00977286" w:rsidRPr="003730FE" w:rsidRDefault="00977286" w:rsidP="00977286">
            <w:pPr>
              <w:spacing w:after="0"/>
              <w:jc w:val="right"/>
              <w:rPr>
                <w:rFonts w:cs="Arial"/>
                <w:lang w:val="en-GB"/>
              </w:rPr>
            </w:pPr>
            <w:r w:rsidRPr="003730FE">
              <w:rPr>
                <w:rFonts w:cs="Arial"/>
                <w:noProof w:val="0"/>
                <w:sz w:val="22"/>
                <w:szCs w:val="22"/>
                <w:lang w:val="en-GB"/>
              </w:rPr>
              <w:t>8</w:t>
            </w:r>
            <w:r>
              <w:rPr>
                <w:rFonts w:cs="Arial"/>
                <w:noProof w:val="0"/>
                <w:sz w:val="22"/>
                <w:szCs w:val="22"/>
                <w:lang w:val="en-GB"/>
              </w:rPr>
              <w:t>,</w:t>
            </w:r>
            <w:r w:rsidRPr="003730FE">
              <w:rPr>
                <w:rFonts w:cs="Arial"/>
                <w:noProof w:val="0"/>
                <w:sz w:val="22"/>
                <w:szCs w:val="22"/>
                <w:lang w:val="en-GB"/>
              </w:rPr>
              <w:t>894</w:t>
            </w:r>
            <w:r>
              <w:rPr>
                <w:rFonts w:cs="Arial"/>
                <w:noProof w:val="0"/>
                <w:sz w:val="22"/>
                <w:szCs w:val="22"/>
                <w:lang w:val="en-GB"/>
              </w:rPr>
              <w:t>,</w:t>
            </w:r>
            <w:r w:rsidRPr="003730FE">
              <w:rPr>
                <w:rFonts w:cs="Arial"/>
                <w:noProof w:val="0"/>
                <w:sz w:val="22"/>
                <w:szCs w:val="22"/>
                <w:lang w:val="en-GB"/>
              </w:rPr>
              <w:t xml:space="preserve">703 </w:t>
            </w:r>
          </w:p>
        </w:tc>
        <w:tc>
          <w:tcPr>
            <w:tcW w:w="1444" w:type="pct"/>
            <w:shd w:val="clear" w:color="auto" w:fill="F3F3F3"/>
          </w:tcPr>
          <w:p w14:paraId="1C5F0173" w14:textId="4E671274" w:rsidR="00977286" w:rsidRPr="003730FE" w:rsidRDefault="00977286" w:rsidP="00977286">
            <w:pPr>
              <w:spacing w:after="0"/>
              <w:jc w:val="right"/>
              <w:rPr>
                <w:rFonts w:cs="Arial"/>
                <w:lang w:val="en-GB"/>
              </w:rPr>
            </w:pPr>
            <w:r w:rsidRPr="003730FE">
              <w:rPr>
                <w:rFonts w:cs="Arial"/>
                <w:noProof w:val="0"/>
                <w:sz w:val="22"/>
                <w:szCs w:val="22"/>
                <w:lang w:val="en-GB"/>
              </w:rPr>
              <w:t>7</w:t>
            </w:r>
            <w:r>
              <w:rPr>
                <w:rFonts w:cs="Arial"/>
                <w:noProof w:val="0"/>
                <w:sz w:val="22"/>
                <w:szCs w:val="22"/>
                <w:lang w:val="en-GB"/>
              </w:rPr>
              <w:t>,</w:t>
            </w:r>
            <w:r w:rsidRPr="003730FE">
              <w:rPr>
                <w:rFonts w:cs="Arial"/>
                <w:noProof w:val="0"/>
                <w:sz w:val="22"/>
                <w:szCs w:val="22"/>
                <w:lang w:val="en-GB"/>
              </w:rPr>
              <w:t xml:space="preserve">929 </w:t>
            </w:r>
          </w:p>
        </w:tc>
        <w:tc>
          <w:tcPr>
            <w:tcW w:w="1637" w:type="pct"/>
            <w:shd w:val="clear" w:color="auto" w:fill="F3F3F3"/>
          </w:tcPr>
          <w:p w14:paraId="1CE67F4C" w14:textId="09D47326" w:rsidR="00977286" w:rsidRPr="003730FE" w:rsidRDefault="00977286" w:rsidP="00977286">
            <w:pPr>
              <w:spacing w:after="0"/>
              <w:jc w:val="right"/>
              <w:rPr>
                <w:rFonts w:cs="Arial"/>
                <w:lang w:val="en-GB"/>
              </w:rPr>
            </w:pPr>
            <w:r w:rsidRPr="003730FE">
              <w:rPr>
                <w:rFonts w:cs="Arial"/>
                <w:noProof w:val="0"/>
                <w:sz w:val="22"/>
                <w:szCs w:val="22"/>
                <w:lang w:val="en-GB"/>
              </w:rPr>
              <w:t>4</w:t>
            </w:r>
            <w:r>
              <w:rPr>
                <w:rFonts w:cs="Arial"/>
                <w:noProof w:val="0"/>
                <w:sz w:val="22"/>
                <w:szCs w:val="22"/>
                <w:lang w:val="en-GB"/>
              </w:rPr>
              <w:t>,</w:t>
            </w:r>
            <w:r w:rsidRPr="003730FE">
              <w:rPr>
                <w:rFonts w:cs="Arial"/>
                <w:noProof w:val="0"/>
                <w:sz w:val="22"/>
                <w:szCs w:val="22"/>
                <w:lang w:val="en-GB"/>
              </w:rPr>
              <w:t>313</w:t>
            </w:r>
            <w:r>
              <w:rPr>
                <w:rFonts w:cs="Arial"/>
                <w:noProof w:val="0"/>
                <w:sz w:val="22"/>
                <w:szCs w:val="22"/>
                <w:lang w:val="en-GB"/>
              </w:rPr>
              <w:t>,</w:t>
            </w:r>
            <w:r w:rsidRPr="003730FE">
              <w:rPr>
                <w:rFonts w:cs="Arial"/>
                <w:noProof w:val="0"/>
                <w:sz w:val="22"/>
                <w:szCs w:val="22"/>
                <w:lang w:val="en-GB"/>
              </w:rPr>
              <w:t xml:space="preserve">594 </w:t>
            </w:r>
          </w:p>
        </w:tc>
      </w:tr>
    </w:tbl>
    <w:p w14:paraId="0AAB6784" w14:textId="7F1AC303" w:rsidR="00F84790" w:rsidRPr="003730FE" w:rsidRDefault="00F84790">
      <w:pPr>
        <w:rPr>
          <w:sz w:val="22"/>
          <w:szCs w:val="22"/>
          <w:lang w:val="en-GB"/>
        </w:rPr>
      </w:pPr>
    </w:p>
    <w:p w14:paraId="121A9F67" w14:textId="1960437C" w:rsidR="00E3299B" w:rsidRPr="00FB1FBA" w:rsidRDefault="00E3299B" w:rsidP="004C6CDF">
      <w:pPr>
        <w:pStyle w:val="Tabelle"/>
        <w:spacing w:line="240" w:lineRule="auto"/>
        <w:rPr>
          <w:b w:val="0"/>
          <w:i w:val="0"/>
          <w:color w:val="auto"/>
          <w:lang w:val="en-GB"/>
        </w:rPr>
      </w:pPr>
      <w:r w:rsidRPr="00FB1FBA">
        <w:rPr>
          <w:i w:val="0"/>
          <w:lang w:val="en-GB"/>
        </w:rPr>
        <w:t xml:space="preserve">Tab. </w:t>
      </w:r>
      <w:r w:rsidR="00DF0F11" w:rsidRPr="00FB1FBA">
        <w:rPr>
          <w:i w:val="0"/>
          <w:lang w:val="en-GB"/>
        </w:rPr>
        <w:t>3</w:t>
      </w:r>
      <w:r w:rsidRPr="00FB1FBA">
        <w:rPr>
          <w:i w:val="0"/>
          <w:color w:val="auto"/>
          <w:lang w:val="en-GB"/>
        </w:rPr>
        <w:t xml:space="preserve">: </w:t>
      </w:r>
      <w:r w:rsidR="00A839F5" w:rsidRPr="00A839F5">
        <w:rPr>
          <w:lang w:val="en-GB"/>
        </w:rPr>
        <w:t xml:space="preserve">Results of Berlin’s rooftop PV potential assessment </w:t>
      </w:r>
      <w:r w:rsidR="00A839F5" w:rsidRPr="00A839F5">
        <w:rPr>
          <w:b w:val="0"/>
          <w:lang w:val="en-GB"/>
        </w:rPr>
        <w:t>(flat roofs assumed with elevated, south-facing systems</w:t>
      </w:r>
      <w:r w:rsidR="00651587">
        <w:rPr>
          <w:b w:val="0"/>
          <w:lang w:val="en-GB"/>
        </w:rPr>
        <w:t xml:space="preserve">; </w:t>
      </w:r>
      <w:r w:rsidR="00EE00DD" w:rsidRPr="00FB1FBA">
        <w:rPr>
          <w:b w:val="0"/>
          <w:lang w:val="en-GB"/>
        </w:rPr>
        <w:t>IP SYSCON 2022)</w:t>
      </w:r>
      <w:r w:rsidR="00544EDE">
        <w:rPr>
          <w:b w:val="0"/>
          <w:lang w:val="en-GB"/>
        </w:rPr>
        <w:t>.</w:t>
      </w:r>
    </w:p>
    <w:p w14:paraId="237E212F" w14:textId="27A3F85A" w:rsidR="00940D23" w:rsidRPr="003730FE" w:rsidRDefault="001F4F66">
      <w:pPr>
        <w:pStyle w:val="Heading3"/>
        <w:rPr>
          <w:lang w:val="en-GB"/>
        </w:rPr>
      </w:pPr>
      <w:r>
        <w:rPr>
          <w:lang w:val="en-GB"/>
        </w:rPr>
        <w:t>Map</w:t>
      </w:r>
      <w:r w:rsidR="0090338D" w:rsidRPr="003730FE">
        <w:rPr>
          <w:lang w:val="en-GB"/>
        </w:rPr>
        <w:t xml:space="preserve"> 0</w:t>
      </w:r>
      <w:r w:rsidR="00A31AD8" w:rsidRPr="003730FE">
        <w:rPr>
          <w:lang w:val="en-GB"/>
        </w:rPr>
        <w:t>8</w:t>
      </w:r>
      <w:r w:rsidR="0090338D" w:rsidRPr="003730FE">
        <w:rPr>
          <w:lang w:val="en-GB"/>
        </w:rPr>
        <w:t>.</w:t>
      </w:r>
      <w:r w:rsidR="00A31AD8" w:rsidRPr="003730FE">
        <w:rPr>
          <w:lang w:val="en-GB"/>
        </w:rPr>
        <w:t>09</w:t>
      </w:r>
      <w:r w:rsidR="0090338D" w:rsidRPr="003730FE">
        <w:rPr>
          <w:lang w:val="en-GB"/>
        </w:rPr>
        <w:t xml:space="preserve">.2 </w:t>
      </w:r>
      <w:r w:rsidR="00512131" w:rsidRPr="003730FE">
        <w:rPr>
          <w:lang w:val="en-GB"/>
        </w:rPr>
        <w:t>Solar</w:t>
      </w:r>
      <w:r w:rsidR="00EE00DD">
        <w:rPr>
          <w:lang w:val="en-GB"/>
        </w:rPr>
        <w:t xml:space="preserve"> Thermal Energy</w:t>
      </w:r>
      <w:r w:rsidR="005D7AB9">
        <w:rPr>
          <w:lang w:val="en-GB"/>
        </w:rPr>
        <w:t xml:space="preserve"> (ST)</w:t>
      </w:r>
    </w:p>
    <w:p w14:paraId="12704D80" w14:textId="43CC7973" w:rsidR="009A1445" w:rsidRPr="009A1445" w:rsidRDefault="009A1445" w:rsidP="009A1445">
      <w:pPr>
        <w:spacing w:after="0"/>
        <w:rPr>
          <w:lang w:val="en-GB"/>
        </w:rPr>
      </w:pPr>
      <w:r w:rsidRPr="009A1445">
        <w:rPr>
          <w:lang w:val="en-GB"/>
        </w:rPr>
        <w:t>As there is no central register for solar thermal systems, a comprehensive dataset for Berlin is not currently available. Various approaches are being developed to strengthen the data foundation as part of the Masterplan Solarcity monitoring programme. Based on these methods, it is estimated that around 8,900 solar thermal systems were installed in Berlin in 2024, with a total collector area of approximately 94,300 m².</w:t>
      </w:r>
    </w:p>
    <w:p w14:paraId="627427AA" w14:textId="2BFEC3AE" w:rsidR="00BB360C" w:rsidRDefault="009A1445" w:rsidP="009A1445">
      <w:pPr>
        <w:spacing w:after="0"/>
        <w:rPr>
          <w:noProof w:val="0"/>
          <w:lang w:val="en-GB"/>
        </w:rPr>
      </w:pPr>
      <w:r w:rsidRPr="009A1445">
        <w:rPr>
          <w:lang w:val="en-GB"/>
        </w:rPr>
        <w:t>The majority of systems are located on the city</w:t>
      </w:r>
      <w:r>
        <w:rPr>
          <w:lang w:val="en-GB"/>
        </w:rPr>
        <w:t>’</w:t>
      </w:r>
      <w:r w:rsidRPr="009A1445">
        <w:rPr>
          <w:lang w:val="en-GB"/>
        </w:rPr>
        <w:t>s outskirts. This pattern is evident in both detailed and aggregated map representations, which show system distribution by postcode and borough (</w:t>
      </w:r>
      <w:r>
        <w:rPr>
          <w:lang w:val="en-GB"/>
        </w:rPr>
        <w:t xml:space="preserve">data </w:t>
      </w:r>
      <w:r w:rsidRPr="009A1445">
        <w:rPr>
          <w:lang w:val="en-GB"/>
        </w:rPr>
        <w:t>as of 31 March 2024). At the borough level, the highest concentrations are found in Steglitz-Zehlendorf (1,224 systems), Treptow-Köpenick (1,155), Marzahn-Hellersdorf (1,133) and Reinickendorf (1,122) (see Tab</w:t>
      </w:r>
      <w:r>
        <w:rPr>
          <w:lang w:val="en-GB"/>
        </w:rPr>
        <w:t>.</w:t>
      </w:r>
      <w:r w:rsidRPr="009A1445">
        <w:rPr>
          <w:lang w:val="en-GB"/>
        </w:rPr>
        <w:t xml:space="preserve"> 4). As with PV installations, most of these are smaller systems installed on privately owned single- and </w:t>
      </w:r>
      <w:r w:rsidRPr="009A1445">
        <w:rPr>
          <w:lang w:val="en-GB"/>
        </w:rPr>
        <w:lastRenderedPageBreak/>
        <w:t>two-family homes (</w:t>
      </w:r>
      <w:r>
        <w:rPr>
          <w:lang w:val="en-GB"/>
        </w:rPr>
        <w:t xml:space="preserve">data </w:t>
      </w:r>
      <w:r w:rsidRPr="009A1445">
        <w:rPr>
          <w:lang w:val="en-GB"/>
        </w:rPr>
        <w:t>as of 31 March 2024).</w:t>
      </w:r>
      <w:r>
        <w:rPr>
          <w:lang w:val="en-GB"/>
        </w:rPr>
        <w:t xml:space="preserve"> </w:t>
      </w:r>
      <w:r w:rsidRPr="009A1445">
        <w:rPr>
          <w:lang w:val="en-GB"/>
        </w:rPr>
        <w:t xml:space="preserve">By contrast, substantially fewer systems are recorded in the inner city, such as </w:t>
      </w:r>
      <w:r>
        <w:rPr>
          <w:lang w:val="en-GB"/>
        </w:rPr>
        <w:t xml:space="preserve">in the boroughs of </w:t>
      </w:r>
      <w:r w:rsidRPr="009A1445">
        <w:rPr>
          <w:lang w:val="en-GB"/>
        </w:rPr>
        <w:t xml:space="preserve">Friedrichshain-Kreuzberg (76 systems), Mitte (104) and Charlottenburg-Wilmersdorf (209). </w:t>
      </w:r>
      <w:r w:rsidR="00FD39E8" w:rsidRPr="00FD39E8">
        <w:rPr>
          <w:lang w:val="en-GB"/>
        </w:rPr>
        <w:t>These inner-city systems, however, often have higher rated capacity and/or greater heat generation potential, with collector areas typically ranging from 15 to 37 m², and are generally located on public-sector or commercial/industrial buildings (data as of 31 March 2024)</w:t>
      </w:r>
      <w:r w:rsidR="002D03F1" w:rsidRPr="002D03F1">
        <w:rPr>
          <w:lang w:val="en-GB"/>
        </w:rPr>
        <w:t>.</w:t>
      </w:r>
    </w:p>
    <w:p w14:paraId="6C28B83B" w14:textId="77777777" w:rsidR="00252C47" w:rsidRPr="003730FE" w:rsidRDefault="00252C47" w:rsidP="00252C47">
      <w:pPr>
        <w:spacing w:after="0"/>
        <w:jc w:val="left"/>
        <w:rPr>
          <w:noProof w:val="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5"/>
        <w:gridCol w:w="2690"/>
        <w:gridCol w:w="2831"/>
      </w:tblGrid>
      <w:tr w:rsidR="00F87B75" w:rsidRPr="003730FE" w14:paraId="741635D5" w14:textId="58BA7172" w:rsidTr="006C2D2D">
        <w:trPr>
          <w:trHeight w:val="701"/>
          <w:jc w:val="center"/>
        </w:trPr>
        <w:tc>
          <w:tcPr>
            <w:tcW w:w="1952" w:type="pct"/>
            <w:shd w:val="clear" w:color="auto" w:fill="C0C0C0"/>
            <w:vAlign w:val="center"/>
          </w:tcPr>
          <w:p w14:paraId="327EC4A9" w14:textId="08F08079" w:rsidR="00F87B75" w:rsidRPr="003730FE" w:rsidRDefault="00F87B75">
            <w:pPr>
              <w:spacing w:before="40" w:after="40"/>
              <w:jc w:val="center"/>
              <w:rPr>
                <w:rFonts w:cs="Arial"/>
                <w:b/>
                <w:noProof w:val="0"/>
                <w:color w:val="auto"/>
                <w:lang w:val="en-GB"/>
              </w:rPr>
            </w:pPr>
            <w:r w:rsidRPr="003730FE">
              <w:rPr>
                <w:rFonts w:cs="Arial"/>
                <w:b/>
                <w:bCs/>
                <w:lang w:val="en-GB"/>
              </w:rPr>
              <w:t>B</w:t>
            </w:r>
            <w:r w:rsidR="00986D31">
              <w:rPr>
                <w:rFonts w:cs="Arial"/>
                <w:b/>
                <w:bCs/>
                <w:lang w:val="en-GB"/>
              </w:rPr>
              <w:t>orough</w:t>
            </w:r>
          </w:p>
        </w:tc>
        <w:tc>
          <w:tcPr>
            <w:tcW w:w="1485" w:type="pct"/>
            <w:shd w:val="clear" w:color="auto" w:fill="C0C0C0"/>
            <w:vAlign w:val="center"/>
          </w:tcPr>
          <w:p w14:paraId="5FA30E2F" w14:textId="7AD9C492" w:rsidR="00F87B75" w:rsidRPr="003730FE" w:rsidRDefault="00986D31">
            <w:pPr>
              <w:spacing w:before="40" w:after="40"/>
              <w:jc w:val="center"/>
              <w:rPr>
                <w:rFonts w:cs="Arial"/>
                <w:b/>
                <w:noProof w:val="0"/>
                <w:color w:val="auto"/>
                <w:lang w:val="en-GB"/>
              </w:rPr>
            </w:pPr>
            <w:r>
              <w:rPr>
                <w:rFonts w:cs="Arial"/>
                <w:b/>
                <w:bCs/>
                <w:lang w:val="en-GB"/>
              </w:rPr>
              <w:t>Number of systems</w:t>
            </w:r>
          </w:p>
        </w:tc>
        <w:tc>
          <w:tcPr>
            <w:tcW w:w="1563" w:type="pct"/>
            <w:shd w:val="clear" w:color="auto" w:fill="C0C0C0"/>
            <w:vAlign w:val="center"/>
          </w:tcPr>
          <w:p w14:paraId="65B565CE" w14:textId="77777777" w:rsidR="00986D31" w:rsidRDefault="00986D31" w:rsidP="004C6CDF">
            <w:pPr>
              <w:spacing w:before="40" w:after="40"/>
              <w:jc w:val="center"/>
              <w:rPr>
                <w:rFonts w:cs="Arial"/>
                <w:b/>
                <w:bCs/>
                <w:lang w:val="en-GB"/>
              </w:rPr>
            </w:pPr>
            <w:r>
              <w:rPr>
                <w:rFonts w:cs="Arial"/>
                <w:b/>
                <w:bCs/>
                <w:lang w:val="en-GB"/>
              </w:rPr>
              <w:t xml:space="preserve">Number of systems, </w:t>
            </w:r>
          </w:p>
          <w:p w14:paraId="5A8A571D" w14:textId="09DFB1D1" w:rsidR="00F87B75" w:rsidRPr="003730FE" w:rsidRDefault="00986D31" w:rsidP="004C6CDF">
            <w:pPr>
              <w:spacing w:before="40" w:after="40"/>
              <w:jc w:val="center"/>
              <w:rPr>
                <w:rFonts w:cs="Arial"/>
                <w:b/>
                <w:noProof w:val="0"/>
                <w:color w:val="auto"/>
                <w:lang w:val="en-GB"/>
              </w:rPr>
            </w:pPr>
            <w:r>
              <w:rPr>
                <w:rFonts w:cs="Arial"/>
                <w:b/>
                <w:bCs/>
                <w:lang w:val="en-GB"/>
              </w:rPr>
              <w:t>public sector</w:t>
            </w:r>
          </w:p>
        </w:tc>
      </w:tr>
      <w:tr w:rsidR="006C2D2D" w:rsidRPr="003730FE" w14:paraId="4D4C0344" w14:textId="09003018" w:rsidTr="006C2D2D">
        <w:trPr>
          <w:trHeight w:val="537"/>
          <w:jc w:val="center"/>
        </w:trPr>
        <w:tc>
          <w:tcPr>
            <w:tcW w:w="1952" w:type="pct"/>
            <w:shd w:val="clear" w:color="auto" w:fill="F3F3F3"/>
            <w:vAlign w:val="center"/>
          </w:tcPr>
          <w:p w14:paraId="131C2398" w14:textId="38B31241" w:rsidR="006C2D2D" w:rsidRPr="003730FE" w:rsidRDefault="006C2D2D" w:rsidP="006C2D2D">
            <w:pPr>
              <w:spacing w:after="0"/>
              <w:jc w:val="left"/>
              <w:rPr>
                <w:rFonts w:cs="Arial"/>
                <w:noProof w:val="0"/>
                <w:color w:val="auto"/>
                <w:lang w:val="en-GB"/>
              </w:rPr>
            </w:pPr>
            <w:r w:rsidRPr="003730FE">
              <w:rPr>
                <w:lang w:val="en-GB"/>
              </w:rPr>
              <w:t>Mitte</w:t>
            </w:r>
          </w:p>
        </w:tc>
        <w:tc>
          <w:tcPr>
            <w:tcW w:w="1485" w:type="pct"/>
            <w:shd w:val="clear" w:color="auto" w:fill="F3F3F3"/>
            <w:vAlign w:val="center"/>
          </w:tcPr>
          <w:p w14:paraId="398E3165" w14:textId="73F0AD30" w:rsidR="006C2D2D" w:rsidRPr="003730FE" w:rsidRDefault="006C2D2D" w:rsidP="006C2D2D">
            <w:pPr>
              <w:spacing w:after="0"/>
              <w:jc w:val="center"/>
              <w:rPr>
                <w:rFonts w:cs="Arial"/>
                <w:lang w:val="en-GB"/>
              </w:rPr>
            </w:pPr>
            <w:r w:rsidRPr="003730FE">
              <w:rPr>
                <w:lang w:val="en-GB"/>
              </w:rPr>
              <w:t>104</w:t>
            </w:r>
          </w:p>
        </w:tc>
        <w:tc>
          <w:tcPr>
            <w:tcW w:w="1563" w:type="pct"/>
            <w:shd w:val="clear" w:color="auto" w:fill="F2F2F2" w:themeFill="background1" w:themeFillShade="F2"/>
            <w:vAlign w:val="center"/>
          </w:tcPr>
          <w:p w14:paraId="23D59D0D" w14:textId="3B55489E" w:rsidR="006C2D2D" w:rsidRPr="003730FE" w:rsidDel="004B09F1" w:rsidRDefault="006C2D2D" w:rsidP="006C2D2D">
            <w:pPr>
              <w:spacing w:after="0"/>
              <w:jc w:val="center"/>
              <w:rPr>
                <w:rFonts w:cs="Arial"/>
                <w:lang w:val="en-GB"/>
              </w:rPr>
            </w:pPr>
            <w:r w:rsidRPr="003730FE">
              <w:rPr>
                <w:lang w:val="en-GB"/>
              </w:rPr>
              <w:t>38</w:t>
            </w:r>
          </w:p>
        </w:tc>
      </w:tr>
      <w:tr w:rsidR="006C2D2D" w:rsidRPr="003730FE" w14:paraId="6A6171F5" w14:textId="607E9498" w:rsidTr="006C2D2D">
        <w:trPr>
          <w:trHeight w:val="537"/>
          <w:jc w:val="center"/>
        </w:trPr>
        <w:tc>
          <w:tcPr>
            <w:tcW w:w="1952" w:type="pct"/>
            <w:shd w:val="clear" w:color="auto" w:fill="F3F3F3"/>
            <w:vAlign w:val="center"/>
          </w:tcPr>
          <w:p w14:paraId="7826218A" w14:textId="28ECB88A" w:rsidR="006C2D2D" w:rsidRPr="003730FE" w:rsidRDefault="006C2D2D" w:rsidP="006C2D2D">
            <w:pPr>
              <w:spacing w:after="0"/>
              <w:jc w:val="left"/>
              <w:rPr>
                <w:rFonts w:cs="Arial"/>
                <w:noProof w:val="0"/>
                <w:color w:val="auto"/>
                <w:lang w:val="en-GB"/>
              </w:rPr>
            </w:pPr>
            <w:r w:rsidRPr="003730FE">
              <w:rPr>
                <w:lang w:val="en-GB"/>
              </w:rPr>
              <w:t>Friedrichshain-Kreuzberg</w:t>
            </w:r>
          </w:p>
        </w:tc>
        <w:tc>
          <w:tcPr>
            <w:tcW w:w="1485" w:type="pct"/>
            <w:shd w:val="clear" w:color="auto" w:fill="F3F3F3"/>
            <w:vAlign w:val="center"/>
          </w:tcPr>
          <w:p w14:paraId="69E1A32A" w14:textId="1AF9C958" w:rsidR="006C2D2D" w:rsidRPr="003730FE" w:rsidRDefault="006C2D2D" w:rsidP="006C2D2D">
            <w:pPr>
              <w:spacing w:after="0"/>
              <w:jc w:val="center"/>
              <w:rPr>
                <w:rFonts w:cs="Arial"/>
                <w:lang w:val="en-GB"/>
              </w:rPr>
            </w:pPr>
            <w:r w:rsidRPr="003730FE">
              <w:rPr>
                <w:lang w:val="en-GB"/>
              </w:rPr>
              <w:t>76</w:t>
            </w:r>
          </w:p>
        </w:tc>
        <w:tc>
          <w:tcPr>
            <w:tcW w:w="1563" w:type="pct"/>
            <w:shd w:val="clear" w:color="auto" w:fill="F2F2F2" w:themeFill="background1" w:themeFillShade="F2"/>
            <w:vAlign w:val="center"/>
          </w:tcPr>
          <w:p w14:paraId="1AB9BA84" w14:textId="5A1CEAB0" w:rsidR="006C2D2D" w:rsidRPr="003730FE" w:rsidDel="004B09F1" w:rsidRDefault="006C2D2D" w:rsidP="006C2D2D">
            <w:pPr>
              <w:spacing w:after="0"/>
              <w:jc w:val="center"/>
              <w:rPr>
                <w:rFonts w:cs="Arial"/>
                <w:lang w:val="en-GB"/>
              </w:rPr>
            </w:pPr>
            <w:r w:rsidRPr="003730FE">
              <w:rPr>
                <w:lang w:val="en-GB"/>
              </w:rPr>
              <w:t>7</w:t>
            </w:r>
          </w:p>
        </w:tc>
      </w:tr>
      <w:tr w:rsidR="006C2D2D" w:rsidRPr="003730FE" w14:paraId="1EFF9765" w14:textId="636483EE" w:rsidTr="006C2D2D">
        <w:trPr>
          <w:trHeight w:val="537"/>
          <w:jc w:val="center"/>
        </w:trPr>
        <w:tc>
          <w:tcPr>
            <w:tcW w:w="1952" w:type="pct"/>
            <w:shd w:val="clear" w:color="auto" w:fill="F3F3F3"/>
            <w:vAlign w:val="center"/>
          </w:tcPr>
          <w:p w14:paraId="375DB718" w14:textId="7C447CB8" w:rsidR="006C2D2D" w:rsidRPr="003730FE" w:rsidRDefault="006C2D2D" w:rsidP="006C2D2D">
            <w:pPr>
              <w:spacing w:after="0"/>
              <w:jc w:val="left"/>
              <w:rPr>
                <w:rFonts w:cs="Arial"/>
                <w:noProof w:val="0"/>
                <w:color w:val="auto"/>
                <w:lang w:val="en-GB"/>
              </w:rPr>
            </w:pPr>
            <w:r w:rsidRPr="003730FE">
              <w:rPr>
                <w:lang w:val="en-GB"/>
              </w:rPr>
              <w:t>Pankow</w:t>
            </w:r>
          </w:p>
        </w:tc>
        <w:tc>
          <w:tcPr>
            <w:tcW w:w="1485" w:type="pct"/>
            <w:shd w:val="clear" w:color="auto" w:fill="F3F3F3"/>
            <w:vAlign w:val="center"/>
          </w:tcPr>
          <w:p w14:paraId="2145ED8F" w14:textId="2120C171" w:rsidR="006C2D2D" w:rsidRPr="003730FE" w:rsidRDefault="006C2D2D" w:rsidP="006C2D2D">
            <w:pPr>
              <w:spacing w:after="0"/>
              <w:jc w:val="center"/>
              <w:rPr>
                <w:rFonts w:cs="Arial"/>
                <w:lang w:val="en-GB"/>
              </w:rPr>
            </w:pPr>
            <w:r w:rsidRPr="003730FE">
              <w:rPr>
                <w:lang w:val="en-GB"/>
              </w:rPr>
              <w:t>940</w:t>
            </w:r>
          </w:p>
        </w:tc>
        <w:tc>
          <w:tcPr>
            <w:tcW w:w="1563" w:type="pct"/>
            <w:shd w:val="clear" w:color="auto" w:fill="F2F2F2" w:themeFill="background1" w:themeFillShade="F2"/>
            <w:vAlign w:val="center"/>
          </w:tcPr>
          <w:p w14:paraId="298498CC" w14:textId="0B4ACE0A" w:rsidR="006C2D2D" w:rsidRPr="003730FE" w:rsidDel="004B09F1" w:rsidRDefault="006C2D2D" w:rsidP="006C2D2D">
            <w:pPr>
              <w:spacing w:after="0"/>
              <w:jc w:val="center"/>
              <w:rPr>
                <w:rFonts w:cs="Arial"/>
                <w:lang w:val="en-GB"/>
              </w:rPr>
            </w:pPr>
            <w:r w:rsidRPr="003730FE">
              <w:rPr>
                <w:lang w:val="en-GB"/>
              </w:rPr>
              <w:t>14</w:t>
            </w:r>
          </w:p>
        </w:tc>
      </w:tr>
      <w:tr w:rsidR="006C2D2D" w:rsidRPr="003730FE" w14:paraId="432CD35C" w14:textId="2DC68A0E" w:rsidTr="006C2D2D">
        <w:trPr>
          <w:trHeight w:val="537"/>
          <w:jc w:val="center"/>
        </w:trPr>
        <w:tc>
          <w:tcPr>
            <w:tcW w:w="1952" w:type="pct"/>
            <w:shd w:val="clear" w:color="auto" w:fill="F3F3F3"/>
            <w:vAlign w:val="center"/>
          </w:tcPr>
          <w:p w14:paraId="4E5FC972" w14:textId="52448F60" w:rsidR="006C2D2D" w:rsidRPr="003730FE" w:rsidRDefault="006C2D2D" w:rsidP="006C2D2D">
            <w:pPr>
              <w:spacing w:after="0"/>
              <w:jc w:val="left"/>
              <w:rPr>
                <w:rFonts w:cs="Arial"/>
                <w:noProof w:val="0"/>
                <w:color w:val="auto"/>
                <w:lang w:val="en-GB"/>
              </w:rPr>
            </w:pPr>
            <w:r w:rsidRPr="003730FE">
              <w:rPr>
                <w:lang w:val="en-GB"/>
              </w:rPr>
              <w:t>Charlottenburg-Wilmersdorf</w:t>
            </w:r>
          </w:p>
        </w:tc>
        <w:tc>
          <w:tcPr>
            <w:tcW w:w="1485" w:type="pct"/>
            <w:shd w:val="clear" w:color="auto" w:fill="F3F3F3"/>
            <w:vAlign w:val="center"/>
          </w:tcPr>
          <w:p w14:paraId="4BBFE664" w14:textId="6456BCEB" w:rsidR="006C2D2D" w:rsidRPr="003730FE" w:rsidRDefault="006C2D2D" w:rsidP="006C2D2D">
            <w:pPr>
              <w:spacing w:after="0"/>
              <w:jc w:val="center"/>
              <w:rPr>
                <w:rFonts w:cs="Arial"/>
                <w:lang w:val="en-GB"/>
              </w:rPr>
            </w:pPr>
            <w:r w:rsidRPr="003730FE">
              <w:rPr>
                <w:lang w:val="en-GB"/>
              </w:rPr>
              <w:t>209</w:t>
            </w:r>
          </w:p>
        </w:tc>
        <w:tc>
          <w:tcPr>
            <w:tcW w:w="1563" w:type="pct"/>
            <w:shd w:val="clear" w:color="auto" w:fill="F2F2F2" w:themeFill="background1" w:themeFillShade="F2"/>
            <w:vAlign w:val="center"/>
          </w:tcPr>
          <w:p w14:paraId="4E43F472" w14:textId="375A9FB9" w:rsidR="006C2D2D" w:rsidRPr="003730FE" w:rsidDel="004B09F1" w:rsidRDefault="006C2D2D" w:rsidP="006C2D2D">
            <w:pPr>
              <w:spacing w:after="0"/>
              <w:jc w:val="center"/>
              <w:rPr>
                <w:rFonts w:cs="Arial"/>
                <w:lang w:val="en-GB"/>
              </w:rPr>
            </w:pPr>
            <w:r w:rsidRPr="003730FE">
              <w:rPr>
                <w:lang w:val="en-GB"/>
              </w:rPr>
              <w:t>20</w:t>
            </w:r>
          </w:p>
        </w:tc>
      </w:tr>
      <w:tr w:rsidR="006C2D2D" w:rsidRPr="003730FE" w14:paraId="365128B5" w14:textId="21D5DF34" w:rsidTr="006C2D2D">
        <w:trPr>
          <w:trHeight w:val="537"/>
          <w:jc w:val="center"/>
        </w:trPr>
        <w:tc>
          <w:tcPr>
            <w:tcW w:w="1952" w:type="pct"/>
            <w:shd w:val="clear" w:color="auto" w:fill="F3F3F3"/>
            <w:vAlign w:val="center"/>
          </w:tcPr>
          <w:p w14:paraId="29B53B80" w14:textId="7D169CCE" w:rsidR="006C2D2D" w:rsidRPr="003730FE" w:rsidRDefault="006C2D2D" w:rsidP="006C2D2D">
            <w:pPr>
              <w:spacing w:after="0"/>
              <w:jc w:val="left"/>
              <w:rPr>
                <w:rFonts w:cs="Arial"/>
                <w:noProof w:val="0"/>
                <w:color w:val="auto"/>
                <w:lang w:val="en-GB"/>
              </w:rPr>
            </w:pPr>
            <w:r w:rsidRPr="003730FE">
              <w:rPr>
                <w:lang w:val="en-GB"/>
              </w:rPr>
              <w:t>Spandau</w:t>
            </w:r>
          </w:p>
        </w:tc>
        <w:tc>
          <w:tcPr>
            <w:tcW w:w="1485" w:type="pct"/>
            <w:shd w:val="clear" w:color="auto" w:fill="F3F3F3"/>
            <w:vAlign w:val="center"/>
          </w:tcPr>
          <w:p w14:paraId="28B8777E" w14:textId="46E868B1" w:rsidR="006C2D2D" w:rsidRPr="003730FE" w:rsidRDefault="006C2D2D" w:rsidP="006C2D2D">
            <w:pPr>
              <w:spacing w:after="0"/>
              <w:jc w:val="center"/>
              <w:rPr>
                <w:rFonts w:cs="Arial"/>
                <w:lang w:val="en-GB"/>
              </w:rPr>
            </w:pPr>
            <w:r w:rsidRPr="003730FE">
              <w:rPr>
                <w:lang w:val="en-GB"/>
              </w:rPr>
              <w:t>752</w:t>
            </w:r>
          </w:p>
        </w:tc>
        <w:tc>
          <w:tcPr>
            <w:tcW w:w="1563" w:type="pct"/>
            <w:shd w:val="clear" w:color="auto" w:fill="F2F2F2" w:themeFill="background1" w:themeFillShade="F2"/>
            <w:vAlign w:val="center"/>
          </w:tcPr>
          <w:p w14:paraId="0FD822D5" w14:textId="2BFB4691" w:rsidR="006C2D2D" w:rsidRPr="003730FE" w:rsidDel="004B09F1" w:rsidRDefault="006C2D2D" w:rsidP="006C2D2D">
            <w:pPr>
              <w:spacing w:after="0"/>
              <w:jc w:val="center"/>
              <w:rPr>
                <w:rFonts w:cs="Arial"/>
                <w:lang w:val="en-GB"/>
              </w:rPr>
            </w:pPr>
            <w:r w:rsidRPr="003730FE">
              <w:rPr>
                <w:lang w:val="en-GB"/>
              </w:rPr>
              <w:t>6</w:t>
            </w:r>
          </w:p>
        </w:tc>
      </w:tr>
      <w:tr w:rsidR="006C2D2D" w:rsidRPr="003730FE" w14:paraId="65B805BC" w14:textId="56AFA3B6" w:rsidTr="006C2D2D">
        <w:trPr>
          <w:trHeight w:val="537"/>
          <w:jc w:val="center"/>
        </w:trPr>
        <w:tc>
          <w:tcPr>
            <w:tcW w:w="1952" w:type="pct"/>
            <w:shd w:val="clear" w:color="auto" w:fill="F3F3F3"/>
            <w:vAlign w:val="center"/>
          </w:tcPr>
          <w:p w14:paraId="62936C76" w14:textId="5D0DBA38" w:rsidR="006C2D2D" w:rsidRPr="003730FE" w:rsidRDefault="006C2D2D" w:rsidP="006C2D2D">
            <w:pPr>
              <w:spacing w:after="0"/>
              <w:jc w:val="left"/>
              <w:rPr>
                <w:rFonts w:cs="Arial"/>
                <w:noProof w:val="0"/>
                <w:color w:val="auto"/>
                <w:lang w:val="en-GB"/>
              </w:rPr>
            </w:pPr>
            <w:r w:rsidRPr="003730FE">
              <w:rPr>
                <w:lang w:val="en-GB"/>
              </w:rPr>
              <w:t>Steglitz-Zehlendorf</w:t>
            </w:r>
          </w:p>
        </w:tc>
        <w:tc>
          <w:tcPr>
            <w:tcW w:w="1485" w:type="pct"/>
            <w:shd w:val="clear" w:color="auto" w:fill="F3F3F3"/>
            <w:vAlign w:val="center"/>
          </w:tcPr>
          <w:p w14:paraId="4CB4DA5C" w14:textId="15AC66BC" w:rsidR="006C2D2D" w:rsidRPr="003730FE" w:rsidRDefault="006C2D2D" w:rsidP="006C2D2D">
            <w:pPr>
              <w:spacing w:after="0"/>
              <w:jc w:val="center"/>
              <w:rPr>
                <w:rFonts w:cs="Arial"/>
                <w:lang w:val="en-GB"/>
              </w:rPr>
            </w:pPr>
            <w:r w:rsidRPr="003730FE">
              <w:rPr>
                <w:lang w:val="en-GB"/>
              </w:rPr>
              <w:t>1</w:t>
            </w:r>
            <w:r w:rsidR="00986D31">
              <w:rPr>
                <w:lang w:val="en-GB"/>
              </w:rPr>
              <w:t>,</w:t>
            </w:r>
            <w:r w:rsidRPr="003730FE">
              <w:rPr>
                <w:lang w:val="en-GB"/>
              </w:rPr>
              <w:t>224</w:t>
            </w:r>
          </w:p>
        </w:tc>
        <w:tc>
          <w:tcPr>
            <w:tcW w:w="1563" w:type="pct"/>
            <w:shd w:val="clear" w:color="auto" w:fill="F2F2F2" w:themeFill="background1" w:themeFillShade="F2"/>
            <w:vAlign w:val="center"/>
          </w:tcPr>
          <w:p w14:paraId="7BFC8033" w14:textId="3D35C4DA" w:rsidR="006C2D2D" w:rsidRPr="003730FE" w:rsidDel="004B09F1" w:rsidRDefault="006C2D2D" w:rsidP="006C2D2D">
            <w:pPr>
              <w:spacing w:after="0"/>
              <w:jc w:val="center"/>
              <w:rPr>
                <w:rFonts w:cs="Arial"/>
                <w:lang w:val="en-GB"/>
              </w:rPr>
            </w:pPr>
            <w:r w:rsidRPr="003730FE">
              <w:rPr>
                <w:lang w:val="en-GB"/>
              </w:rPr>
              <w:t>11</w:t>
            </w:r>
          </w:p>
        </w:tc>
      </w:tr>
      <w:tr w:rsidR="006C2D2D" w:rsidRPr="003730FE" w14:paraId="007F9DD5" w14:textId="486B6658" w:rsidTr="006C2D2D">
        <w:trPr>
          <w:trHeight w:val="537"/>
          <w:jc w:val="center"/>
        </w:trPr>
        <w:tc>
          <w:tcPr>
            <w:tcW w:w="1952" w:type="pct"/>
            <w:shd w:val="clear" w:color="auto" w:fill="F3F3F3"/>
            <w:vAlign w:val="center"/>
          </w:tcPr>
          <w:p w14:paraId="5FC0DB1B" w14:textId="36DEFB5C" w:rsidR="006C2D2D" w:rsidRPr="003730FE" w:rsidRDefault="006C2D2D" w:rsidP="006C2D2D">
            <w:pPr>
              <w:spacing w:after="0"/>
              <w:jc w:val="left"/>
              <w:rPr>
                <w:rFonts w:cs="Arial"/>
                <w:noProof w:val="0"/>
                <w:color w:val="auto"/>
                <w:lang w:val="en-GB"/>
              </w:rPr>
            </w:pPr>
            <w:r w:rsidRPr="003730FE">
              <w:rPr>
                <w:lang w:val="en-GB"/>
              </w:rPr>
              <w:t>Tempelhof-Schöneberg</w:t>
            </w:r>
          </w:p>
        </w:tc>
        <w:tc>
          <w:tcPr>
            <w:tcW w:w="1485" w:type="pct"/>
            <w:shd w:val="clear" w:color="auto" w:fill="F3F3F3"/>
            <w:vAlign w:val="center"/>
          </w:tcPr>
          <w:p w14:paraId="04A28489" w14:textId="5FF975CA" w:rsidR="006C2D2D" w:rsidRPr="003730FE" w:rsidRDefault="006C2D2D" w:rsidP="006C2D2D">
            <w:pPr>
              <w:spacing w:after="0"/>
              <w:jc w:val="center"/>
              <w:rPr>
                <w:rFonts w:cs="Arial"/>
                <w:lang w:val="en-GB"/>
              </w:rPr>
            </w:pPr>
            <w:r w:rsidRPr="003730FE">
              <w:rPr>
                <w:lang w:val="en-GB"/>
              </w:rPr>
              <w:t>750</w:t>
            </w:r>
          </w:p>
        </w:tc>
        <w:tc>
          <w:tcPr>
            <w:tcW w:w="1563" w:type="pct"/>
            <w:shd w:val="clear" w:color="auto" w:fill="F2F2F2" w:themeFill="background1" w:themeFillShade="F2"/>
            <w:vAlign w:val="center"/>
          </w:tcPr>
          <w:p w14:paraId="431A8A34" w14:textId="3221762C" w:rsidR="006C2D2D" w:rsidRPr="003730FE" w:rsidDel="004B09F1" w:rsidRDefault="006C2D2D" w:rsidP="006C2D2D">
            <w:pPr>
              <w:spacing w:after="0"/>
              <w:jc w:val="center"/>
              <w:rPr>
                <w:rFonts w:cs="Arial"/>
                <w:lang w:val="en-GB"/>
              </w:rPr>
            </w:pPr>
            <w:r w:rsidRPr="003730FE">
              <w:rPr>
                <w:lang w:val="en-GB"/>
              </w:rPr>
              <w:t>21</w:t>
            </w:r>
          </w:p>
        </w:tc>
      </w:tr>
      <w:tr w:rsidR="006C2D2D" w:rsidRPr="003730FE" w14:paraId="4ED36A13" w14:textId="125BA914" w:rsidTr="006C2D2D">
        <w:trPr>
          <w:trHeight w:val="537"/>
          <w:jc w:val="center"/>
        </w:trPr>
        <w:tc>
          <w:tcPr>
            <w:tcW w:w="1952" w:type="pct"/>
            <w:shd w:val="clear" w:color="auto" w:fill="F3F3F3"/>
            <w:vAlign w:val="center"/>
          </w:tcPr>
          <w:p w14:paraId="3AD6AE74" w14:textId="6D6EFCD4" w:rsidR="006C2D2D" w:rsidRPr="003730FE" w:rsidRDefault="006C2D2D" w:rsidP="006C2D2D">
            <w:pPr>
              <w:spacing w:after="0"/>
              <w:jc w:val="left"/>
              <w:rPr>
                <w:rFonts w:cs="Arial"/>
                <w:noProof w:val="0"/>
                <w:color w:val="auto"/>
                <w:lang w:val="en-GB"/>
              </w:rPr>
            </w:pPr>
            <w:r w:rsidRPr="003730FE">
              <w:rPr>
                <w:lang w:val="en-GB"/>
              </w:rPr>
              <w:t>Neukölln</w:t>
            </w:r>
          </w:p>
        </w:tc>
        <w:tc>
          <w:tcPr>
            <w:tcW w:w="1485" w:type="pct"/>
            <w:shd w:val="clear" w:color="auto" w:fill="F3F3F3"/>
            <w:vAlign w:val="center"/>
          </w:tcPr>
          <w:p w14:paraId="58EF59D8" w14:textId="005C1C5F" w:rsidR="006C2D2D" w:rsidRPr="003730FE" w:rsidRDefault="006C2D2D" w:rsidP="006C2D2D">
            <w:pPr>
              <w:spacing w:after="0"/>
              <w:jc w:val="center"/>
              <w:rPr>
                <w:rFonts w:cs="Arial"/>
                <w:lang w:val="en-GB"/>
              </w:rPr>
            </w:pPr>
            <w:r w:rsidRPr="003730FE">
              <w:rPr>
                <w:lang w:val="en-GB"/>
              </w:rPr>
              <w:t>697</w:t>
            </w:r>
          </w:p>
        </w:tc>
        <w:tc>
          <w:tcPr>
            <w:tcW w:w="1563" w:type="pct"/>
            <w:shd w:val="clear" w:color="auto" w:fill="F2F2F2" w:themeFill="background1" w:themeFillShade="F2"/>
            <w:vAlign w:val="center"/>
          </w:tcPr>
          <w:p w14:paraId="3CF8854A" w14:textId="1E0F4622" w:rsidR="006C2D2D" w:rsidRPr="003730FE" w:rsidDel="004B09F1" w:rsidRDefault="006C2D2D" w:rsidP="006C2D2D">
            <w:pPr>
              <w:spacing w:after="0"/>
              <w:jc w:val="center"/>
              <w:rPr>
                <w:rFonts w:cs="Arial"/>
                <w:lang w:val="en-GB"/>
              </w:rPr>
            </w:pPr>
            <w:r w:rsidRPr="003730FE">
              <w:rPr>
                <w:lang w:val="en-GB"/>
              </w:rPr>
              <w:t>12</w:t>
            </w:r>
          </w:p>
        </w:tc>
      </w:tr>
      <w:tr w:rsidR="006C2D2D" w:rsidRPr="003730FE" w14:paraId="6140185B" w14:textId="74F3B86E" w:rsidTr="006C2D2D">
        <w:trPr>
          <w:trHeight w:val="537"/>
          <w:jc w:val="center"/>
        </w:trPr>
        <w:tc>
          <w:tcPr>
            <w:tcW w:w="1952" w:type="pct"/>
            <w:shd w:val="clear" w:color="auto" w:fill="F3F3F3"/>
            <w:vAlign w:val="center"/>
          </w:tcPr>
          <w:p w14:paraId="1F992948" w14:textId="30D89B86" w:rsidR="006C2D2D" w:rsidRPr="003730FE" w:rsidRDefault="006C2D2D" w:rsidP="006C2D2D">
            <w:pPr>
              <w:spacing w:after="0"/>
              <w:jc w:val="left"/>
              <w:rPr>
                <w:rFonts w:cs="Arial"/>
                <w:noProof w:val="0"/>
                <w:color w:val="auto"/>
                <w:lang w:val="en-GB"/>
              </w:rPr>
            </w:pPr>
            <w:r w:rsidRPr="003730FE">
              <w:rPr>
                <w:lang w:val="en-GB"/>
              </w:rPr>
              <w:t>Treptow-Köpenick</w:t>
            </w:r>
          </w:p>
        </w:tc>
        <w:tc>
          <w:tcPr>
            <w:tcW w:w="1485" w:type="pct"/>
            <w:shd w:val="clear" w:color="auto" w:fill="F3F3F3"/>
            <w:vAlign w:val="center"/>
          </w:tcPr>
          <w:p w14:paraId="51D1627B" w14:textId="6EF5C00A" w:rsidR="006C2D2D" w:rsidRPr="003730FE" w:rsidRDefault="006C2D2D" w:rsidP="006C2D2D">
            <w:pPr>
              <w:spacing w:after="0"/>
              <w:jc w:val="center"/>
              <w:rPr>
                <w:rFonts w:cs="Arial"/>
                <w:lang w:val="en-GB"/>
              </w:rPr>
            </w:pPr>
            <w:r w:rsidRPr="003730FE">
              <w:rPr>
                <w:lang w:val="en-GB"/>
              </w:rPr>
              <w:t>1</w:t>
            </w:r>
            <w:r w:rsidR="00986D31">
              <w:rPr>
                <w:lang w:val="en-GB"/>
              </w:rPr>
              <w:t>,</w:t>
            </w:r>
            <w:r w:rsidRPr="003730FE">
              <w:rPr>
                <w:lang w:val="en-GB"/>
              </w:rPr>
              <w:t>155</w:t>
            </w:r>
          </w:p>
        </w:tc>
        <w:tc>
          <w:tcPr>
            <w:tcW w:w="1563" w:type="pct"/>
            <w:shd w:val="clear" w:color="auto" w:fill="F2F2F2" w:themeFill="background1" w:themeFillShade="F2"/>
            <w:vAlign w:val="center"/>
          </w:tcPr>
          <w:p w14:paraId="16925373" w14:textId="6CE9E509" w:rsidR="006C2D2D" w:rsidRPr="003730FE" w:rsidDel="004B09F1" w:rsidRDefault="006C2D2D" w:rsidP="006C2D2D">
            <w:pPr>
              <w:spacing w:after="0"/>
              <w:jc w:val="center"/>
              <w:rPr>
                <w:rFonts w:cs="Arial"/>
                <w:lang w:val="en-GB"/>
              </w:rPr>
            </w:pPr>
            <w:r w:rsidRPr="003730FE">
              <w:rPr>
                <w:lang w:val="en-GB"/>
              </w:rPr>
              <w:t>22</w:t>
            </w:r>
          </w:p>
        </w:tc>
      </w:tr>
      <w:tr w:rsidR="006C2D2D" w:rsidRPr="003730FE" w14:paraId="458D9095" w14:textId="5BE3C95A" w:rsidTr="006C2D2D">
        <w:trPr>
          <w:trHeight w:val="537"/>
          <w:jc w:val="center"/>
        </w:trPr>
        <w:tc>
          <w:tcPr>
            <w:tcW w:w="1952" w:type="pct"/>
            <w:shd w:val="clear" w:color="auto" w:fill="F3F3F3"/>
            <w:vAlign w:val="center"/>
          </w:tcPr>
          <w:p w14:paraId="72F35437" w14:textId="1DB41088" w:rsidR="006C2D2D" w:rsidRPr="003730FE" w:rsidRDefault="006C2D2D" w:rsidP="006C2D2D">
            <w:pPr>
              <w:spacing w:after="0"/>
              <w:jc w:val="left"/>
              <w:rPr>
                <w:rFonts w:cs="Arial"/>
                <w:noProof w:val="0"/>
                <w:color w:val="auto"/>
                <w:lang w:val="en-GB"/>
              </w:rPr>
            </w:pPr>
            <w:r w:rsidRPr="003730FE">
              <w:rPr>
                <w:lang w:val="en-GB"/>
              </w:rPr>
              <w:t>Marzahn-Hellersdorf</w:t>
            </w:r>
          </w:p>
        </w:tc>
        <w:tc>
          <w:tcPr>
            <w:tcW w:w="1485" w:type="pct"/>
            <w:shd w:val="clear" w:color="auto" w:fill="F3F3F3"/>
            <w:vAlign w:val="center"/>
          </w:tcPr>
          <w:p w14:paraId="7BF2B72A" w14:textId="6304B1AA" w:rsidR="006C2D2D" w:rsidRPr="003730FE" w:rsidRDefault="006C2D2D" w:rsidP="006C2D2D">
            <w:pPr>
              <w:spacing w:after="0"/>
              <w:jc w:val="center"/>
              <w:rPr>
                <w:rFonts w:cs="Arial"/>
                <w:lang w:val="en-GB"/>
              </w:rPr>
            </w:pPr>
            <w:r w:rsidRPr="003730FE">
              <w:rPr>
                <w:lang w:val="en-GB"/>
              </w:rPr>
              <w:t>1</w:t>
            </w:r>
            <w:r w:rsidR="00986D31">
              <w:rPr>
                <w:lang w:val="en-GB"/>
              </w:rPr>
              <w:t>,</w:t>
            </w:r>
            <w:r w:rsidRPr="003730FE">
              <w:rPr>
                <w:lang w:val="en-GB"/>
              </w:rPr>
              <w:t>133</w:t>
            </w:r>
          </w:p>
        </w:tc>
        <w:tc>
          <w:tcPr>
            <w:tcW w:w="1563" w:type="pct"/>
            <w:shd w:val="clear" w:color="auto" w:fill="F2F2F2" w:themeFill="background1" w:themeFillShade="F2"/>
            <w:vAlign w:val="center"/>
          </w:tcPr>
          <w:p w14:paraId="13B18C41" w14:textId="791A4EA6" w:rsidR="006C2D2D" w:rsidRPr="003730FE" w:rsidDel="004B09F1" w:rsidRDefault="006C2D2D" w:rsidP="006C2D2D">
            <w:pPr>
              <w:spacing w:after="0"/>
              <w:jc w:val="center"/>
              <w:rPr>
                <w:rFonts w:cs="Arial"/>
                <w:lang w:val="en-GB"/>
              </w:rPr>
            </w:pPr>
            <w:r w:rsidRPr="003730FE">
              <w:rPr>
                <w:lang w:val="en-GB"/>
              </w:rPr>
              <w:t>5</w:t>
            </w:r>
          </w:p>
        </w:tc>
      </w:tr>
      <w:tr w:rsidR="006C2D2D" w:rsidRPr="003730FE" w14:paraId="66A257DB" w14:textId="28A55B0D" w:rsidTr="006C2D2D">
        <w:trPr>
          <w:trHeight w:val="537"/>
          <w:jc w:val="center"/>
        </w:trPr>
        <w:tc>
          <w:tcPr>
            <w:tcW w:w="1952" w:type="pct"/>
            <w:shd w:val="clear" w:color="auto" w:fill="F3F3F3"/>
            <w:vAlign w:val="center"/>
          </w:tcPr>
          <w:p w14:paraId="62F07EB7" w14:textId="4812A58F" w:rsidR="006C2D2D" w:rsidRPr="003730FE" w:rsidRDefault="006C2D2D" w:rsidP="006C2D2D">
            <w:pPr>
              <w:spacing w:after="0"/>
              <w:jc w:val="left"/>
              <w:rPr>
                <w:rFonts w:cs="Arial"/>
                <w:noProof w:val="0"/>
                <w:color w:val="auto"/>
                <w:lang w:val="en-GB"/>
              </w:rPr>
            </w:pPr>
            <w:r w:rsidRPr="003730FE">
              <w:rPr>
                <w:lang w:val="en-GB"/>
              </w:rPr>
              <w:t>Lichtenberg</w:t>
            </w:r>
          </w:p>
        </w:tc>
        <w:tc>
          <w:tcPr>
            <w:tcW w:w="1485" w:type="pct"/>
            <w:shd w:val="clear" w:color="auto" w:fill="F3F3F3"/>
            <w:vAlign w:val="center"/>
          </w:tcPr>
          <w:p w14:paraId="3F3A2379" w14:textId="04C281D2" w:rsidR="006C2D2D" w:rsidRPr="003730FE" w:rsidRDefault="006C2D2D" w:rsidP="006C2D2D">
            <w:pPr>
              <w:spacing w:after="0"/>
              <w:jc w:val="center"/>
              <w:rPr>
                <w:rFonts w:cs="Arial"/>
                <w:lang w:val="en-GB"/>
              </w:rPr>
            </w:pPr>
            <w:r w:rsidRPr="003730FE">
              <w:rPr>
                <w:lang w:val="en-GB"/>
              </w:rPr>
              <w:t>333</w:t>
            </w:r>
          </w:p>
        </w:tc>
        <w:tc>
          <w:tcPr>
            <w:tcW w:w="1563" w:type="pct"/>
            <w:shd w:val="clear" w:color="auto" w:fill="F2F2F2" w:themeFill="background1" w:themeFillShade="F2"/>
            <w:vAlign w:val="center"/>
          </w:tcPr>
          <w:p w14:paraId="467DF47E" w14:textId="1F0D478C" w:rsidR="006C2D2D" w:rsidRPr="003730FE" w:rsidDel="004B09F1" w:rsidRDefault="006C2D2D" w:rsidP="006C2D2D">
            <w:pPr>
              <w:spacing w:after="0"/>
              <w:jc w:val="center"/>
              <w:rPr>
                <w:rFonts w:cs="Arial"/>
                <w:lang w:val="en-GB"/>
              </w:rPr>
            </w:pPr>
            <w:r w:rsidRPr="003730FE">
              <w:rPr>
                <w:lang w:val="en-GB"/>
              </w:rPr>
              <w:t>5</w:t>
            </w:r>
          </w:p>
        </w:tc>
      </w:tr>
      <w:tr w:rsidR="006C2D2D" w:rsidRPr="003730FE" w14:paraId="38DB7D6A" w14:textId="00AF0473" w:rsidTr="006C2D2D">
        <w:trPr>
          <w:trHeight w:val="537"/>
          <w:jc w:val="center"/>
        </w:trPr>
        <w:tc>
          <w:tcPr>
            <w:tcW w:w="1952" w:type="pct"/>
            <w:tcBorders>
              <w:bottom w:val="single" w:sz="4" w:space="0" w:color="auto"/>
            </w:tcBorders>
            <w:shd w:val="clear" w:color="auto" w:fill="F3F3F3"/>
            <w:vAlign w:val="center"/>
          </w:tcPr>
          <w:p w14:paraId="7D1150A9" w14:textId="216B829A" w:rsidR="006C2D2D" w:rsidRPr="003730FE" w:rsidRDefault="006C2D2D" w:rsidP="006C2D2D">
            <w:pPr>
              <w:spacing w:after="0"/>
              <w:jc w:val="left"/>
              <w:rPr>
                <w:rFonts w:cs="Arial"/>
                <w:noProof w:val="0"/>
                <w:color w:val="auto"/>
                <w:lang w:val="en-GB"/>
              </w:rPr>
            </w:pPr>
            <w:r w:rsidRPr="003730FE">
              <w:rPr>
                <w:lang w:val="en-GB"/>
              </w:rPr>
              <w:t>Reinickendorf</w:t>
            </w:r>
          </w:p>
        </w:tc>
        <w:tc>
          <w:tcPr>
            <w:tcW w:w="1485" w:type="pct"/>
            <w:tcBorders>
              <w:bottom w:val="single" w:sz="4" w:space="0" w:color="auto"/>
            </w:tcBorders>
            <w:shd w:val="clear" w:color="auto" w:fill="F3F3F3"/>
            <w:vAlign w:val="center"/>
          </w:tcPr>
          <w:p w14:paraId="1C505703" w14:textId="6EA96923" w:rsidR="006C2D2D" w:rsidRPr="003730FE" w:rsidRDefault="006C2D2D" w:rsidP="006C2D2D">
            <w:pPr>
              <w:spacing w:after="0"/>
              <w:jc w:val="center"/>
              <w:rPr>
                <w:rFonts w:cs="Arial"/>
                <w:lang w:val="en-GB"/>
              </w:rPr>
            </w:pPr>
            <w:r w:rsidRPr="003730FE">
              <w:rPr>
                <w:lang w:val="en-GB"/>
              </w:rPr>
              <w:t>1</w:t>
            </w:r>
            <w:r w:rsidR="00986D31">
              <w:rPr>
                <w:lang w:val="en-GB"/>
              </w:rPr>
              <w:t>,</w:t>
            </w:r>
            <w:r w:rsidRPr="003730FE">
              <w:rPr>
                <w:lang w:val="en-GB"/>
              </w:rPr>
              <w:t>122</w:t>
            </w:r>
          </w:p>
        </w:tc>
        <w:tc>
          <w:tcPr>
            <w:tcW w:w="1563" w:type="pct"/>
            <w:shd w:val="clear" w:color="auto" w:fill="F2F2F2" w:themeFill="background1" w:themeFillShade="F2"/>
            <w:vAlign w:val="center"/>
          </w:tcPr>
          <w:p w14:paraId="0CE0626F" w14:textId="3A70E52E" w:rsidR="006C2D2D" w:rsidRPr="003730FE" w:rsidDel="004B09F1" w:rsidRDefault="006C2D2D" w:rsidP="006C2D2D">
            <w:pPr>
              <w:spacing w:after="0"/>
              <w:jc w:val="center"/>
              <w:rPr>
                <w:rFonts w:cs="Arial"/>
                <w:lang w:val="en-GB"/>
              </w:rPr>
            </w:pPr>
            <w:r w:rsidRPr="003730FE">
              <w:rPr>
                <w:lang w:val="en-GB"/>
              </w:rPr>
              <w:t>5</w:t>
            </w:r>
          </w:p>
        </w:tc>
      </w:tr>
      <w:tr w:rsidR="006C2D2D" w:rsidRPr="003730FE" w14:paraId="05EC5E9D" w14:textId="242D0B00" w:rsidTr="006C2D2D">
        <w:trPr>
          <w:trHeight w:val="537"/>
          <w:jc w:val="center"/>
        </w:trPr>
        <w:tc>
          <w:tcPr>
            <w:tcW w:w="1952" w:type="pct"/>
            <w:shd w:val="clear" w:color="auto" w:fill="D9D9D9" w:themeFill="background1" w:themeFillShade="D9"/>
            <w:vAlign w:val="center"/>
          </w:tcPr>
          <w:p w14:paraId="576727D2" w14:textId="56FD2C62" w:rsidR="006C2D2D" w:rsidRPr="003730FE" w:rsidRDefault="00986D31" w:rsidP="006C2D2D">
            <w:pPr>
              <w:spacing w:after="0"/>
              <w:jc w:val="left"/>
              <w:rPr>
                <w:rFonts w:cs="Arial"/>
                <w:b/>
                <w:noProof w:val="0"/>
                <w:color w:val="auto"/>
                <w:lang w:val="en-GB"/>
              </w:rPr>
            </w:pPr>
            <w:r>
              <w:rPr>
                <w:lang w:val="en-GB"/>
              </w:rPr>
              <w:t>Total</w:t>
            </w:r>
          </w:p>
        </w:tc>
        <w:tc>
          <w:tcPr>
            <w:tcW w:w="1485" w:type="pct"/>
            <w:shd w:val="clear" w:color="auto" w:fill="D9D9D9" w:themeFill="background1" w:themeFillShade="D9"/>
            <w:vAlign w:val="center"/>
          </w:tcPr>
          <w:p w14:paraId="2B6F74BD" w14:textId="705C7942" w:rsidR="006C2D2D" w:rsidRPr="003730FE" w:rsidRDefault="006C2D2D" w:rsidP="006C2D2D">
            <w:pPr>
              <w:spacing w:after="0"/>
              <w:jc w:val="center"/>
              <w:rPr>
                <w:rFonts w:cs="Arial"/>
                <w:b/>
                <w:bCs/>
                <w:lang w:val="en-GB"/>
              </w:rPr>
            </w:pPr>
            <w:r w:rsidRPr="003730FE">
              <w:rPr>
                <w:lang w:val="en-GB"/>
              </w:rPr>
              <w:t>8</w:t>
            </w:r>
            <w:r w:rsidR="00986D31">
              <w:rPr>
                <w:lang w:val="en-GB"/>
              </w:rPr>
              <w:t>,</w:t>
            </w:r>
            <w:r w:rsidRPr="003730FE">
              <w:rPr>
                <w:lang w:val="en-GB"/>
              </w:rPr>
              <w:t>495</w:t>
            </w:r>
          </w:p>
        </w:tc>
        <w:tc>
          <w:tcPr>
            <w:tcW w:w="1563" w:type="pct"/>
            <w:shd w:val="clear" w:color="auto" w:fill="D9D9D9" w:themeFill="background1" w:themeFillShade="D9"/>
            <w:vAlign w:val="center"/>
          </w:tcPr>
          <w:p w14:paraId="35457720" w14:textId="1C29DEF0" w:rsidR="006C2D2D" w:rsidRPr="003730FE" w:rsidDel="004B09F1" w:rsidRDefault="006C2D2D" w:rsidP="006C2D2D">
            <w:pPr>
              <w:spacing w:after="0"/>
              <w:jc w:val="center"/>
              <w:rPr>
                <w:rFonts w:cs="Arial"/>
                <w:b/>
                <w:bCs/>
                <w:lang w:val="en-GB"/>
              </w:rPr>
            </w:pPr>
            <w:r w:rsidRPr="003730FE">
              <w:rPr>
                <w:lang w:val="en-GB"/>
              </w:rPr>
              <w:t>166</w:t>
            </w:r>
          </w:p>
        </w:tc>
      </w:tr>
    </w:tbl>
    <w:p w14:paraId="6BE57B8A" w14:textId="7609313D" w:rsidR="008309E7" w:rsidRPr="003730FE" w:rsidRDefault="00DF0F11" w:rsidP="008309E7">
      <w:pPr>
        <w:pStyle w:val="Tabelle"/>
        <w:spacing w:line="240" w:lineRule="auto"/>
        <w:rPr>
          <w:b w:val="0"/>
          <w:i w:val="0"/>
          <w:color w:val="auto"/>
          <w:lang w:val="en-GB"/>
        </w:rPr>
      </w:pPr>
      <w:r w:rsidRPr="003730FE">
        <w:rPr>
          <w:i w:val="0"/>
          <w:lang w:val="en-GB"/>
        </w:rPr>
        <w:t>Tab. 4</w:t>
      </w:r>
      <w:r w:rsidR="008309E7" w:rsidRPr="003730FE">
        <w:rPr>
          <w:i w:val="0"/>
          <w:lang w:val="en-GB"/>
        </w:rPr>
        <w:t xml:space="preserve">: </w:t>
      </w:r>
      <w:r w:rsidR="003331C3">
        <w:rPr>
          <w:i w:val="0"/>
          <w:lang w:val="en-GB"/>
        </w:rPr>
        <w:t>S</w:t>
      </w:r>
      <w:r w:rsidR="00CF3870">
        <w:rPr>
          <w:i w:val="0"/>
          <w:lang w:val="en-GB"/>
        </w:rPr>
        <w:t>olar thermal system</w:t>
      </w:r>
      <w:r w:rsidR="003331C3">
        <w:rPr>
          <w:i w:val="0"/>
          <w:lang w:val="en-GB"/>
        </w:rPr>
        <w:t xml:space="preserve"> count</w:t>
      </w:r>
      <w:r w:rsidR="00CF3870">
        <w:rPr>
          <w:i w:val="0"/>
          <w:lang w:val="en-GB"/>
        </w:rPr>
        <w:t>s in Berlin’s boroughs</w:t>
      </w:r>
      <w:r w:rsidR="008309E7" w:rsidRPr="003730FE">
        <w:rPr>
          <w:i w:val="0"/>
          <w:lang w:val="en-GB"/>
        </w:rPr>
        <w:t xml:space="preserve"> </w:t>
      </w:r>
      <w:r w:rsidR="008309E7" w:rsidRPr="003730FE">
        <w:rPr>
          <w:b w:val="0"/>
          <w:i w:val="0"/>
          <w:lang w:val="en-GB"/>
        </w:rPr>
        <w:t>(</w:t>
      </w:r>
      <w:r w:rsidR="00CF3870">
        <w:rPr>
          <w:b w:val="0"/>
          <w:i w:val="0"/>
          <w:lang w:val="en-GB"/>
        </w:rPr>
        <w:t xml:space="preserve">data as of 31 March </w:t>
      </w:r>
      <w:r w:rsidR="008309E7" w:rsidRPr="003730FE">
        <w:rPr>
          <w:b w:val="0"/>
          <w:i w:val="0"/>
          <w:lang w:val="en-GB"/>
        </w:rPr>
        <w:t>2024)</w:t>
      </w:r>
      <w:r w:rsidR="008309E7" w:rsidRPr="003730FE">
        <w:rPr>
          <w:i w:val="0"/>
          <w:lang w:val="en-GB"/>
        </w:rPr>
        <w:t xml:space="preserve"> </w:t>
      </w:r>
      <w:r w:rsidR="00CF3870">
        <w:rPr>
          <w:i w:val="0"/>
          <w:lang w:val="en-GB"/>
        </w:rPr>
        <w:t>and</w:t>
      </w:r>
      <w:r w:rsidR="008309E7" w:rsidRPr="003730FE">
        <w:rPr>
          <w:i w:val="0"/>
          <w:lang w:val="en-GB"/>
        </w:rPr>
        <w:t xml:space="preserve"> </w:t>
      </w:r>
      <w:r w:rsidR="00713D78">
        <w:rPr>
          <w:i w:val="0"/>
          <w:lang w:val="en-GB"/>
        </w:rPr>
        <w:t>in the public sector</w:t>
      </w:r>
      <w:r w:rsidR="008309E7" w:rsidRPr="003730FE">
        <w:rPr>
          <w:i w:val="0"/>
          <w:lang w:val="en-GB"/>
        </w:rPr>
        <w:t xml:space="preserve"> </w:t>
      </w:r>
      <w:r w:rsidR="008309E7" w:rsidRPr="003730FE">
        <w:rPr>
          <w:b w:val="0"/>
          <w:i w:val="0"/>
          <w:lang w:val="en-GB"/>
        </w:rPr>
        <w:t>(</w:t>
      </w:r>
      <w:r w:rsidR="00CF3870">
        <w:rPr>
          <w:b w:val="0"/>
          <w:i w:val="0"/>
          <w:lang w:val="en-GB"/>
        </w:rPr>
        <w:t>data as of 20 February 2024</w:t>
      </w:r>
      <w:r w:rsidR="008309E7" w:rsidRPr="003730FE">
        <w:rPr>
          <w:b w:val="0"/>
          <w:i w:val="0"/>
          <w:lang w:val="en-GB"/>
        </w:rPr>
        <w:t xml:space="preserve">) </w:t>
      </w:r>
      <w:r w:rsidR="00192931">
        <w:rPr>
          <w:b w:val="0"/>
          <w:i w:val="0"/>
          <w:lang w:val="en-GB"/>
        </w:rPr>
        <w:t>for</w:t>
      </w:r>
      <w:r w:rsidR="00CF3870">
        <w:rPr>
          <w:b w:val="0"/>
          <w:i w:val="0"/>
          <w:lang w:val="en-GB"/>
        </w:rPr>
        <w:t xml:space="preserve"> the year 2023.</w:t>
      </w:r>
      <w:r w:rsidR="008309E7" w:rsidRPr="003730FE">
        <w:rPr>
          <w:b w:val="0"/>
          <w:i w:val="0"/>
          <w:lang w:val="en-GB"/>
        </w:rPr>
        <w:t xml:space="preserve"> Dat</w:t>
      </w:r>
      <w:r w:rsidR="00CF3870">
        <w:rPr>
          <w:b w:val="0"/>
          <w:i w:val="0"/>
          <w:lang w:val="en-GB"/>
        </w:rPr>
        <w:t>a source</w:t>
      </w:r>
      <w:r w:rsidR="008309E7" w:rsidRPr="003730FE">
        <w:rPr>
          <w:b w:val="0"/>
          <w:i w:val="0"/>
          <w:lang w:val="en-GB"/>
        </w:rPr>
        <w:t xml:space="preserve">: </w:t>
      </w:r>
      <w:hyperlink r:id="rId47" w:history="1">
        <w:r w:rsidR="008309E7" w:rsidRPr="00E9223A">
          <w:rPr>
            <w:rStyle w:val="Hyperlink"/>
            <w:b w:val="0"/>
            <w:i w:val="0"/>
            <w:iCs/>
            <w:u w:val="none"/>
            <w:lang w:val="en-GB"/>
          </w:rPr>
          <w:t>Energieatlas Berlin</w:t>
        </w:r>
      </w:hyperlink>
      <w:r w:rsidR="00544EDE">
        <w:t>.</w:t>
      </w:r>
    </w:p>
    <w:p w14:paraId="546DB4AC" w14:textId="287EE91D" w:rsidR="00252C47" w:rsidRPr="003730FE" w:rsidRDefault="00192931" w:rsidP="00252C47">
      <w:pPr>
        <w:rPr>
          <w:lang w:val="en-GB"/>
        </w:rPr>
      </w:pPr>
      <w:r w:rsidRPr="00CC6210">
        <w:rPr>
          <w:noProof w:val="0"/>
          <w:lang w:val="en-GB"/>
        </w:rPr>
        <w:t xml:space="preserve">The most recent data on </w:t>
      </w:r>
      <w:r>
        <w:rPr>
          <w:noProof w:val="0"/>
          <w:lang w:val="en-GB"/>
        </w:rPr>
        <w:t>solar thermal</w:t>
      </w:r>
      <w:r w:rsidRPr="00CC6210">
        <w:rPr>
          <w:noProof w:val="0"/>
          <w:lang w:val="en-GB"/>
        </w:rPr>
        <w:t xml:space="preserve"> systems in Berlin, including system locations and borough-level deployment statistics, are available in map and chart form via the</w:t>
      </w:r>
      <w:r>
        <w:rPr>
          <w:noProof w:val="0"/>
          <w:lang w:val="en-GB"/>
        </w:rPr>
        <w:t xml:space="preserve"> </w:t>
      </w:r>
      <w:hyperlink r:id="rId48" w:history="1">
        <w:r w:rsidRPr="00252C47">
          <w:rPr>
            <w:rStyle w:val="Hyperlink"/>
            <w:noProof w:val="0"/>
            <w:lang w:val="en-GB"/>
          </w:rPr>
          <w:t>Energieatlas Berlin</w:t>
        </w:r>
      </w:hyperlink>
      <w:r w:rsidR="00D20D01">
        <w:t xml:space="preserve"> (available in German only)</w:t>
      </w:r>
      <w:r w:rsidRPr="003730FE">
        <w:rPr>
          <w:noProof w:val="0"/>
          <w:lang w:val="en-GB"/>
        </w:rPr>
        <w:t>.</w:t>
      </w:r>
      <w:r>
        <w:rPr>
          <w:noProof w:val="0"/>
          <w:lang w:val="en-GB"/>
        </w:rPr>
        <w:t xml:space="preserve"> </w:t>
      </w:r>
      <w:r w:rsidRPr="00252C47">
        <w:rPr>
          <w:noProof w:val="0"/>
          <w:lang w:val="en-GB"/>
        </w:rPr>
        <w:t xml:space="preserve">A detailed annual analysis of </w:t>
      </w:r>
      <w:r w:rsidR="00AB5B37">
        <w:rPr>
          <w:noProof w:val="0"/>
          <w:lang w:val="en-GB"/>
        </w:rPr>
        <w:t>solar thermal</w:t>
      </w:r>
      <w:r w:rsidRPr="00252C47">
        <w:rPr>
          <w:noProof w:val="0"/>
          <w:lang w:val="en-GB"/>
        </w:rPr>
        <w:t xml:space="preserve"> expansion in </w:t>
      </w:r>
      <w:r>
        <w:rPr>
          <w:noProof w:val="0"/>
          <w:lang w:val="en-GB"/>
        </w:rPr>
        <w:t>the city</w:t>
      </w:r>
      <w:r w:rsidRPr="00252C47">
        <w:rPr>
          <w:noProof w:val="0"/>
          <w:lang w:val="en-GB"/>
        </w:rPr>
        <w:t xml:space="preserve"> is published</w:t>
      </w:r>
      <w:r>
        <w:rPr>
          <w:noProof w:val="0"/>
          <w:lang w:val="en-GB"/>
        </w:rPr>
        <w:t xml:space="preserve"> </w:t>
      </w:r>
      <w:r w:rsidR="00D20D01">
        <w:rPr>
          <w:noProof w:val="0"/>
          <w:lang w:val="en-GB"/>
        </w:rPr>
        <w:t xml:space="preserve">separately </w:t>
      </w:r>
      <w:r>
        <w:rPr>
          <w:noProof w:val="0"/>
          <w:lang w:val="en-GB"/>
        </w:rPr>
        <w:t xml:space="preserve">in the </w:t>
      </w:r>
      <w:hyperlink r:id="rId49" w:history="1">
        <w:r w:rsidRPr="00252C47">
          <w:rPr>
            <w:rStyle w:val="Hyperlink"/>
            <w:noProof w:val="0"/>
            <w:lang w:val="en-GB"/>
          </w:rPr>
          <w:t>Masterplan Solarcity Monitoring</w:t>
        </w:r>
        <w:r>
          <w:rPr>
            <w:rStyle w:val="Hyperlink"/>
            <w:noProof w:val="0"/>
            <w:lang w:val="en-GB"/>
          </w:rPr>
          <w:t>bericht</w:t>
        </w:r>
      </w:hyperlink>
      <w:r>
        <w:rPr>
          <w:noProof w:val="0"/>
          <w:lang w:val="en-GB"/>
        </w:rPr>
        <w:t xml:space="preserve"> </w:t>
      </w:r>
      <w:r w:rsidRPr="00252C47">
        <w:rPr>
          <w:noProof w:val="0"/>
          <w:lang w:val="en-GB"/>
        </w:rPr>
        <w:t>(available in German only</w:t>
      </w:r>
      <w:r w:rsidR="00252C47" w:rsidRPr="00252C47">
        <w:rPr>
          <w:noProof w:val="0"/>
          <w:lang w:val="en-GB"/>
        </w:rPr>
        <w:t>).</w:t>
      </w:r>
    </w:p>
    <w:p w14:paraId="28E83E6B" w14:textId="734A56FC" w:rsidR="00252C47" w:rsidRDefault="00252C47">
      <w:pPr>
        <w:rPr>
          <w:b/>
          <w:lang w:val="en-GB"/>
        </w:rPr>
      </w:pPr>
      <w:r w:rsidRPr="00252C47">
        <w:rPr>
          <w:b/>
          <w:lang w:val="en-GB"/>
        </w:rPr>
        <w:t xml:space="preserve">Results of the </w:t>
      </w:r>
      <w:r>
        <w:rPr>
          <w:b/>
          <w:lang w:val="en-GB"/>
        </w:rPr>
        <w:t>Solar Thermal</w:t>
      </w:r>
      <w:r w:rsidRPr="00252C47">
        <w:rPr>
          <w:b/>
          <w:lang w:val="en-GB"/>
        </w:rPr>
        <w:t xml:space="preserve"> Potential Assessment </w:t>
      </w:r>
    </w:p>
    <w:p w14:paraId="14470DF6" w14:textId="1D6AA1EA" w:rsidR="00935347" w:rsidRPr="003730FE" w:rsidRDefault="00252C47">
      <w:pPr>
        <w:rPr>
          <w:lang w:val="en-GB"/>
        </w:rPr>
      </w:pPr>
      <w:r w:rsidRPr="00252C47">
        <w:rPr>
          <w:lang w:val="en-GB"/>
        </w:rPr>
        <w:t xml:space="preserve">Of </w:t>
      </w:r>
      <w:r w:rsidR="00287841">
        <w:rPr>
          <w:lang w:val="en-GB"/>
        </w:rPr>
        <w:t>approximately</w:t>
      </w:r>
      <w:r w:rsidRPr="00252C47">
        <w:rPr>
          <w:lang w:val="en-GB"/>
        </w:rPr>
        <w:t xml:space="preserve"> 536,000 buildings analysed, more than 464,000 were </w:t>
      </w:r>
      <w:r w:rsidR="00287841">
        <w:rPr>
          <w:lang w:val="en-GB"/>
        </w:rPr>
        <w:t>identified as</w:t>
      </w:r>
      <w:r w:rsidRPr="00252C47">
        <w:rPr>
          <w:lang w:val="en-GB"/>
        </w:rPr>
        <w:t xml:space="preserve"> suitable for solar thermal </w:t>
      </w:r>
      <w:r w:rsidR="00C729BF">
        <w:rPr>
          <w:lang w:val="en-GB"/>
        </w:rPr>
        <w:t>installation</w:t>
      </w:r>
      <w:r w:rsidR="006C4AFE">
        <w:rPr>
          <w:lang w:val="en-GB"/>
        </w:rPr>
        <w:t>s</w:t>
      </w:r>
      <w:r w:rsidRPr="00252C47">
        <w:rPr>
          <w:lang w:val="en-GB"/>
        </w:rPr>
        <w:t xml:space="preserve">, </w:t>
      </w:r>
      <w:r w:rsidR="006C4AFE">
        <w:rPr>
          <w:lang w:val="en-GB"/>
        </w:rPr>
        <w:t>corresponding to</w:t>
      </w:r>
      <w:r w:rsidRPr="00252C47">
        <w:rPr>
          <w:lang w:val="en-GB"/>
        </w:rPr>
        <w:t xml:space="preserve"> a </w:t>
      </w:r>
      <w:r w:rsidR="006C4AFE">
        <w:rPr>
          <w:lang w:val="en-GB"/>
        </w:rPr>
        <w:t xml:space="preserve">total </w:t>
      </w:r>
      <w:r w:rsidRPr="00252C47">
        <w:rPr>
          <w:lang w:val="en-GB"/>
        </w:rPr>
        <w:t xml:space="preserve">potential </w:t>
      </w:r>
      <w:r w:rsidR="006C4AFE">
        <w:rPr>
          <w:lang w:val="en-GB"/>
        </w:rPr>
        <w:t>collector</w:t>
      </w:r>
      <w:r w:rsidRPr="00252C47">
        <w:rPr>
          <w:lang w:val="en-GB"/>
        </w:rPr>
        <w:t xml:space="preserve"> area of 66.2 km².</w:t>
      </w:r>
    </w:p>
    <w:p w14:paraId="617AF5AA" w14:textId="77777777" w:rsidR="00935347" w:rsidRPr="003730FE" w:rsidRDefault="00935347">
      <w:pPr>
        <w:spacing w:after="0"/>
        <w:jc w:val="left"/>
        <w:rPr>
          <w:lang w:val="en-GB"/>
        </w:rPr>
      </w:pPr>
      <w:r w:rsidRPr="003730FE">
        <w:rPr>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3260"/>
        <w:gridCol w:w="2965"/>
      </w:tblGrid>
      <w:tr w:rsidR="00326A61" w:rsidRPr="003730FE" w14:paraId="7B9DC346" w14:textId="77777777" w:rsidTr="00326A61">
        <w:trPr>
          <w:trHeight w:val="541"/>
        </w:trPr>
        <w:tc>
          <w:tcPr>
            <w:tcW w:w="1563" w:type="pct"/>
            <w:tcBorders>
              <w:bottom w:val="single" w:sz="4" w:space="0" w:color="auto"/>
            </w:tcBorders>
            <w:shd w:val="clear" w:color="auto" w:fill="C0C0C0"/>
          </w:tcPr>
          <w:p w14:paraId="6C425BC7" w14:textId="1BC9C82F" w:rsidR="00326A61" w:rsidRPr="003730FE" w:rsidRDefault="00CF3870" w:rsidP="00D1388B">
            <w:pPr>
              <w:spacing w:before="40" w:after="40"/>
              <w:jc w:val="center"/>
              <w:rPr>
                <w:rFonts w:cs="Arial"/>
                <w:b/>
                <w:noProof w:val="0"/>
                <w:color w:val="auto"/>
                <w:lang w:val="en-GB"/>
              </w:rPr>
            </w:pPr>
            <w:r>
              <w:rPr>
                <w:rFonts w:cs="Arial"/>
                <w:b/>
                <w:bCs/>
                <w:noProof w:val="0"/>
                <w:lang w:val="en-GB"/>
              </w:rPr>
              <w:lastRenderedPageBreak/>
              <w:t xml:space="preserve">Suitable </w:t>
            </w:r>
            <w:r w:rsidR="006C4AFE">
              <w:rPr>
                <w:rFonts w:cs="Arial"/>
                <w:b/>
                <w:bCs/>
                <w:lang w:val="en-IE"/>
              </w:rPr>
              <w:t>collector</w:t>
            </w:r>
            <w:r w:rsidRPr="002A7A31">
              <w:rPr>
                <w:rFonts w:cs="Arial"/>
                <w:b/>
                <w:bCs/>
                <w:lang w:val="en-IE"/>
              </w:rPr>
              <w:t xml:space="preserve"> area in m²</w:t>
            </w:r>
          </w:p>
        </w:tc>
        <w:tc>
          <w:tcPr>
            <w:tcW w:w="1800" w:type="pct"/>
            <w:tcBorders>
              <w:bottom w:val="single" w:sz="4" w:space="0" w:color="auto"/>
            </w:tcBorders>
            <w:shd w:val="clear" w:color="auto" w:fill="C0C0C0"/>
          </w:tcPr>
          <w:p w14:paraId="48C7C938" w14:textId="0885E294" w:rsidR="00326A61" w:rsidRPr="003730FE" w:rsidRDefault="00CF3870" w:rsidP="00D1388B">
            <w:pPr>
              <w:spacing w:before="40" w:after="40"/>
              <w:jc w:val="center"/>
              <w:rPr>
                <w:rFonts w:cs="Arial"/>
                <w:b/>
                <w:noProof w:val="0"/>
                <w:color w:val="auto"/>
                <w:lang w:val="en-GB"/>
              </w:rPr>
            </w:pPr>
            <w:r>
              <w:rPr>
                <w:rFonts w:cs="Arial"/>
                <w:b/>
                <w:bCs/>
                <w:noProof w:val="0"/>
                <w:lang w:val="en-GB"/>
              </w:rPr>
              <w:t>Number of buildings</w:t>
            </w:r>
            <w:r w:rsidR="00326A61" w:rsidRPr="003730FE">
              <w:rPr>
                <w:rFonts w:cs="Arial"/>
                <w:b/>
                <w:bCs/>
                <w:noProof w:val="0"/>
                <w:lang w:val="en-GB"/>
              </w:rPr>
              <w:t xml:space="preserve"> </w:t>
            </w:r>
          </w:p>
        </w:tc>
        <w:tc>
          <w:tcPr>
            <w:tcW w:w="1637" w:type="pct"/>
            <w:tcBorders>
              <w:bottom w:val="single" w:sz="4" w:space="0" w:color="auto"/>
            </w:tcBorders>
            <w:shd w:val="clear" w:color="auto" w:fill="C0C0C0"/>
          </w:tcPr>
          <w:p w14:paraId="632B6742" w14:textId="3959036C" w:rsidR="00326A61" w:rsidRPr="003730FE" w:rsidRDefault="00326A61" w:rsidP="00D1388B">
            <w:pPr>
              <w:spacing w:before="40" w:after="40"/>
              <w:jc w:val="center"/>
              <w:rPr>
                <w:rFonts w:cs="Arial"/>
                <w:b/>
                <w:bCs/>
                <w:noProof w:val="0"/>
                <w:lang w:val="en-GB"/>
              </w:rPr>
            </w:pPr>
            <w:r w:rsidRPr="003730FE">
              <w:rPr>
                <w:rFonts w:cs="Arial"/>
                <w:b/>
                <w:bCs/>
                <w:noProof w:val="0"/>
                <w:lang w:val="en-GB"/>
              </w:rPr>
              <w:t>Poten</w:t>
            </w:r>
            <w:r w:rsidR="00CF3870">
              <w:rPr>
                <w:rFonts w:cs="Arial"/>
                <w:b/>
                <w:bCs/>
                <w:noProof w:val="0"/>
                <w:lang w:val="en-GB"/>
              </w:rPr>
              <w:t xml:space="preserve">tial heat output </w:t>
            </w:r>
            <w:r w:rsidRPr="003730FE">
              <w:rPr>
                <w:rFonts w:cs="Arial"/>
                <w:b/>
                <w:bCs/>
                <w:noProof w:val="0"/>
                <w:lang w:val="en-GB"/>
              </w:rPr>
              <w:t xml:space="preserve">in GWh/a </w:t>
            </w:r>
          </w:p>
        </w:tc>
      </w:tr>
      <w:tr w:rsidR="00326A61" w:rsidRPr="003730FE" w14:paraId="2410AD8C" w14:textId="77777777" w:rsidTr="00326A61">
        <w:trPr>
          <w:trHeight w:val="537"/>
        </w:trPr>
        <w:tc>
          <w:tcPr>
            <w:tcW w:w="1563" w:type="pct"/>
            <w:shd w:val="clear" w:color="auto" w:fill="F3F3F3"/>
          </w:tcPr>
          <w:p w14:paraId="70872542" w14:textId="6D1C3E2D" w:rsidR="00326A61" w:rsidRPr="003730FE" w:rsidRDefault="00326A61" w:rsidP="00D1388B">
            <w:pPr>
              <w:spacing w:after="0"/>
              <w:jc w:val="right"/>
              <w:rPr>
                <w:rFonts w:cs="Arial"/>
                <w:lang w:val="en-GB"/>
              </w:rPr>
            </w:pPr>
            <w:r w:rsidRPr="003730FE">
              <w:rPr>
                <w:lang w:val="en-GB"/>
              </w:rPr>
              <w:t>66</w:t>
            </w:r>
            <w:r w:rsidR="00CF3870">
              <w:rPr>
                <w:lang w:val="en-GB"/>
              </w:rPr>
              <w:t>,</w:t>
            </w:r>
            <w:r w:rsidRPr="003730FE">
              <w:rPr>
                <w:lang w:val="en-GB"/>
              </w:rPr>
              <w:t>264</w:t>
            </w:r>
            <w:r w:rsidR="00CF3870">
              <w:rPr>
                <w:lang w:val="en-GB"/>
              </w:rPr>
              <w:t>,</w:t>
            </w:r>
            <w:r w:rsidRPr="003730FE">
              <w:rPr>
                <w:lang w:val="en-GB"/>
              </w:rPr>
              <w:t xml:space="preserve">578 </w:t>
            </w:r>
          </w:p>
        </w:tc>
        <w:tc>
          <w:tcPr>
            <w:tcW w:w="1800" w:type="pct"/>
            <w:shd w:val="clear" w:color="auto" w:fill="F3F3F3"/>
          </w:tcPr>
          <w:p w14:paraId="0BAD4E97" w14:textId="25387532" w:rsidR="00326A61" w:rsidRPr="003730FE" w:rsidRDefault="00326A61" w:rsidP="00D1388B">
            <w:pPr>
              <w:spacing w:after="0"/>
              <w:jc w:val="right"/>
              <w:rPr>
                <w:rFonts w:cs="Arial"/>
                <w:lang w:val="en-GB"/>
              </w:rPr>
            </w:pPr>
            <w:r w:rsidRPr="003730FE">
              <w:rPr>
                <w:lang w:val="en-GB"/>
              </w:rPr>
              <w:t>464</w:t>
            </w:r>
            <w:r w:rsidR="00CF3870">
              <w:rPr>
                <w:lang w:val="en-GB"/>
              </w:rPr>
              <w:t>,</w:t>
            </w:r>
            <w:r w:rsidRPr="003730FE">
              <w:rPr>
                <w:lang w:val="en-GB"/>
              </w:rPr>
              <w:t xml:space="preserve">826 </w:t>
            </w:r>
          </w:p>
        </w:tc>
        <w:tc>
          <w:tcPr>
            <w:tcW w:w="1637" w:type="pct"/>
            <w:shd w:val="clear" w:color="auto" w:fill="F3F3F3"/>
          </w:tcPr>
          <w:p w14:paraId="173941F5" w14:textId="29248DD0" w:rsidR="00326A61" w:rsidRPr="003730FE" w:rsidRDefault="00326A61" w:rsidP="00D1388B">
            <w:pPr>
              <w:spacing w:after="0"/>
              <w:jc w:val="right"/>
              <w:rPr>
                <w:lang w:val="en-GB"/>
              </w:rPr>
            </w:pPr>
            <w:r w:rsidRPr="003730FE">
              <w:rPr>
                <w:rFonts w:cs="Arial"/>
                <w:noProof w:val="0"/>
                <w:sz w:val="22"/>
                <w:szCs w:val="22"/>
                <w:lang w:val="en-GB"/>
              </w:rPr>
              <w:t>40</w:t>
            </w:r>
            <w:r w:rsidR="00CF3870">
              <w:rPr>
                <w:rFonts w:cs="Arial"/>
                <w:noProof w:val="0"/>
                <w:sz w:val="22"/>
                <w:szCs w:val="22"/>
                <w:lang w:val="en-GB"/>
              </w:rPr>
              <w:t>,</w:t>
            </w:r>
            <w:r w:rsidRPr="003730FE">
              <w:rPr>
                <w:rFonts w:cs="Arial"/>
                <w:noProof w:val="0"/>
                <w:sz w:val="22"/>
                <w:szCs w:val="22"/>
                <w:lang w:val="en-GB"/>
              </w:rPr>
              <w:t xml:space="preserve">553 </w:t>
            </w:r>
          </w:p>
        </w:tc>
      </w:tr>
    </w:tbl>
    <w:p w14:paraId="6BCC618B" w14:textId="085E7627" w:rsidR="009F3DF1" w:rsidRPr="00644438" w:rsidRDefault="009F3DF1" w:rsidP="004C6CDF">
      <w:pPr>
        <w:pStyle w:val="Tabelle"/>
        <w:spacing w:line="240" w:lineRule="auto"/>
        <w:rPr>
          <w:b w:val="0"/>
          <w:i w:val="0"/>
          <w:color w:val="auto"/>
          <w:lang w:val="en-GB"/>
        </w:rPr>
      </w:pPr>
      <w:r w:rsidRPr="00644438">
        <w:rPr>
          <w:lang w:val="en-GB"/>
        </w:rPr>
        <w:t>Ta</w:t>
      </w:r>
      <w:r w:rsidR="00DF0F11" w:rsidRPr="00644438">
        <w:rPr>
          <w:lang w:val="en-GB"/>
        </w:rPr>
        <w:t>b. 5</w:t>
      </w:r>
      <w:r w:rsidRPr="00644438">
        <w:rPr>
          <w:lang w:val="en-GB"/>
        </w:rPr>
        <w:t xml:space="preserve">: </w:t>
      </w:r>
      <w:r w:rsidR="00B0078D" w:rsidRPr="00644438">
        <w:rPr>
          <w:lang w:val="en-GB"/>
        </w:rPr>
        <w:t xml:space="preserve">Results of </w:t>
      </w:r>
      <w:r w:rsidR="00651587">
        <w:rPr>
          <w:lang w:val="en-GB"/>
        </w:rPr>
        <w:t>Berlin’s rooftop</w:t>
      </w:r>
      <w:r w:rsidR="00B0078D" w:rsidRPr="00644438">
        <w:rPr>
          <w:lang w:val="en-GB"/>
        </w:rPr>
        <w:t xml:space="preserve"> solar thermal potential assessment </w:t>
      </w:r>
      <w:r w:rsidR="00651587" w:rsidRPr="00A839F5">
        <w:rPr>
          <w:b w:val="0"/>
          <w:lang w:val="en-GB"/>
        </w:rPr>
        <w:t>(flat roofs assumed with elevated, south-facing systems</w:t>
      </w:r>
      <w:r w:rsidR="00651587">
        <w:rPr>
          <w:b w:val="0"/>
          <w:lang w:val="en-GB"/>
        </w:rPr>
        <w:t xml:space="preserve">; </w:t>
      </w:r>
      <w:r w:rsidR="00B0078D" w:rsidRPr="00644438">
        <w:rPr>
          <w:b w:val="0"/>
          <w:lang w:val="en-GB"/>
        </w:rPr>
        <w:t>IP SYSCON 2022)</w:t>
      </w:r>
      <w:r w:rsidR="00544EDE">
        <w:rPr>
          <w:b w:val="0"/>
          <w:lang w:val="en-GB"/>
        </w:rPr>
        <w:t>.</w:t>
      </w:r>
    </w:p>
    <w:p w14:paraId="0650D302" w14:textId="49935683" w:rsidR="00C707EF" w:rsidRPr="003730FE" w:rsidRDefault="00E85042">
      <w:pPr>
        <w:pStyle w:val="Heading3"/>
        <w:rPr>
          <w:lang w:val="en-GB"/>
        </w:rPr>
      </w:pPr>
      <w:r>
        <w:rPr>
          <w:lang w:val="en-GB"/>
        </w:rPr>
        <w:t>Map</w:t>
      </w:r>
      <w:r w:rsidR="00C707EF" w:rsidRPr="003730FE">
        <w:rPr>
          <w:lang w:val="en-GB"/>
        </w:rPr>
        <w:t xml:space="preserve"> 08.09.3 Solar</w:t>
      </w:r>
      <w:r w:rsidR="00AF2E20">
        <w:rPr>
          <w:lang w:val="en-GB"/>
        </w:rPr>
        <w:t xml:space="preserve"> Potential</w:t>
      </w:r>
      <w:r w:rsidR="00C707EF" w:rsidRPr="003730FE">
        <w:rPr>
          <w:lang w:val="en-GB"/>
        </w:rPr>
        <w:t xml:space="preserve"> </w:t>
      </w:r>
      <w:r w:rsidR="00AF7205">
        <w:rPr>
          <w:lang w:val="en-GB"/>
        </w:rPr>
        <w:t>–</w:t>
      </w:r>
      <w:r w:rsidR="00C707EF" w:rsidRPr="003730FE">
        <w:rPr>
          <w:lang w:val="en-GB"/>
        </w:rPr>
        <w:t xml:space="preserve"> </w:t>
      </w:r>
      <w:r w:rsidR="00AF7205">
        <w:rPr>
          <w:lang w:val="en-GB"/>
        </w:rPr>
        <w:t xml:space="preserve">Solar </w:t>
      </w:r>
      <w:r w:rsidR="00AF2E20">
        <w:rPr>
          <w:lang w:val="en-GB"/>
        </w:rPr>
        <w:t>Irradiation</w:t>
      </w:r>
    </w:p>
    <w:p w14:paraId="316BE064" w14:textId="3306B61A" w:rsidR="00C707EF" w:rsidRPr="003730FE" w:rsidRDefault="00E27661" w:rsidP="007E4437">
      <w:pPr>
        <w:rPr>
          <w:lang w:val="en-GB"/>
        </w:rPr>
      </w:pPr>
      <w:r w:rsidRPr="00E27661">
        <w:rPr>
          <w:lang w:val="en-GB"/>
        </w:rPr>
        <w:t xml:space="preserve">The </w:t>
      </w:r>
      <w:r>
        <w:rPr>
          <w:lang w:val="en-GB"/>
        </w:rPr>
        <w:t>calculated</w:t>
      </w:r>
      <w:r w:rsidRPr="00E27661">
        <w:rPr>
          <w:lang w:val="en-GB"/>
        </w:rPr>
        <w:t xml:space="preserve"> annual totals of global solar </w:t>
      </w:r>
      <w:r w:rsidR="00D8071A">
        <w:rPr>
          <w:lang w:val="en-GB"/>
        </w:rPr>
        <w:t>ir</w:t>
      </w:r>
      <w:r w:rsidRPr="00E27661">
        <w:rPr>
          <w:lang w:val="en-GB"/>
        </w:rPr>
        <w:t>radiation across Berlin’s urban surfaces span a broad range, from roughly 246 to about 1,220</w:t>
      </w:r>
      <w:r>
        <w:rPr>
          <w:lang w:val="en-GB"/>
        </w:rPr>
        <w:t xml:space="preserve"> </w:t>
      </w:r>
      <w:r w:rsidRPr="006F0DC1">
        <w:rPr>
          <w:lang w:val="en-GB"/>
        </w:rPr>
        <w:t>kWh/(m²/a)</w:t>
      </w:r>
      <w:r w:rsidR="006F0DC1" w:rsidRPr="006F0DC1">
        <w:rPr>
          <w:lang w:val="en-GB"/>
        </w:rPr>
        <w:t xml:space="preserve">. </w:t>
      </w:r>
      <w:r>
        <w:rPr>
          <w:lang w:val="en-GB"/>
        </w:rPr>
        <w:t xml:space="preserve">For context, </w:t>
      </w:r>
      <w:r w:rsidR="006F0DC1" w:rsidRPr="006F0DC1">
        <w:rPr>
          <w:lang w:val="en-GB"/>
        </w:rPr>
        <w:t>Germany</w:t>
      </w:r>
      <w:r w:rsidR="001B16BF">
        <w:rPr>
          <w:lang w:val="en-GB"/>
        </w:rPr>
        <w:t>’</w:t>
      </w:r>
      <w:r w:rsidR="006F0DC1" w:rsidRPr="006F0DC1">
        <w:rPr>
          <w:lang w:val="en-GB"/>
        </w:rPr>
        <w:t>s National Meteorological Service (DWD)</w:t>
      </w:r>
      <w:r>
        <w:rPr>
          <w:lang w:val="en-GB"/>
        </w:rPr>
        <w:t xml:space="preserve"> reports a mean annual </w:t>
      </w:r>
      <w:r w:rsidR="009E3A2C">
        <w:rPr>
          <w:lang w:val="en-GB"/>
        </w:rPr>
        <w:t>total</w:t>
      </w:r>
      <w:r>
        <w:rPr>
          <w:lang w:val="en-GB"/>
        </w:rPr>
        <w:t xml:space="preserve"> of</w:t>
      </w:r>
      <w:r w:rsidR="006F0DC1" w:rsidRPr="006F0DC1">
        <w:rPr>
          <w:lang w:val="en-GB"/>
        </w:rPr>
        <w:t xml:space="preserve"> 1,032 kWh/(m²/a)</w:t>
      </w:r>
      <w:r w:rsidR="0037312E">
        <w:rPr>
          <w:lang w:val="en-GB"/>
        </w:rPr>
        <w:t xml:space="preserve"> for the city</w:t>
      </w:r>
      <w:r w:rsidR="006F0DC1" w:rsidRPr="006F0DC1">
        <w:rPr>
          <w:lang w:val="en-GB"/>
        </w:rPr>
        <w:t xml:space="preserve">. </w:t>
      </w:r>
      <w:r w:rsidR="0037312E">
        <w:rPr>
          <w:lang w:val="en-GB"/>
        </w:rPr>
        <w:t>Extremely</w:t>
      </w:r>
      <w:r w:rsidR="006F0DC1" w:rsidRPr="006F0DC1">
        <w:rPr>
          <w:lang w:val="en-GB"/>
        </w:rPr>
        <w:t xml:space="preserve"> low </w:t>
      </w:r>
      <w:r w:rsidR="0037312E">
        <w:rPr>
          <w:lang w:val="en-GB"/>
        </w:rPr>
        <w:t xml:space="preserve">rooftop </w:t>
      </w:r>
      <w:r w:rsidR="006F0DC1" w:rsidRPr="006F0DC1">
        <w:rPr>
          <w:lang w:val="en-GB"/>
        </w:rPr>
        <w:t xml:space="preserve">values </w:t>
      </w:r>
      <w:r w:rsidR="001B16BF" w:rsidRPr="001B16BF">
        <w:rPr>
          <w:lang w:val="en-GB"/>
        </w:rPr>
        <w:t xml:space="preserve">occur only </w:t>
      </w:r>
      <w:r w:rsidR="0037312E">
        <w:rPr>
          <w:lang w:val="en-GB"/>
        </w:rPr>
        <w:t>where trees or surrounding structures cast significant shade</w:t>
      </w:r>
      <w:r w:rsidR="001B16BF" w:rsidRPr="001B16BF">
        <w:rPr>
          <w:lang w:val="en-GB"/>
        </w:rPr>
        <w:t xml:space="preserve"> </w:t>
      </w:r>
      <w:r w:rsidR="006F0DC1" w:rsidRPr="006F0DC1">
        <w:rPr>
          <w:lang w:val="en-GB"/>
        </w:rPr>
        <w:t>(see Fig</w:t>
      </w:r>
      <w:r w:rsidR="001B16BF">
        <w:rPr>
          <w:lang w:val="en-GB"/>
        </w:rPr>
        <w:t>.</w:t>
      </w:r>
      <w:r w:rsidR="006F0DC1" w:rsidRPr="006F0DC1">
        <w:rPr>
          <w:lang w:val="en-GB"/>
        </w:rPr>
        <w:t xml:space="preserve"> 6).</w:t>
      </w:r>
    </w:p>
    <w:p w14:paraId="128C2D54" w14:textId="36DFA922" w:rsidR="00C707EF" w:rsidRPr="003730FE" w:rsidRDefault="00B0078D" w:rsidP="004C6CDF">
      <w:pPr>
        <w:jc w:val="center"/>
        <w:rPr>
          <w:lang w:val="en-GB"/>
        </w:rPr>
      </w:pPr>
      <w:r w:rsidRPr="00177AC6">
        <w:drawing>
          <wp:inline distT="0" distB="0" distL="0" distR="0" wp14:anchorId="04A98517" wp14:editId="2F5A50EF">
            <wp:extent cx="3299791" cy="3849756"/>
            <wp:effectExtent l="0" t="0" r="0" b="0"/>
            <wp:docPr id="2" name="Grafik 2" descr="A collage of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collage of buildings and trees&#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333851" cy="3889493"/>
                    </a:xfrm>
                    <a:prstGeom prst="rect">
                      <a:avLst/>
                    </a:prstGeom>
                  </pic:spPr>
                </pic:pic>
              </a:graphicData>
            </a:graphic>
          </wp:inline>
        </w:drawing>
      </w:r>
    </w:p>
    <w:p w14:paraId="26B3B08E" w14:textId="77777777" w:rsidR="00C707EF" w:rsidRPr="003730FE" w:rsidRDefault="00C707EF">
      <w:pPr>
        <w:rPr>
          <w:lang w:val="en-GB"/>
        </w:rPr>
      </w:pPr>
    </w:p>
    <w:p w14:paraId="74EED449" w14:textId="506FE696" w:rsidR="006B0966" w:rsidRPr="006B0966" w:rsidRDefault="00B0078D" w:rsidP="006B0966">
      <w:pPr>
        <w:pStyle w:val="Abbildung"/>
        <w:rPr>
          <w:lang w:val="en-GB"/>
        </w:rPr>
      </w:pPr>
      <w:r w:rsidRPr="00B0078D">
        <w:rPr>
          <w:lang w:val="en-GB"/>
        </w:rPr>
        <w:t xml:space="preserve">Fig. 6: </w:t>
      </w:r>
      <w:r w:rsidR="006B0966" w:rsidRPr="006B0966">
        <w:rPr>
          <w:lang w:val="en-GB"/>
        </w:rPr>
        <w:t xml:space="preserve">Effect of tree shading and roof orientation on </w:t>
      </w:r>
      <w:r w:rsidR="006B0966">
        <w:rPr>
          <w:lang w:val="en-GB"/>
        </w:rPr>
        <w:t>calculated</w:t>
      </w:r>
      <w:r w:rsidR="006B0966" w:rsidRPr="006B0966">
        <w:rPr>
          <w:lang w:val="en-GB"/>
        </w:rPr>
        <w:t xml:space="preserve"> rooftop solar irradiation (mean annual totals in kWh/(m²/a)).</w:t>
      </w:r>
      <w:r w:rsidR="006B0966">
        <w:rPr>
          <w:lang w:val="en-GB"/>
        </w:rPr>
        <w:t xml:space="preserve"> </w:t>
      </w:r>
      <w:r w:rsidR="006B0966" w:rsidRPr="006B0966">
        <w:rPr>
          <w:lang w:val="en-GB"/>
        </w:rPr>
        <w:t xml:space="preserve">Top: </w:t>
      </w:r>
      <w:r w:rsidR="006B0966">
        <w:rPr>
          <w:lang w:val="en-GB"/>
        </w:rPr>
        <w:t>calculated</w:t>
      </w:r>
      <w:r w:rsidR="00F44806">
        <w:rPr>
          <w:lang w:val="en-GB"/>
        </w:rPr>
        <w:t xml:space="preserve"> solar</w:t>
      </w:r>
      <w:r w:rsidR="006B0966" w:rsidRPr="006B0966">
        <w:rPr>
          <w:lang w:val="en-GB"/>
        </w:rPr>
        <w:t xml:space="preserve"> irradiation </w:t>
      </w:r>
      <w:r w:rsidR="00F44806" w:rsidRPr="00F44806">
        <w:rPr>
          <w:lang w:val="en-GB"/>
        </w:rPr>
        <w:t>for surface grids at 0.5 × 0.5 m² spatial resolution</w:t>
      </w:r>
      <w:r w:rsidR="006B0966" w:rsidRPr="006B0966">
        <w:rPr>
          <w:lang w:val="en-GB"/>
        </w:rPr>
        <w:t>, with building footprints outlined in black.</w:t>
      </w:r>
      <w:r w:rsidR="006B0966">
        <w:rPr>
          <w:lang w:val="en-GB"/>
        </w:rPr>
        <w:t xml:space="preserve"> </w:t>
      </w:r>
      <w:r w:rsidR="006B0966" w:rsidRPr="006B0966">
        <w:rPr>
          <w:lang w:val="en-GB"/>
        </w:rPr>
        <w:t>Bottom left: cropped section from an aerial image (February 2021); bottom right: cropped section from an aerial image (August 2020).</w:t>
      </w:r>
    </w:p>
    <w:p w14:paraId="3E9D2D9C" w14:textId="4E665B84" w:rsidR="00B0078D" w:rsidRPr="00B0078D" w:rsidRDefault="006B0966" w:rsidP="006B0966">
      <w:pPr>
        <w:pStyle w:val="Abbildung"/>
        <w:rPr>
          <w:lang w:val="en-GB"/>
        </w:rPr>
      </w:pPr>
      <w:r w:rsidRPr="006B0966">
        <w:rPr>
          <w:lang w:val="en-GB"/>
        </w:rPr>
        <w:t>Sources: aerial imagery from the Geoportal Berlin, DOP20RGBI (bottom left) and TrueDOP20RGB</w:t>
      </w:r>
      <w:r w:rsidR="00843D13">
        <w:rPr>
          <w:lang w:val="en-GB"/>
        </w:rPr>
        <w:t xml:space="preserve"> – summer survey</w:t>
      </w:r>
      <w:r w:rsidRPr="006B0966">
        <w:rPr>
          <w:lang w:val="en-GB"/>
        </w:rPr>
        <w:t xml:space="preserve"> (bottom right).</w:t>
      </w:r>
    </w:p>
    <w:p w14:paraId="5E08D7DA" w14:textId="23BC2D4E" w:rsidR="00C707EF" w:rsidRPr="003730FE" w:rsidRDefault="00197C91" w:rsidP="007E4437">
      <w:pPr>
        <w:rPr>
          <w:lang w:val="en-GB"/>
        </w:rPr>
      </w:pPr>
      <w:r w:rsidRPr="00197C91">
        <w:rPr>
          <w:lang w:val="en-GB"/>
        </w:rPr>
        <w:t xml:space="preserve">The highest levels of solar irradiation are found on south-facing pitched roofs </w:t>
      </w:r>
      <w:r w:rsidR="002F0C16">
        <w:rPr>
          <w:lang w:val="en-GB"/>
        </w:rPr>
        <w:t>fully exposed to the sun</w:t>
      </w:r>
      <w:r w:rsidR="001B16BF">
        <w:rPr>
          <w:lang w:val="en-GB"/>
        </w:rPr>
        <w:t>, as well as</w:t>
      </w:r>
      <w:r w:rsidRPr="00197C91">
        <w:rPr>
          <w:lang w:val="en-GB"/>
        </w:rPr>
        <w:t xml:space="preserve"> on open vegetated </w:t>
      </w:r>
      <w:r w:rsidR="001B16BF">
        <w:rPr>
          <w:lang w:val="en-GB"/>
        </w:rPr>
        <w:t>areas</w:t>
      </w:r>
      <w:r w:rsidRPr="00197C91">
        <w:rPr>
          <w:lang w:val="en-GB"/>
        </w:rPr>
        <w:t xml:space="preserve"> such as </w:t>
      </w:r>
      <w:r w:rsidR="001B16BF">
        <w:rPr>
          <w:lang w:val="en-GB"/>
        </w:rPr>
        <w:t xml:space="preserve">the </w:t>
      </w:r>
      <w:r w:rsidRPr="00197C91">
        <w:rPr>
          <w:lang w:val="en-GB"/>
        </w:rPr>
        <w:t xml:space="preserve">Tempelhofer Feld, where values can reach </w:t>
      </w:r>
      <w:r w:rsidR="00F12A55">
        <w:rPr>
          <w:lang w:val="en-GB"/>
        </w:rPr>
        <w:t>about</w:t>
      </w:r>
      <w:r w:rsidRPr="00197C91">
        <w:rPr>
          <w:lang w:val="en-GB"/>
        </w:rPr>
        <w:t xml:space="preserve"> 1,000 kWh/(m²/a). By contrast, forested and tree-covered areas </w:t>
      </w:r>
      <w:r w:rsidR="001B16BF">
        <w:rPr>
          <w:lang w:val="en-GB"/>
        </w:rPr>
        <w:t>receive much less sunlight</w:t>
      </w:r>
      <w:r w:rsidRPr="00197C91">
        <w:rPr>
          <w:lang w:val="en-GB"/>
        </w:rPr>
        <w:t xml:space="preserve">, typically between 250 and 300 kWh/(m²/a), due to shading and surface </w:t>
      </w:r>
      <w:r w:rsidR="001B16BF">
        <w:rPr>
          <w:lang w:val="en-GB"/>
        </w:rPr>
        <w:t>characteristics</w:t>
      </w:r>
      <w:r w:rsidR="00C707EF" w:rsidRPr="003730FE">
        <w:rPr>
          <w:lang w:val="en-GB"/>
        </w:rPr>
        <w:t xml:space="preserve">. </w:t>
      </w:r>
    </w:p>
    <w:p w14:paraId="60EB4AF6" w14:textId="042890F9" w:rsidR="007E4437" w:rsidRPr="007E4437" w:rsidRDefault="007E4437" w:rsidP="007E4437">
      <w:pPr>
        <w:rPr>
          <w:lang w:val="en-GB"/>
        </w:rPr>
      </w:pPr>
      <w:r w:rsidRPr="007E4437">
        <w:rPr>
          <w:lang w:val="en-GB"/>
        </w:rPr>
        <w:t xml:space="preserve">These patterns closely </w:t>
      </w:r>
      <w:r w:rsidR="001B16BF">
        <w:rPr>
          <w:lang w:val="en-GB"/>
        </w:rPr>
        <w:t>reflect</w:t>
      </w:r>
      <w:r w:rsidRPr="007E4437">
        <w:rPr>
          <w:lang w:val="en-GB"/>
        </w:rPr>
        <w:t xml:space="preserve"> urban climate effects, as </w:t>
      </w:r>
      <w:r w:rsidR="00197C91">
        <w:rPr>
          <w:lang w:val="en-GB"/>
        </w:rPr>
        <w:t>illustrated</w:t>
      </w:r>
      <w:r w:rsidRPr="007E4437">
        <w:rPr>
          <w:lang w:val="en-GB"/>
        </w:rPr>
        <w:t xml:space="preserve"> in the Urban Climate Atlas (see </w:t>
      </w:r>
      <w:commentRangeStart w:id="2"/>
      <w:r>
        <w:fldChar w:fldCharType="begin"/>
      </w:r>
      <w:r>
        <w:instrText>HYPERLINK "https://www.berlin.de/umweltatlas/en/climate/climate-analysis/2022/summary/"</w:instrText>
      </w:r>
      <w:r>
        <w:fldChar w:fldCharType="separate"/>
      </w:r>
      <w:r w:rsidRPr="007E4437">
        <w:rPr>
          <w:rStyle w:val="Hyperlink"/>
          <w:lang w:val="en-GB"/>
        </w:rPr>
        <w:t>Climate Analysis Maps: Surface Temperature</w:t>
      </w:r>
      <w:r>
        <w:rPr>
          <w:rStyle w:val="Hyperlink"/>
          <w:lang w:val="en-GB"/>
        </w:rPr>
        <w:t>,</w:t>
      </w:r>
      <w:r w:rsidRPr="007E4437">
        <w:rPr>
          <w:rStyle w:val="Hyperlink"/>
          <w:lang w:val="en-GB"/>
        </w:rPr>
        <w:t xml:space="preserve"> 2022</w:t>
      </w:r>
      <w:r>
        <w:fldChar w:fldCharType="end"/>
      </w:r>
      <w:r w:rsidRPr="007E4437">
        <w:rPr>
          <w:lang w:val="en-GB"/>
        </w:rPr>
        <w:t>).</w:t>
      </w:r>
      <w:commentRangeEnd w:id="2"/>
      <w:r w:rsidR="000D220E">
        <w:rPr>
          <w:rStyle w:val="CommentReference"/>
        </w:rPr>
        <w:commentReference w:id="2"/>
      </w:r>
    </w:p>
    <w:p w14:paraId="09B64786" w14:textId="2B66F370" w:rsidR="00BC646A" w:rsidRPr="003730FE" w:rsidRDefault="00197C91" w:rsidP="004C6CDF">
      <w:pPr>
        <w:rPr>
          <w:lang w:val="en-GB"/>
        </w:rPr>
      </w:pPr>
      <w:r>
        <w:rPr>
          <w:lang w:val="en-GB"/>
        </w:rPr>
        <w:t>T</w:t>
      </w:r>
      <w:r w:rsidR="007E4437">
        <w:rPr>
          <w:lang w:val="en-GB"/>
        </w:rPr>
        <w:t>he</w:t>
      </w:r>
      <w:r w:rsidR="007E4437" w:rsidRPr="007E4437">
        <w:rPr>
          <w:lang w:val="en-GB"/>
        </w:rPr>
        <w:t xml:space="preserve"> Solar Potential – </w:t>
      </w:r>
      <w:r w:rsidR="00DD1F57">
        <w:rPr>
          <w:lang w:val="en-GB"/>
        </w:rPr>
        <w:t xml:space="preserve">Solar </w:t>
      </w:r>
      <w:r w:rsidR="007E4437" w:rsidRPr="007E4437">
        <w:rPr>
          <w:lang w:val="en-GB"/>
        </w:rPr>
        <w:t>Irradiation</w:t>
      </w:r>
      <w:r w:rsidR="007E4437">
        <w:rPr>
          <w:lang w:val="en-GB"/>
        </w:rPr>
        <w:t xml:space="preserve"> Map</w:t>
      </w:r>
      <w:r w:rsidR="007E4437" w:rsidRPr="007E4437">
        <w:rPr>
          <w:lang w:val="en-GB"/>
        </w:rPr>
        <w:t xml:space="preserve"> (08.09.3) </w:t>
      </w:r>
      <w:r w:rsidRPr="00197C91">
        <w:rPr>
          <w:lang w:val="en-GB"/>
        </w:rPr>
        <w:t xml:space="preserve">can </w:t>
      </w:r>
      <w:r>
        <w:rPr>
          <w:lang w:val="en-GB"/>
        </w:rPr>
        <w:t xml:space="preserve">therefore </w:t>
      </w:r>
      <w:r w:rsidRPr="00197C91">
        <w:rPr>
          <w:lang w:val="en-GB"/>
        </w:rPr>
        <w:t>be used for a wide range of applications.</w:t>
      </w:r>
      <w:r w:rsidR="007E4437" w:rsidRPr="007E4437">
        <w:rPr>
          <w:lang w:val="en-GB"/>
        </w:rPr>
        <w:t xml:space="preserve"> </w:t>
      </w:r>
      <w:r w:rsidR="00BB360C" w:rsidRPr="003730FE">
        <w:rPr>
          <w:lang w:val="en-GB"/>
        </w:rPr>
        <w:br w:type="page"/>
      </w:r>
    </w:p>
    <w:p w14:paraId="734CCDA6" w14:textId="78D3EA4E" w:rsidR="00940D23" w:rsidRPr="003730FE" w:rsidRDefault="00940D23">
      <w:pPr>
        <w:pStyle w:val="Heading2"/>
        <w:rPr>
          <w:lang w:val="en-GB"/>
        </w:rPr>
      </w:pPr>
      <w:bookmarkStart w:id="3" w:name="Tab3"/>
      <w:bookmarkStart w:id="4" w:name="Tab4"/>
      <w:bookmarkStart w:id="5" w:name="Tab5"/>
      <w:bookmarkStart w:id="6" w:name="_Literatur"/>
      <w:bookmarkEnd w:id="3"/>
      <w:bookmarkEnd w:id="4"/>
      <w:bookmarkEnd w:id="5"/>
      <w:bookmarkEnd w:id="6"/>
      <w:r w:rsidRPr="003730FE">
        <w:rPr>
          <w:lang w:val="en-GB"/>
        </w:rPr>
        <w:lastRenderedPageBreak/>
        <w:t>Literatur</w:t>
      </w:r>
      <w:r w:rsidR="00B71399">
        <w:rPr>
          <w:lang w:val="en-GB"/>
        </w:rPr>
        <w:t>e</w:t>
      </w:r>
    </w:p>
    <w:p w14:paraId="59AACB6D" w14:textId="0A83D1A7" w:rsidR="00DA0DFC" w:rsidRPr="003730FE" w:rsidRDefault="00DA0DFC">
      <w:pPr>
        <w:pStyle w:val="LiKopf"/>
        <w:rPr>
          <w:lang w:val="en-GB"/>
        </w:rPr>
      </w:pPr>
      <w:r w:rsidRPr="003730FE">
        <w:rPr>
          <w:lang w:val="en-GB"/>
        </w:rPr>
        <w:t>[1]</w:t>
      </w:r>
      <w:r w:rsidRPr="003730FE">
        <w:rPr>
          <w:lang w:val="en-GB"/>
        </w:rPr>
        <w:tab/>
      </w:r>
      <w:r w:rsidRPr="00B34166">
        <w:t>Abgeordnetenhaus Berlin</w:t>
      </w:r>
      <w:r w:rsidRPr="003730FE">
        <w:rPr>
          <w:lang w:val="en-GB"/>
        </w:rPr>
        <w:t xml:space="preserve"> </w:t>
      </w:r>
      <w:r w:rsidR="00F810CE" w:rsidRPr="002A7A31">
        <w:t>[</w:t>
      </w:r>
      <w:r w:rsidR="00F810CE" w:rsidRPr="00386928">
        <w:rPr>
          <w:lang w:val="en-IE"/>
        </w:rPr>
        <w:t>Berlin House of Representatives</w:t>
      </w:r>
      <w:r w:rsidR="00F810CE" w:rsidRPr="002A7A31">
        <w:t xml:space="preserve">] </w:t>
      </w:r>
      <w:r w:rsidRPr="003730FE">
        <w:rPr>
          <w:lang w:val="en-GB"/>
        </w:rPr>
        <w:t>2016:</w:t>
      </w:r>
    </w:p>
    <w:p w14:paraId="2B262D62" w14:textId="289EF25F" w:rsidR="00256005" w:rsidRPr="003730FE" w:rsidRDefault="00DA0DFC">
      <w:pPr>
        <w:pStyle w:val="LiKoerper"/>
        <w:jc w:val="left"/>
        <w:rPr>
          <w:lang w:val="en-GB"/>
        </w:rPr>
      </w:pPr>
      <w:r w:rsidRPr="00B34166">
        <w:t>Berliner Energie- und Klimaschutzprogramm 2030 – Umsetzungszeitraum 2016 – 2020, Vorlage – zur Beschlussfassung</w:t>
      </w:r>
      <w:r w:rsidRPr="003730FE">
        <w:rPr>
          <w:lang w:val="en-GB"/>
        </w:rPr>
        <w:t xml:space="preserve"> –</w:t>
      </w:r>
      <w:r w:rsidR="00315705">
        <w:rPr>
          <w:lang w:val="en-GB"/>
        </w:rPr>
        <w:t xml:space="preserve"> [</w:t>
      </w:r>
      <w:r w:rsidR="00315705" w:rsidRPr="00B56EE5">
        <w:rPr>
          <w:lang w:val="en-IE"/>
        </w:rPr>
        <w:t>Berlin Energy and Climate Protection Programme 2030] – implementation period 2016 – 2020, draft – for resolution –</w:t>
      </w:r>
      <w:r w:rsidR="00315705">
        <w:rPr>
          <w:lang w:val="en-IE"/>
        </w:rPr>
        <w:t>]</w:t>
      </w:r>
      <w:r w:rsidRPr="003730FE">
        <w:rPr>
          <w:lang w:val="en-GB"/>
        </w:rPr>
        <w:t xml:space="preserve">, </w:t>
      </w:r>
      <w:r w:rsidR="00315705">
        <w:rPr>
          <w:lang w:val="en-GB"/>
        </w:rPr>
        <w:t>printed matter</w:t>
      </w:r>
      <w:r w:rsidRPr="003730FE">
        <w:rPr>
          <w:lang w:val="en-GB"/>
        </w:rPr>
        <w:t xml:space="preserve"> 17/2987, 7</w:t>
      </w:r>
      <w:r w:rsidR="00315705">
        <w:rPr>
          <w:lang w:val="en-GB"/>
        </w:rPr>
        <w:t xml:space="preserve"> June </w:t>
      </w:r>
      <w:r w:rsidRPr="003730FE">
        <w:rPr>
          <w:lang w:val="en-GB"/>
        </w:rPr>
        <w:t>2016.</w:t>
      </w:r>
      <w:r w:rsidRPr="003730FE">
        <w:rPr>
          <w:lang w:val="en-GB"/>
        </w:rPr>
        <w:br/>
        <w:t xml:space="preserve">Internet: </w:t>
      </w:r>
      <w:r w:rsidRPr="003730FE">
        <w:rPr>
          <w:lang w:val="en-GB"/>
        </w:rPr>
        <w:br/>
      </w:r>
      <w:hyperlink r:id="rId55" w:history="1">
        <w:r w:rsidRPr="003730FE">
          <w:rPr>
            <w:rStyle w:val="Hyperlink"/>
            <w:lang w:val="en-GB"/>
          </w:rPr>
          <w:t>http://www.parlament-berlin.de/ados/17/IIIPlen/vorgang/d17-2987.pdf</w:t>
        </w:r>
      </w:hyperlink>
      <w:r w:rsidRPr="003730FE">
        <w:rPr>
          <w:lang w:val="en-GB"/>
        </w:rPr>
        <w:t xml:space="preserve"> </w:t>
      </w:r>
      <w:r w:rsidR="00315705">
        <w:rPr>
          <w:lang w:val="en-GB"/>
        </w:rPr>
        <w:t>[available in German only]</w:t>
      </w:r>
      <w:r w:rsidRPr="003730FE">
        <w:rPr>
          <w:lang w:val="en-GB"/>
        </w:rPr>
        <w:br/>
        <w:t>(</w:t>
      </w:r>
      <w:r w:rsidR="00315705">
        <w:rPr>
          <w:lang w:val="en-GB"/>
        </w:rPr>
        <w:t>Accessed on</w:t>
      </w:r>
      <w:r w:rsidRPr="003730FE">
        <w:rPr>
          <w:lang w:val="en-GB"/>
        </w:rPr>
        <w:t xml:space="preserve"> </w:t>
      </w:r>
      <w:r w:rsidR="00461746" w:rsidRPr="003730FE">
        <w:rPr>
          <w:lang w:val="en-GB"/>
        </w:rPr>
        <w:t>8</w:t>
      </w:r>
      <w:r w:rsidR="00315705">
        <w:rPr>
          <w:lang w:val="en-GB"/>
        </w:rPr>
        <w:t xml:space="preserve"> September </w:t>
      </w:r>
      <w:r w:rsidRPr="003730FE">
        <w:rPr>
          <w:lang w:val="en-GB"/>
        </w:rPr>
        <w:t>202</w:t>
      </w:r>
      <w:r w:rsidR="00461746" w:rsidRPr="003730FE">
        <w:rPr>
          <w:lang w:val="en-GB"/>
        </w:rPr>
        <w:t>2</w:t>
      </w:r>
      <w:r w:rsidRPr="003730FE">
        <w:rPr>
          <w:lang w:val="en-GB"/>
        </w:rPr>
        <w:t>)</w:t>
      </w:r>
    </w:p>
    <w:p w14:paraId="7482D604" w14:textId="0718805C" w:rsidR="00DA0DFC" w:rsidRPr="003730FE" w:rsidRDefault="00DA0DFC" w:rsidP="004C6CDF">
      <w:pPr>
        <w:pStyle w:val="LiKopf"/>
        <w:rPr>
          <w:lang w:val="en-GB"/>
        </w:rPr>
      </w:pPr>
    </w:p>
    <w:p w14:paraId="5A594945" w14:textId="6F42092B" w:rsidR="00DA0DFC" w:rsidRPr="003730FE" w:rsidRDefault="00DA0DFC">
      <w:pPr>
        <w:pStyle w:val="LiKopf"/>
        <w:rPr>
          <w:lang w:val="en-GB"/>
        </w:rPr>
      </w:pPr>
      <w:r w:rsidRPr="003730FE">
        <w:rPr>
          <w:lang w:val="en-GB"/>
        </w:rPr>
        <w:t>[</w:t>
      </w:r>
      <w:r w:rsidR="007A5994" w:rsidRPr="003730FE">
        <w:rPr>
          <w:lang w:val="en-GB"/>
        </w:rPr>
        <w:t>2</w:t>
      </w:r>
      <w:r w:rsidRPr="003730FE">
        <w:rPr>
          <w:lang w:val="en-GB"/>
        </w:rPr>
        <w:t>]</w:t>
      </w:r>
      <w:r w:rsidRPr="003730FE">
        <w:rPr>
          <w:lang w:val="en-GB"/>
        </w:rPr>
        <w:tab/>
      </w:r>
      <w:r w:rsidRPr="00B34166">
        <w:t>Amt für Statistik (AfS) Berlin-Brandenburg</w:t>
      </w:r>
      <w:r w:rsidR="00315705">
        <w:rPr>
          <w:lang w:val="en-GB"/>
        </w:rPr>
        <w:t xml:space="preserve"> </w:t>
      </w:r>
      <w:r w:rsidR="00315705" w:rsidRPr="002A7A31">
        <w:rPr>
          <w:lang w:val="en-IE"/>
        </w:rPr>
        <w:t xml:space="preserve">[Statistical Office for Berlin-Brandenburg] </w:t>
      </w:r>
      <w:r w:rsidRPr="003730FE">
        <w:rPr>
          <w:lang w:val="en-GB"/>
        </w:rPr>
        <w:t xml:space="preserve"> 2016:</w:t>
      </w:r>
    </w:p>
    <w:p w14:paraId="2E5CB29C" w14:textId="608AEBEE" w:rsidR="00DA0DFC" w:rsidRPr="003730FE" w:rsidRDefault="00DA0DFC">
      <w:pPr>
        <w:pStyle w:val="LiKoerper"/>
        <w:jc w:val="left"/>
        <w:rPr>
          <w:lang w:val="en-GB"/>
        </w:rPr>
      </w:pPr>
      <w:r w:rsidRPr="00B34166">
        <w:t>Regionales Bezugssystem RBS</w:t>
      </w:r>
      <w:r w:rsidR="00315705">
        <w:rPr>
          <w:lang w:val="en-GB"/>
        </w:rPr>
        <w:t xml:space="preserve"> </w:t>
      </w:r>
      <w:r w:rsidR="00315705" w:rsidRPr="00B56EE5">
        <w:rPr>
          <w:lang w:val="en-IE"/>
        </w:rPr>
        <w:t>[</w:t>
      </w:r>
      <w:r w:rsidR="00315705">
        <w:rPr>
          <w:lang w:val="en-IE"/>
        </w:rPr>
        <w:t xml:space="preserve">RBS </w:t>
      </w:r>
      <w:r w:rsidR="00315705" w:rsidRPr="00B56EE5">
        <w:rPr>
          <w:lang w:val="en-IE"/>
        </w:rPr>
        <w:t>Spatial Reference System</w:t>
      </w:r>
      <w:r w:rsidR="00315705">
        <w:rPr>
          <w:lang w:val="en-IE"/>
        </w:rPr>
        <w:t>]</w:t>
      </w:r>
      <w:r w:rsidRPr="003730FE">
        <w:rPr>
          <w:lang w:val="en-GB"/>
        </w:rPr>
        <w:t>.</w:t>
      </w:r>
      <w:r w:rsidRPr="003730FE">
        <w:rPr>
          <w:lang w:val="en-GB"/>
        </w:rPr>
        <w:br/>
        <w:t xml:space="preserve">Internet: </w:t>
      </w:r>
      <w:r w:rsidRPr="003730FE">
        <w:rPr>
          <w:lang w:val="en-GB"/>
        </w:rPr>
        <w:br/>
      </w:r>
      <w:hyperlink r:id="rId56" w:history="1">
        <w:r w:rsidRPr="003730FE">
          <w:rPr>
            <w:rStyle w:val="Hyperlink"/>
            <w:lang w:val="en-GB"/>
          </w:rPr>
          <w:t>https://www.statistik-berlin-brandenburg.de/regionales/rbs/berlinklein.asp?Kat=4002</w:t>
        </w:r>
      </w:hyperlink>
      <w:r w:rsidR="00315705">
        <w:t xml:space="preserve"> </w:t>
      </w:r>
      <w:r w:rsidR="00315705">
        <w:rPr>
          <w:lang w:val="en-GB"/>
        </w:rPr>
        <w:t>[available in German only]</w:t>
      </w:r>
      <w:r w:rsidRPr="003730FE">
        <w:rPr>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353CDCA5" w14:textId="094F669F" w:rsidR="00DA0DFC" w:rsidRPr="003730FE" w:rsidRDefault="00DA0DFC">
      <w:pPr>
        <w:pStyle w:val="LiKopf"/>
        <w:rPr>
          <w:lang w:val="en-GB"/>
        </w:rPr>
      </w:pPr>
      <w:r w:rsidRPr="003730FE">
        <w:rPr>
          <w:lang w:val="en-GB"/>
        </w:rPr>
        <w:t>[</w:t>
      </w:r>
      <w:r w:rsidR="007A5994" w:rsidRPr="003730FE">
        <w:rPr>
          <w:lang w:val="en-GB"/>
        </w:rPr>
        <w:t>3</w:t>
      </w:r>
      <w:r w:rsidRPr="003730FE">
        <w:rPr>
          <w:lang w:val="en-GB"/>
        </w:rPr>
        <w:t>]</w:t>
      </w:r>
      <w:r w:rsidRPr="003730FE">
        <w:rPr>
          <w:lang w:val="en-GB"/>
        </w:rPr>
        <w:tab/>
      </w:r>
      <w:r w:rsidRPr="00B34166">
        <w:t>Amt für Statistik (AfS) Berlin-Brandenburg</w:t>
      </w:r>
      <w:r w:rsidRPr="003730FE">
        <w:rPr>
          <w:lang w:val="en-GB"/>
        </w:rPr>
        <w:t xml:space="preserve"> </w:t>
      </w:r>
      <w:r w:rsidR="00315705" w:rsidRPr="002A7A31">
        <w:rPr>
          <w:lang w:val="en-IE"/>
        </w:rPr>
        <w:t xml:space="preserve">[Statistical Office for Berlin-Brandenburg] </w:t>
      </w:r>
      <w:r w:rsidRPr="003730FE">
        <w:rPr>
          <w:lang w:val="en-GB"/>
        </w:rPr>
        <w:t>20</w:t>
      </w:r>
      <w:r w:rsidR="00461746" w:rsidRPr="003730FE">
        <w:rPr>
          <w:lang w:val="en-GB"/>
        </w:rPr>
        <w:t>2</w:t>
      </w:r>
      <w:r w:rsidRPr="003730FE">
        <w:rPr>
          <w:lang w:val="en-GB"/>
        </w:rPr>
        <w:t>1:</w:t>
      </w:r>
    </w:p>
    <w:p w14:paraId="7AE974D6" w14:textId="0AE6543F" w:rsidR="00DA0DFC" w:rsidRPr="003730FE" w:rsidRDefault="00DA0DFC">
      <w:pPr>
        <w:pStyle w:val="LiKoerper"/>
        <w:jc w:val="left"/>
        <w:rPr>
          <w:rFonts w:cs="Arial"/>
          <w:lang w:val="en-GB"/>
        </w:rPr>
      </w:pPr>
      <w:r w:rsidRPr="003730FE">
        <w:rPr>
          <w:rFonts w:cs="Arial"/>
          <w:lang w:val="en-GB"/>
        </w:rPr>
        <w:t>Energie- und CO</w:t>
      </w:r>
      <w:r w:rsidRPr="003730FE">
        <w:rPr>
          <w:rFonts w:cs="Arial"/>
          <w:vertAlign w:val="subscript"/>
          <w:lang w:val="en-GB"/>
        </w:rPr>
        <w:t>2</w:t>
      </w:r>
      <w:r w:rsidRPr="003730FE">
        <w:rPr>
          <w:rFonts w:cs="Arial"/>
          <w:lang w:val="en-GB"/>
        </w:rPr>
        <w:t xml:space="preserve">-Daten </w:t>
      </w:r>
      <w:proofErr w:type="spellStart"/>
      <w:r w:rsidRPr="003730FE">
        <w:rPr>
          <w:rFonts w:cs="Arial"/>
          <w:lang w:val="en-GB"/>
        </w:rPr>
        <w:t>im</w:t>
      </w:r>
      <w:proofErr w:type="spellEnd"/>
      <w:r w:rsidRPr="003730FE">
        <w:rPr>
          <w:rFonts w:cs="Arial"/>
          <w:lang w:val="en-GB"/>
        </w:rPr>
        <w:t xml:space="preserve"> Land Berlin</w:t>
      </w:r>
      <w:r w:rsidR="00461746" w:rsidRPr="003730FE">
        <w:rPr>
          <w:rFonts w:cs="Arial"/>
          <w:lang w:val="en-GB"/>
        </w:rPr>
        <w:t xml:space="preserve"> 2020</w:t>
      </w:r>
      <w:r w:rsidR="00315705">
        <w:rPr>
          <w:rFonts w:cs="Arial"/>
          <w:bCs/>
          <w:lang w:val="en-GB"/>
        </w:rPr>
        <w:t xml:space="preserve"> </w:t>
      </w:r>
      <w:r w:rsidR="00315705" w:rsidRPr="00B56EE5">
        <w:rPr>
          <w:rFonts w:cs="Arial"/>
          <w:bCs/>
          <w:lang w:val="en-IE"/>
        </w:rPr>
        <w:t>[Energy and CO</w:t>
      </w:r>
      <w:r w:rsidR="00315705" w:rsidRPr="00B56EE5">
        <w:rPr>
          <w:rFonts w:cs="Arial"/>
          <w:bCs/>
          <w:vertAlign w:val="subscript"/>
          <w:lang w:val="en-IE"/>
        </w:rPr>
        <w:t>2</w:t>
      </w:r>
      <w:r w:rsidR="00315705" w:rsidRPr="00B56EE5">
        <w:rPr>
          <w:rFonts w:cs="Arial"/>
          <w:bCs/>
          <w:lang w:val="en-IE"/>
        </w:rPr>
        <w:t xml:space="preserve"> data in the State of Berlin</w:t>
      </w:r>
      <w:r w:rsidR="001D7FF9">
        <w:rPr>
          <w:rFonts w:cs="Arial"/>
          <w:bCs/>
          <w:lang w:val="en-IE"/>
        </w:rPr>
        <w:t>,</w:t>
      </w:r>
      <w:r w:rsidR="00315705" w:rsidRPr="00B56EE5">
        <w:rPr>
          <w:rFonts w:cs="Arial"/>
          <w:bCs/>
          <w:lang w:val="en-IE"/>
        </w:rPr>
        <w:t xml:space="preserve"> 2020], Potsdam</w:t>
      </w:r>
      <w:r w:rsidRPr="003730FE">
        <w:rPr>
          <w:rFonts w:cs="Arial"/>
          <w:bCs/>
          <w:lang w:val="en-GB"/>
        </w:rPr>
        <w:t>.</w:t>
      </w:r>
      <w:r w:rsidRPr="003730FE">
        <w:rPr>
          <w:lang w:val="en-GB"/>
        </w:rPr>
        <w:br/>
        <w:t xml:space="preserve">Internet: </w:t>
      </w:r>
      <w:r w:rsidRPr="003730FE">
        <w:rPr>
          <w:lang w:val="en-GB"/>
        </w:rPr>
        <w:br/>
      </w:r>
      <w:hyperlink r:id="rId57" w:history="1">
        <w:r w:rsidR="00BF0FB8" w:rsidRPr="003730FE">
          <w:rPr>
            <w:rStyle w:val="Hyperlink"/>
            <w:lang w:val="en-GB"/>
          </w:rPr>
          <w:t>https://download.statistik-berlin-brandenburg.de/cba6353763ccd5d2/f1c40867da86/SB_E04-05-00_2020j01_BE.xlsx</w:t>
        </w:r>
      </w:hyperlink>
      <w:r w:rsidR="00BF0FB8" w:rsidRPr="003730FE">
        <w:rPr>
          <w:lang w:val="en-GB"/>
        </w:rPr>
        <w:t xml:space="preserve"> </w:t>
      </w:r>
      <w:r w:rsidR="001D7FF9">
        <w:rPr>
          <w:lang w:val="en-GB"/>
        </w:rPr>
        <w:t>[available in German only]</w:t>
      </w:r>
      <w:r w:rsidRPr="003730FE">
        <w:rPr>
          <w:rStyle w:val="Hyperlink"/>
          <w:rFonts w:cs="Arial"/>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69344035" w14:textId="301F1A18" w:rsidR="00DA0DFC" w:rsidRPr="003730FE" w:rsidRDefault="00DA0DFC">
      <w:pPr>
        <w:pStyle w:val="LiKopf"/>
        <w:rPr>
          <w:lang w:val="en-GB"/>
        </w:rPr>
      </w:pPr>
      <w:r w:rsidRPr="003730FE">
        <w:rPr>
          <w:lang w:val="en-GB"/>
        </w:rPr>
        <w:t>[</w:t>
      </w:r>
      <w:r w:rsidR="007A5994" w:rsidRPr="003730FE">
        <w:rPr>
          <w:lang w:val="en-GB"/>
        </w:rPr>
        <w:t>4</w:t>
      </w:r>
      <w:r w:rsidRPr="003730FE">
        <w:rPr>
          <w:lang w:val="en-GB"/>
        </w:rPr>
        <w:t>]</w:t>
      </w:r>
      <w:r w:rsidRPr="003730FE">
        <w:rPr>
          <w:lang w:val="en-GB"/>
        </w:rPr>
        <w:tab/>
      </w:r>
      <w:r w:rsidRPr="00B34166">
        <w:t>Berliner Energiewendegesetz (EWG Bln</w:t>
      </w:r>
      <w:r w:rsidRPr="003730FE">
        <w:rPr>
          <w:lang w:val="en-GB"/>
        </w:rPr>
        <w:t>)</w:t>
      </w:r>
      <w:r w:rsidR="001D7FF9" w:rsidRPr="001D7FF9">
        <w:rPr>
          <w:lang w:val="en-IE"/>
        </w:rPr>
        <w:t xml:space="preserve"> </w:t>
      </w:r>
      <w:r w:rsidR="001D7FF9" w:rsidRPr="002A7A31">
        <w:rPr>
          <w:lang w:val="en-IE"/>
        </w:rPr>
        <w:t xml:space="preserve">[Berlin Energy Transition Act] </w:t>
      </w:r>
      <w:r w:rsidR="001D7FF9">
        <w:rPr>
          <w:lang w:val="en-IE"/>
        </w:rPr>
        <w:t xml:space="preserve">of </w:t>
      </w:r>
      <w:r w:rsidRPr="003730FE">
        <w:rPr>
          <w:lang w:val="en-GB"/>
        </w:rPr>
        <w:t>22 M</w:t>
      </w:r>
      <w:r w:rsidR="001D7FF9">
        <w:rPr>
          <w:lang w:val="en-GB"/>
        </w:rPr>
        <w:t>arch</w:t>
      </w:r>
      <w:r w:rsidRPr="003730FE">
        <w:rPr>
          <w:lang w:val="en-GB"/>
        </w:rPr>
        <w:t xml:space="preserve"> 2016</w:t>
      </w:r>
      <w:r w:rsidR="00BC646A" w:rsidRPr="003730FE">
        <w:rPr>
          <w:lang w:val="en-GB"/>
        </w:rPr>
        <w:t>:</w:t>
      </w:r>
    </w:p>
    <w:p w14:paraId="40A4451B" w14:textId="6FCC7153" w:rsidR="00DA0DFC" w:rsidRPr="003730FE" w:rsidRDefault="001D7FF9">
      <w:pPr>
        <w:pStyle w:val="LiKoerper"/>
        <w:jc w:val="left"/>
        <w:rPr>
          <w:lang w:val="en-GB"/>
        </w:rPr>
      </w:pPr>
      <w:r w:rsidRPr="001D7FF9">
        <w:rPr>
          <w:lang w:val="en-GB"/>
        </w:rPr>
        <w:t xml:space="preserve">In the version of the first law to amend the Berlin Energy Transition Act of </w:t>
      </w:r>
      <w:r w:rsidR="00F70DF1">
        <w:rPr>
          <w:lang w:val="en-GB"/>
        </w:rPr>
        <w:t xml:space="preserve">26 </w:t>
      </w:r>
      <w:r w:rsidRPr="001D7FF9">
        <w:rPr>
          <w:lang w:val="en-GB"/>
        </w:rPr>
        <w:t>October 2017, Law and Ordinance Gazette p.</w:t>
      </w:r>
      <w:r w:rsidR="00DA0DFC" w:rsidRPr="003730FE">
        <w:rPr>
          <w:lang w:val="en-GB"/>
        </w:rPr>
        <w:t xml:space="preserve"> 548 ff. </w:t>
      </w:r>
      <w:r w:rsidR="00DA0DFC" w:rsidRPr="003730FE">
        <w:rPr>
          <w:lang w:val="en-GB"/>
        </w:rPr>
        <w:br/>
        <w:t xml:space="preserve">Internet: </w:t>
      </w:r>
      <w:r w:rsidR="00DA0DFC" w:rsidRPr="003730FE">
        <w:rPr>
          <w:lang w:val="en-GB"/>
        </w:rPr>
        <w:br/>
      </w:r>
      <w:hyperlink r:id="rId58" w:history="1">
        <w:r w:rsidR="00DA0DFC" w:rsidRPr="003730FE">
          <w:rPr>
            <w:rStyle w:val="Hyperlink"/>
            <w:lang w:val="en-GB"/>
          </w:rPr>
          <w:t>https://www.berlin.de/sen/justiz/service/gesetze-und-verordnungen/2017/ausgabe-nr-29-vom-7-11-2017-s-541-556.pdf</w:t>
        </w:r>
      </w:hyperlink>
      <w:r>
        <w:t xml:space="preserve"> </w:t>
      </w:r>
      <w:r>
        <w:rPr>
          <w:lang w:val="en-GB"/>
        </w:rPr>
        <w:t>[available in German only]</w:t>
      </w:r>
      <w:r w:rsidR="00DA0DFC" w:rsidRPr="003730FE">
        <w:rPr>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78FBF8E4" w14:textId="12E00060" w:rsidR="00DA0DFC" w:rsidRPr="00B34166" w:rsidRDefault="00DA0DFC">
      <w:pPr>
        <w:pStyle w:val="LiKopf"/>
      </w:pPr>
      <w:r w:rsidRPr="003730FE">
        <w:rPr>
          <w:lang w:val="en-GB"/>
        </w:rPr>
        <w:t>[</w:t>
      </w:r>
      <w:r w:rsidR="007A5994" w:rsidRPr="003730FE">
        <w:rPr>
          <w:lang w:val="en-GB"/>
        </w:rPr>
        <w:t>5</w:t>
      </w:r>
      <w:r w:rsidRPr="003730FE">
        <w:rPr>
          <w:lang w:val="en-GB"/>
        </w:rPr>
        <w:t>]</w:t>
      </w:r>
      <w:r w:rsidRPr="003730FE">
        <w:rPr>
          <w:lang w:val="en-GB"/>
        </w:rPr>
        <w:tab/>
      </w:r>
      <w:r w:rsidRPr="00B34166">
        <w:t xml:space="preserve">Business Location Center Berlin (BLC) 2011: </w:t>
      </w:r>
    </w:p>
    <w:p w14:paraId="653E721C" w14:textId="0BD1751C" w:rsidR="00904B8C" w:rsidRPr="003730FE" w:rsidRDefault="00DA0DFC" w:rsidP="00F70DF1">
      <w:pPr>
        <w:pStyle w:val="LiKoerper"/>
        <w:jc w:val="left"/>
        <w:rPr>
          <w:lang w:val="en-GB"/>
        </w:rPr>
      </w:pPr>
      <w:r w:rsidRPr="00B34166">
        <w:t>Solarpotenzialanalyse Berlin – Datendokumentation</w:t>
      </w:r>
      <w:r w:rsidR="00F70DF1">
        <w:rPr>
          <w:lang w:val="en-GB"/>
        </w:rPr>
        <w:t xml:space="preserve"> </w:t>
      </w:r>
      <w:r w:rsidR="00F70DF1" w:rsidRPr="00B56EE5">
        <w:rPr>
          <w:lang w:val="en-IE"/>
        </w:rPr>
        <w:t>[</w:t>
      </w:r>
      <w:r w:rsidR="00F70DF1">
        <w:rPr>
          <w:lang w:val="en-IE"/>
        </w:rPr>
        <w:t xml:space="preserve">Assessment of </w:t>
      </w:r>
      <w:r w:rsidR="00F70DF1" w:rsidRPr="00B56EE5">
        <w:rPr>
          <w:lang w:val="en-IE"/>
        </w:rPr>
        <w:t>Berlin’s solar potential – data documentation]</w:t>
      </w:r>
      <w:r w:rsidRPr="003730FE">
        <w:rPr>
          <w:lang w:val="en-GB"/>
        </w:rPr>
        <w:t>.</w:t>
      </w:r>
      <w:r w:rsidRPr="003730FE">
        <w:rPr>
          <w:lang w:val="en-GB"/>
        </w:rPr>
        <w:br/>
        <w:t>Internet:</w:t>
      </w:r>
      <w:r w:rsidRPr="003730FE">
        <w:rPr>
          <w:lang w:val="en-GB"/>
        </w:rPr>
        <w:br/>
      </w:r>
      <w:hyperlink r:id="rId59" w:history="1">
        <w:r w:rsidRPr="003730FE">
          <w:rPr>
            <w:rStyle w:val="Hyperlink"/>
            <w:lang w:val="en-GB"/>
          </w:rPr>
          <w:t>https://energieatlas.berlin.de/Energieatlas_Be/Docs/Datendokumentation-Solarkataster_BLN.pdf</w:t>
        </w:r>
      </w:hyperlink>
      <w:r w:rsidR="00F70DF1">
        <w:t xml:space="preserve"> </w:t>
      </w:r>
      <w:r w:rsidR="00F70DF1">
        <w:rPr>
          <w:lang w:val="en-GB"/>
        </w:rPr>
        <w:t>[available in German only]</w:t>
      </w:r>
      <w:r w:rsidRPr="003730FE">
        <w:rPr>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08DC2BEF" w14:textId="22F87A32" w:rsidR="00DA0DFC" w:rsidRPr="003730FE" w:rsidRDefault="00DA0DFC">
      <w:pPr>
        <w:pStyle w:val="LiKopf"/>
        <w:rPr>
          <w:lang w:val="en-GB"/>
        </w:rPr>
      </w:pPr>
      <w:r w:rsidRPr="003730FE">
        <w:rPr>
          <w:lang w:val="en-GB"/>
        </w:rPr>
        <w:t>[</w:t>
      </w:r>
      <w:r w:rsidR="007A5994" w:rsidRPr="003730FE">
        <w:rPr>
          <w:lang w:val="en-GB"/>
        </w:rPr>
        <w:t>6</w:t>
      </w:r>
      <w:r w:rsidRPr="003730FE">
        <w:rPr>
          <w:lang w:val="en-GB"/>
        </w:rPr>
        <w:t>]</w:t>
      </w:r>
      <w:r w:rsidRPr="003730FE">
        <w:rPr>
          <w:lang w:val="en-GB"/>
        </w:rPr>
        <w:tab/>
      </w:r>
      <w:r w:rsidRPr="00B34166">
        <w:t>Bundesnetzagentur (BN</w:t>
      </w:r>
      <w:r w:rsidR="00073028" w:rsidRPr="00B34166">
        <w:t>etz</w:t>
      </w:r>
      <w:r w:rsidRPr="00B34166">
        <w:t xml:space="preserve">A) </w:t>
      </w:r>
      <w:r w:rsidR="00F70DF1">
        <w:rPr>
          <w:lang w:val="en-GB"/>
        </w:rPr>
        <w:t xml:space="preserve">[Federal Network Agency] </w:t>
      </w:r>
      <w:r w:rsidRPr="003730FE">
        <w:rPr>
          <w:lang w:val="en-GB"/>
        </w:rPr>
        <w:t>202</w:t>
      </w:r>
      <w:r w:rsidR="00BD66CC" w:rsidRPr="003730FE">
        <w:rPr>
          <w:lang w:val="en-GB"/>
        </w:rPr>
        <w:t>0</w:t>
      </w:r>
      <w:r w:rsidRPr="003730FE">
        <w:rPr>
          <w:lang w:val="en-GB"/>
        </w:rPr>
        <w:t>:</w:t>
      </w:r>
    </w:p>
    <w:p w14:paraId="018E2301" w14:textId="2B57813E" w:rsidR="00DA0DFC" w:rsidRPr="003730FE" w:rsidRDefault="00DA0DFC">
      <w:pPr>
        <w:pStyle w:val="LiKoerper"/>
        <w:jc w:val="left"/>
        <w:rPr>
          <w:lang w:val="en-GB"/>
        </w:rPr>
      </w:pPr>
      <w:r w:rsidRPr="003730FE">
        <w:rPr>
          <w:lang w:val="en-GB"/>
        </w:rPr>
        <w:t>EEG</w:t>
      </w:r>
      <w:r w:rsidR="00BD66CC" w:rsidRPr="003730FE">
        <w:rPr>
          <w:lang w:val="en-GB"/>
        </w:rPr>
        <w:t xml:space="preserve"> in Zahlen</w:t>
      </w:r>
      <w:r w:rsidR="00F70DF1">
        <w:rPr>
          <w:lang w:val="en-GB"/>
        </w:rPr>
        <w:t xml:space="preserve"> [EEG in numbers]</w:t>
      </w:r>
      <w:r w:rsidRPr="003730FE">
        <w:rPr>
          <w:lang w:val="en-GB"/>
        </w:rPr>
        <w:t>.</w:t>
      </w:r>
      <w:r w:rsidRPr="003730FE">
        <w:rPr>
          <w:lang w:val="en-GB"/>
        </w:rPr>
        <w:br/>
        <w:t>Internet:</w:t>
      </w:r>
      <w:r w:rsidRPr="003730FE">
        <w:rPr>
          <w:lang w:val="en-GB"/>
        </w:rPr>
        <w:br/>
      </w:r>
      <w:hyperlink r:id="rId60" w:history="1">
        <w:r w:rsidR="001216CE" w:rsidRPr="003730FE">
          <w:rPr>
            <w:rStyle w:val="Hyperlink"/>
            <w:lang w:val="en-GB"/>
          </w:rPr>
          <w:t>https://data.bundesnetzagentur.de/Bundesnetzagentur/SharedDocs/Downloads/DE/Sachgebiete/Energie/Unternehmen_Institutionen/ErneuerbareEnergien/ZahlenDatenInformationen/eeginzahlen_2019.xlsx</w:t>
        </w:r>
      </w:hyperlink>
      <w:r w:rsidR="00F70DF1">
        <w:t xml:space="preserve"> </w:t>
      </w:r>
      <w:r w:rsidR="00F70DF1">
        <w:rPr>
          <w:lang w:val="en-GB"/>
        </w:rPr>
        <w:t>[available in German only]</w:t>
      </w:r>
      <w:r w:rsidR="00BF0FB8" w:rsidRPr="003730FE">
        <w:rPr>
          <w:lang w:val="en-GB"/>
        </w:rPr>
        <w:br/>
      </w:r>
      <w:r w:rsidRPr="003730FE">
        <w:rPr>
          <w:lang w:val="en-GB"/>
        </w:rPr>
        <w:t>(</w:t>
      </w:r>
      <w:r w:rsidR="00315705">
        <w:rPr>
          <w:lang w:val="en-GB"/>
        </w:rPr>
        <w:t xml:space="preserve">Accessed on </w:t>
      </w:r>
      <w:r w:rsidR="001216CE" w:rsidRPr="003730FE">
        <w:rPr>
          <w:lang w:val="en-GB"/>
        </w:rPr>
        <w:t>27</w:t>
      </w:r>
      <w:r w:rsidR="00315705">
        <w:rPr>
          <w:lang w:val="en-GB"/>
        </w:rPr>
        <w:t xml:space="preserve"> January </w:t>
      </w:r>
      <w:r w:rsidR="001216CE" w:rsidRPr="003730FE">
        <w:rPr>
          <w:lang w:val="en-GB"/>
        </w:rPr>
        <w:t>2025</w:t>
      </w:r>
      <w:r w:rsidRPr="003730FE">
        <w:rPr>
          <w:lang w:val="en-GB"/>
        </w:rPr>
        <w:t>)</w:t>
      </w:r>
    </w:p>
    <w:p w14:paraId="58009C71" w14:textId="28C2220E" w:rsidR="00B3046E" w:rsidRPr="003730FE" w:rsidRDefault="00B3046E">
      <w:pPr>
        <w:pStyle w:val="LiKopf"/>
        <w:rPr>
          <w:lang w:val="en-GB"/>
        </w:rPr>
      </w:pPr>
      <w:r w:rsidRPr="003730FE">
        <w:rPr>
          <w:lang w:val="en-GB"/>
        </w:rPr>
        <w:t xml:space="preserve"> [</w:t>
      </w:r>
      <w:r w:rsidR="007A5994" w:rsidRPr="003730FE">
        <w:rPr>
          <w:lang w:val="en-GB"/>
        </w:rPr>
        <w:t>7</w:t>
      </w:r>
      <w:r w:rsidRPr="003730FE">
        <w:rPr>
          <w:lang w:val="en-GB"/>
        </w:rPr>
        <w:t>]</w:t>
      </w:r>
      <w:r w:rsidRPr="003730FE">
        <w:rPr>
          <w:lang w:val="en-GB"/>
        </w:rPr>
        <w:tab/>
      </w:r>
      <w:r w:rsidRPr="00B34166">
        <w:t>Bundesnetzagentur (BN</w:t>
      </w:r>
      <w:r w:rsidR="00073028" w:rsidRPr="00B34166">
        <w:t>etz</w:t>
      </w:r>
      <w:r w:rsidRPr="00B34166">
        <w:t>A)</w:t>
      </w:r>
      <w:r w:rsidRPr="003730FE">
        <w:rPr>
          <w:lang w:val="en-GB"/>
        </w:rPr>
        <w:t xml:space="preserve"> </w:t>
      </w:r>
      <w:r w:rsidR="00F70DF1">
        <w:rPr>
          <w:lang w:val="en-GB"/>
        </w:rPr>
        <w:t xml:space="preserve">[Federal Network Agency] </w:t>
      </w:r>
      <w:r w:rsidRPr="003730FE">
        <w:rPr>
          <w:lang w:val="en-GB"/>
        </w:rPr>
        <w:t>2023:</w:t>
      </w:r>
    </w:p>
    <w:p w14:paraId="2A7E7D22" w14:textId="2CCFBFBE" w:rsidR="00B3046E" w:rsidRPr="003730FE" w:rsidRDefault="00B3046E">
      <w:pPr>
        <w:pStyle w:val="LiKoerper"/>
        <w:jc w:val="left"/>
        <w:rPr>
          <w:lang w:val="en-GB"/>
        </w:rPr>
      </w:pPr>
      <w:r w:rsidRPr="00B34166">
        <w:t xml:space="preserve">Statistiken ausgewählter erneuerbarer Energieträger zur Stromerzeugung </w:t>
      </w:r>
      <w:r w:rsidRPr="003730FE">
        <w:rPr>
          <w:lang w:val="en-GB"/>
        </w:rPr>
        <w:t>– Juni 2023</w:t>
      </w:r>
      <w:r w:rsidR="00F70DF1">
        <w:rPr>
          <w:lang w:val="en-GB"/>
        </w:rPr>
        <w:t xml:space="preserve"> </w:t>
      </w:r>
      <w:r w:rsidR="00F70DF1" w:rsidRPr="002A7A31">
        <w:rPr>
          <w:lang w:val="en-IE"/>
        </w:rPr>
        <w:t xml:space="preserve">[Statistics of selected renewable energy sources to generate electricity </w:t>
      </w:r>
      <w:r w:rsidR="00F70DF1">
        <w:rPr>
          <w:lang w:val="en-IE"/>
        </w:rPr>
        <w:t>–</w:t>
      </w:r>
      <w:r w:rsidR="00F70DF1" w:rsidRPr="002A7A31">
        <w:rPr>
          <w:lang w:val="en-IE"/>
        </w:rPr>
        <w:t xml:space="preserve"> June 2023]</w:t>
      </w:r>
      <w:r w:rsidRPr="003730FE">
        <w:rPr>
          <w:lang w:val="en-GB"/>
        </w:rPr>
        <w:t>.</w:t>
      </w:r>
      <w:r w:rsidRPr="003730FE">
        <w:rPr>
          <w:lang w:val="en-GB"/>
        </w:rPr>
        <w:br/>
        <w:t>Internet:</w:t>
      </w:r>
      <w:r w:rsidRPr="003730FE">
        <w:rPr>
          <w:lang w:val="en-GB"/>
        </w:rPr>
        <w:br/>
      </w:r>
      <w:commentRangeStart w:id="7"/>
      <w:r w:rsidRPr="00B34166">
        <w:fldChar w:fldCharType="begin"/>
      </w:r>
      <w:r w:rsidRPr="00B34166">
        <w:instrText>HYPERLINK "https://www.bundesnetzagentur.de/SharedDocs/Downloads/DE/Sachgebiete/Energie/Unternehmen_Institutionen/ErneuerbareEnergien/ZahlenDatenInformationen/EEStatistikMaStRBNetzA_XLS.xlsx?__blob=publicationFile&amp;v=7"</w:instrText>
      </w:r>
      <w:r w:rsidRPr="00B34166">
        <w:fldChar w:fldCharType="separate"/>
      </w:r>
      <w:r w:rsidRPr="00B34166">
        <w:rPr>
          <w:rStyle w:val="Hyperlink"/>
          <w:lang w:val="en-GB"/>
        </w:rPr>
        <w:t>https://www.bundesnetzagentur.de/SharedDocs/Downloads/DE/Sachgebiete/Energie/Unternehmen_Institutionen/ErneuerbareEnergien/ZahlenDatenInformationen/EEStatistikMaStRBNetzA_XLS.xlsx?__blob=publicationFile&amp;v=7</w:t>
      </w:r>
      <w:r w:rsidRPr="00B34166">
        <w:fldChar w:fldCharType="end"/>
      </w:r>
      <w:commentRangeEnd w:id="7"/>
      <w:r w:rsidR="00B34166">
        <w:rPr>
          <w:rStyle w:val="CommentReference"/>
          <w:noProof/>
          <w:color w:val="000000"/>
        </w:rPr>
        <w:commentReference w:id="7"/>
      </w:r>
      <w:r w:rsidR="00F70DF1">
        <w:t xml:space="preserve"> </w:t>
      </w:r>
      <w:r w:rsidR="00F70DF1">
        <w:rPr>
          <w:lang w:val="en-GB"/>
        </w:rPr>
        <w:t>[available in German only]</w:t>
      </w:r>
      <w:r w:rsidRPr="003730FE">
        <w:rPr>
          <w:lang w:val="en-GB"/>
        </w:rPr>
        <w:br/>
        <w:t>(</w:t>
      </w:r>
      <w:r w:rsidR="00315705">
        <w:rPr>
          <w:lang w:val="en-GB"/>
        </w:rPr>
        <w:t xml:space="preserve">Accessed on </w:t>
      </w:r>
      <w:r w:rsidRPr="003730FE">
        <w:rPr>
          <w:lang w:val="en-GB"/>
        </w:rPr>
        <w:t>31</w:t>
      </w:r>
      <w:r w:rsidR="00315705">
        <w:rPr>
          <w:lang w:val="en-GB"/>
        </w:rPr>
        <w:t xml:space="preserve"> August </w:t>
      </w:r>
      <w:r w:rsidRPr="003730FE">
        <w:rPr>
          <w:lang w:val="en-GB"/>
        </w:rPr>
        <w:t>2023)</w:t>
      </w:r>
    </w:p>
    <w:p w14:paraId="5E11C5EE" w14:textId="0B5739C2" w:rsidR="001216CE" w:rsidRPr="00B34166" w:rsidRDefault="001216CE" w:rsidP="004C6CDF">
      <w:pPr>
        <w:pStyle w:val="LiKopf"/>
        <w:numPr>
          <w:ilvl w:val="0"/>
          <w:numId w:val="14"/>
        </w:numPr>
        <w:ind w:left="567" w:hanging="567"/>
      </w:pPr>
      <w:r w:rsidRPr="00B34166">
        <w:t>Bundesnetzagentur (BN</w:t>
      </w:r>
      <w:r w:rsidR="00073028" w:rsidRPr="00B34166">
        <w:t>etz</w:t>
      </w:r>
      <w:r w:rsidRPr="00B34166">
        <w:t>A</w:t>
      </w:r>
      <w:r w:rsidR="00B34166" w:rsidRPr="00B34166">
        <w:t>)</w:t>
      </w:r>
      <w:r w:rsidR="00B34166" w:rsidRPr="003730FE">
        <w:rPr>
          <w:lang w:val="en-GB"/>
        </w:rPr>
        <w:t xml:space="preserve"> </w:t>
      </w:r>
      <w:r w:rsidR="00B34166">
        <w:rPr>
          <w:lang w:val="en-GB"/>
        </w:rPr>
        <w:t>[Federal Network Agency]</w:t>
      </w:r>
      <w:r w:rsidRPr="00B34166">
        <w:t xml:space="preserve"> 2024:</w:t>
      </w:r>
    </w:p>
    <w:p w14:paraId="291CA979" w14:textId="6F8C3B6E" w:rsidR="00824CAE" w:rsidRPr="003730FE" w:rsidRDefault="001216CE">
      <w:pPr>
        <w:pStyle w:val="LiKoerper"/>
        <w:jc w:val="left"/>
        <w:rPr>
          <w:lang w:val="en-GB"/>
        </w:rPr>
      </w:pPr>
      <w:r w:rsidRPr="00B34166">
        <w:t>Statistiken ausgewählter erneuerbarer Energieträger zur Stromerzeugung</w:t>
      </w:r>
      <w:r w:rsidRPr="003730FE">
        <w:rPr>
          <w:lang w:val="en-GB"/>
        </w:rPr>
        <w:t xml:space="preserve"> – Juni 2023</w:t>
      </w:r>
      <w:r w:rsidR="002B50D0">
        <w:rPr>
          <w:lang w:val="en-GB"/>
        </w:rPr>
        <w:t xml:space="preserve"> </w:t>
      </w:r>
      <w:r w:rsidR="002B50D0" w:rsidRPr="002A7A31">
        <w:rPr>
          <w:lang w:val="en-IE"/>
        </w:rPr>
        <w:t xml:space="preserve">[Statistics of selected renewable energy sources to generate electricity </w:t>
      </w:r>
      <w:r w:rsidR="002B50D0">
        <w:rPr>
          <w:lang w:val="en-IE"/>
        </w:rPr>
        <w:t>–</w:t>
      </w:r>
      <w:r w:rsidR="002B50D0" w:rsidRPr="002A7A31">
        <w:rPr>
          <w:lang w:val="en-IE"/>
        </w:rPr>
        <w:t xml:space="preserve"> June 2023]</w:t>
      </w:r>
      <w:r w:rsidRPr="003730FE">
        <w:rPr>
          <w:lang w:val="en-GB"/>
        </w:rPr>
        <w:t>.</w:t>
      </w:r>
      <w:r w:rsidRPr="003730FE">
        <w:rPr>
          <w:lang w:val="en-GB"/>
        </w:rPr>
        <w:br/>
        <w:t>Internet:</w:t>
      </w:r>
      <w:r w:rsidRPr="003730FE">
        <w:rPr>
          <w:lang w:val="en-GB"/>
        </w:rPr>
        <w:br/>
      </w:r>
      <w:commentRangeStart w:id="8"/>
      <w:r w:rsidRPr="00B34166">
        <w:fldChar w:fldCharType="begin"/>
      </w:r>
      <w:r w:rsidRPr="00B34166">
        <w:instrText>HYPERLINK "https://www.bundesnetzagentur.de/SharedDocs/Downloads/DE/Sachgebiete/Energie/Unternehmen_Institutionen/ErneuerbareEnergien/ZahlenDatenInformationen/EEStatistikMaStR.pdf?__blob=publicationFile&amp;v=28"</w:instrText>
      </w:r>
      <w:r w:rsidRPr="00B34166">
        <w:fldChar w:fldCharType="separate"/>
      </w:r>
      <w:r w:rsidRPr="00B34166">
        <w:rPr>
          <w:rStyle w:val="Hyperlink"/>
          <w:lang w:val="en-GB"/>
        </w:rPr>
        <w:t>https://www.bundesnetzagentur.de/SharedDocs/Downloads/DE/Sachgebiete/Energie/Unterneh</w:t>
      </w:r>
      <w:r w:rsidRPr="00B34166">
        <w:rPr>
          <w:rStyle w:val="Hyperlink"/>
          <w:lang w:val="en-GB"/>
        </w:rPr>
        <w:lastRenderedPageBreak/>
        <w:t>men_Institutionen/ErneuerbareEnergien/ZahlenDatenInformationen/EEStatistikMaStR.pdf?__blob=publicationFile&amp;v=28</w:t>
      </w:r>
      <w:r w:rsidRPr="00B34166">
        <w:fldChar w:fldCharType="end"/>
      </w:r>
      <w:r w:rsidR="002B50D0" w:rsidRPr="00B34166">
        <w:t xml:space="preserve"> </w:t>
      </w:r>
      <w:commentRangeEnd w:id="8"/>
      <w:r w:rsidR="00B34166">
        <w:rPr>
          <w:rStyle w:val="CommentReference"/>
          <w:noProof/>
          <w:color w:val="000000"/>
        </w:rPr>
        <w:commentReference w:id="8"/>
      </w:r>
      <w:r w:rsidR="002B50D0" w:rsidRPr="00B34166">
        <w:rPr>
          <w:lang w:val="en-GB"/>
        </w:rPr>
        <w:t>[available</w:t>
      </w:r>
      <w:r w:rsidR="002B50D0">
        <w:rPr>
          <w:lang w:val="en-GB"/>
        </w:rPr>
        <w:t xml:space="preserve"> in German only]</w:t>
      </w:r>
      <w:r w:rsidRPr="003730FE">
        <w:rPr>
          <w:lang w:val="en-GB"/>
        </w:rPr>
        <w:br/>
      </w:r>
      <w:r w:rsidR="00315705" w:rsidRPr="003730FE">
        <w:rPr>
          <w:lang w:val="en-GB"/>
        </w:rPr>
        <w:t>(</w:t>
      </w:r>
      <w:r w:rsidR="00315705">
        <w:rPr>
          <w:lang w:val="en-GB"/>
        </w:rPr>
        <w:t xml:space="preserve">Accessed on </w:t>
      </w:r>
      <w:r w:rsidR="00315705" w:rsidRPr="003730FE">
        <w:rPr>
          <w:lang w:val="en-GB"/>
        </w:rPr>
        <w:t>27</w:t>
      </w:r>
      <w:r w:rsidR="00315705">
        <w:rPr>
          <w:lang w:val="en-GB"/>
        </w:rPr>
        <w:t xml:space="preserve"> January </w:t>
      </w:r>
      <w:r w:rsidR="00315705" w:rsidRPr="003730FE">
        <w:rPr>
          <w:lang w:val="en-GB"/>
        </w:rPr>
        <w:t>2025)</w:t>
      </w:r>
    </w:p>
    <w:p w14:paraId="1DDB3A8D" w14:textId="77777777" w:rsidR="002B50D0" w:rsidRDefault="00DA0DFC" w:rsidP="004C6CDF">
      <w:pPr>
        <w:pStyle w:val="LiKopf"/>
        <w:ind w:left="0" w:firstLine="0"/>
        <w:rPr>
          <w:lang w:val="en-IE"/>
        </w:rPr>
      </w:pPr>
      <w:r w:rsidRPr="003730FE">
        <w:rPr>
          <w:lang w:val="en-GB"/>
        </w:rPr>
        <w:t>[</w:t>
      </w:r>
      <w:r w:rsidR="00493D5D" w:rsidRPr="003730FE">
        <w:rPr>
          <w:lang w:val="en-GB"/>
        </w:rPr>
        <w:t>9</w:t>
      </w:r>
      <w:r w:rsidRPr="00B34166">
        <w:t>]</w:t>
      </w:r>
      <w:r w:rsidR="00824CAE" w:rsidRPr="00B34166">
        <w:t xml:space="preserve">      </w:t>
      </w:r>
      <w:r w:rsidRPr="00B34166">
        <w:t>Bundesamt für Wirtschaft und Ausfuhrkontrolle</w:t>
      </w:r>
      <w:r w:rsidRPr="003730FE">
        <w:rPr>
          <w:lang w:val="en-GB"/>
        </w:rPr>
        <w:t xml:space="preserve"> (BAFA)</w:t>
      </w:r>
      <w:r w:rsidR="002B50D0">
        <w:rPr>
          <w:lang w:val="en-GB"/>
        </w:rPr>
        <w:t xml:space="preserve"> </w:t>
      </w:r>
      <w:r w:rsidR="002B50D0" w:rsidRPr="00B56EE5">
        <w:rPr>
          <w:lang w:val="en-IE"/>
        </w:rPr>
        <w:t xml:space="preserve">[Federal Office for Economic </w:t>
      </w:r>
    </w:p>
    <w:p w14:paraId="44E19329" w14:textId="12032626" w:rsidR="00DA0DFC" w:rsidRPr="003730FE" w:rsidRDefault="002B50D0" w:rsidP="002B50D0">
      <w:pPr>
        <w:pStyle w:val="LiKopf"/>
        <w:ind w:left="0" w:firstLine="567"/>
        <w:rPr>
          <w:lang w:val="en-GB"/>
        </w:rPr>
      </w:pPr>
      <w:r w:rsidRPr="00B56EE5">
        <w:rPr>
          <w:lang w:val="en-IE"/>
        </w:rPr>
        <w:t>Affairs and Export Control]</w:t>
      </w:r>
      <w:r w:rsidR="00DA0DFC" w:rsidRPr="003730FE">
        <w:rPr>
          <w:lang w:val="en-GB"/>
        </w:rPr>
        <w:t xml:space="preserve"> 2020:</w:t>
      </w:r>
    </w:p>
    <w:p w14:paraId="1CD775C6" w14:textId="2D9DB751" w:rsidR="00DA0DFC" w:rsidRPr="003730FE" w:rsidRDefault="00DA0DFC">
      <w:pPr>
        <w:pStyle w:val="LiKoerper"/>
        <w:jc w:val="left"/>
        <w:rPr>
          <w:lang w:val="en-GB"/>
        </w:rPr>
      </w:pPr>
      <w:r w:rsidRPr="003730FE">
        <w:rPr>
          <w:lang w:val="en-GB"/>
        </w:rPr>
        <w:t>Online</w:t>
      </w:r>
      <w:r w:rsidR="002B50D0">
        <w:rPr>
          <w:lang w:val="en-GB"/>
        </w:rPr>
        <w:t xml:space="preserve"> presence</w:t>
      </w:r>
      <w:r w:rsidRPr="003730FE">
        <w:rPr>
          <w:lang w:val="en-GB"/>
        </w:rPr>
        <w:t>.</w:t>
      </w:r>
      <w:r w:rsidRPr="003730FE">
        <w:rPr>
          <w:lang w:val="en-GB"/>
        </w:rPr>
        <w:br/>
        <w:t>Internet:</w:t>
      </w:r>
      <w:r w:rsidRPr="003730FE">
        <w:rPr>
          <w:lang w:val="en-GB"/>
        </w:rPr>
        <w:br/>
      </w:r>
      <w:hyperlink r:id="rId61" w:history="1">
        <w:r w:rsidR="002B50D0" w:rsidRPr="00B56EE5">
          <w:rPr>
            <w:rStyle w:val="Hyperlink"/>
            <w:lang w:val="en-IE"/>
          </w:rPr>
          <w:t>https://www.bafa.de/EN/Home/home_node.html</w:t>
        </w:r>
      </w:hyperlink>
      <w:r w:rsidRPr="003730FE">
        <w:rPr>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10CDDEC3" w14:textId="026B8C67" w:rsidR="00DA0DFC" w:rsidRPr="003730FE" w:rsidRDefault="00DA0DFC">
      <w:pPr>
        <w:pStyle w:val="LiKopf"/>
        <w:rPr>
          <w:lang w:val="en-GB"/>
        </w:rPr>
      </w:pPr>
      <w:r w:rsidRPr="003730FE">
        <w:rPr>
          <w:lang w:val="en-GB"/>
        </w:rPr>
        <w:t>[</w:t>
      </w:r>
      <w:r w:rsidR="00493D5D" w:rsidRPr="003730FE">
        <w:rPr>
          <w:lang w:val="en-GB"/>
        </w:rPr>
        <w:t>10</w:t>
      </w:r>
      <w:r w:rsidRPr="003730FE">
        <w:rPr>
          <w:lang w:val="en-GB"/>
        </w:rPr>
        <w:t>]</w:t>
      </w:r>
      <w:r w:rsidRPr="003730FE">
        <w:rPr>
          <w:lang w:val="en-GB"/>
        </w:rPr>
        <w:tab/>
      </w:r>
      <w:r w:rsidRPr="00B34166">
        <w:t>Bundesverband Solarwirtschaft (BSW) e.V.</w:t>
      </w:r>
      <w:r w:rsidRPr="003730FE">
        <w:rPr>
          <w:lang w:val="en-GB"/>
        </w:rPr>
        <w:t xml:space="preserve"> </w:t>
      </w:r>
      <w:r w:rsidR="002B50D0" w:rsidRPr="002A7A31">
        <w:rPr>
          <w:lang w:val="en-IE"/>
        </w:rPr>
        <w:t xml:space="preserve">[German Solar Association] </w:t>
      </w:r>
      <w:r w:rsidR="00CC4D50" w:rsidRPr="003730FE">
        <w:rPr>
          <w:lang w:val="en-GB"/>
        </w:rPr>
        <w:t>202</w:t>
      </w:r>
      <w:r w:rsidR="00A54D17" w:rsidRPr="003730FE">
        <w:rPr>
          <w:lang w:val="en-GB"/>
        </w:rPr>
        <w:t>4</w:t>
      </w:r>
      <w:r w:rsidRPr="003730FE">
        <w:rPr>
          <w:lang w:val="en-GB"/>
        </w:rPr>
        <w:t xml:space="preserve">: </w:t>
      </w:r>
    </w:p>
    <w:p w14:paraId="18C0B4D4" w14:textId="5B537D6D" w:rsidR="00535E73" w:rsidRPr="003730FE" w:rsidRDefault="00157AA9">
      <w:pPr>
        <w:pStyle w:val="LiKoerper"/>
        <w:jc w:val="left"/>
        <w:rPr>
          <w:lang w:val="en-GB"/>
        </w:rPr>
      </w:pPr>
      <w:r w:rsidRPr="00B34166">
        <w:rPr>
          <w:rFonts w:cs="Arial"/>
          <w:color w:val="000000"/>
        </w:rPr>
        <w:t>Aktueller Bestand an Solarwärmesystemen und Solarkollektorfläche in Deutschland</w:t>
      </w:r>
      <w:r w:rsidR="002B50D0">
        <w:rPr>
          <w:rFonts w:cs="Arial"/>
          <w:color w:val="000000"/>
          <w:lang w:val="en-GB"/>
        </w:rPr>
        <w:t xml:space="preserve"> </w:t>
      </w:r>
      <w:proofErr w:type="spellStart"/>
      <w:r w:rsidR="002B50D0" w:rsidRPr="002A7A31">
        <w:t>Deutschland</w:t>
      </w:r>
      <w:proofErr w:type="spellEnd"/>
      <w:r w:rsidR="002B50D0" w:rsidRPr="002A7A31">
        <w:rPr>
          <w:lang w:val="en-IE"/>
        </w:rPr>
        <w:t xml:space="preserve"> [</w:t>
      </w:r>
      <w:r w:rsidR="00B34166">
        <w:rPr>
          <w:lang w:val="en-IE"/>
        </w:rPr>
        <w:t>Existing</w:t>
      </w:r>
      <w:r w:rsidR="002B50D0" w:rsidRPr="002A7A31">
        <w:rPr>
          <w:lang w:val="en-IE"/>
        </w:rPr>
        <w:t xml:space="preserve"> solar thermal systems and collector area in Germany]</w:t>
      </w:r>
      <w:r w:rsidR="00485D63" w:rsidRPr="003730FE">
        <w:rPr>
          <w:rFonts w:cs="Arial"/>
          <w:color w:val="000000"/>
          <w:lang w:val="en-GB"/>
        </w:rPr>
        <w:t>, Berlin.</w:t>
      </w:r>
      <w:r w:rsidR="00DA0DFC" w:rsidRPr="003730FE">
        <w:rPr>
          <w:rFonts w:cs="Arial"/>
          <w:lang w:val="en-GB"/>
        </w:rPr>
        <w:br/>
        <w:t>Internet:</w:t>
      </w:r>
      <w:r w:rsidR="00DA0DFC" w:rsidRPr="003730FE">
        <w:rPr>
          <w:rFonts w:cs="Arial"/>
          <w:lang w:val="en-GB"/>
        </w:rPr>
        <w:br/>
      </w:r>
      <w:hyperlink r:id="rId62" w:history="1">
        <w:r w:rsidR="00883BF9" w:rsidRPr="003730FE">
          <w:rPr>
            <w:rStyle w:val="Hyperlink"/>
            <w:lang w:val="en-GB"/>
          </w:rPr>
          <w:t>https://www.solarwirtschaft.de/presse/marktdaten/</w:t>
        </w:r>
      </w:hyperlink>
      <w:r w:rsidR="00883BF9" w:rsidRPr="003730FE">
        <w:rPr>
          <w:lang w:val="en-GB"/>
        </w:rPr>
        <w:t xml:space="preserve"> </w:t>
      </w:r>
      <w:r w:rsidR="002B50D0">
        <w:rPr>
          <w:lang w:val="en-GB"/>
        </w:rPr>
        <w:t>[available in German only]</w:t>
      </w:r>
      <w:r w:rsidR="00883BF9" w:rsidRPr="003730FE">
        <w:rPr>
          <w:lang w:val="en-GB"/>
        </w:rPr>
        <w:br/>
      </w:r>
      <w:r w:rsidR="00DA0DFC" w:rsidRPr="003730FE">
        <w:rPr>
          <w:lang w:val="en-GB"/>
        </w:rPr>
        <w:t>(</w:t>
      </w:r>
      <w:r w:rsidR="00315705">
        <w:rPr>
          <w:lang w:val="en-GB"/>
        </w:rPr>
        <w:t>Accessed on</w:t>
      </w:r>
      <w:r w:rsidR="00DA0DFC" w:rsidRPr="003730FE">
        <w:rPr>
          <w:lang w:val="en-GB"/>
        </w:rPr>
        <w:t xml:space="preserve"> </w:t>
      </w:r>
      <w:r w:rsidR="00AD5C58" w:rsidRPr="003730FE">
        <w:rPr>
          <w:lang w:val="en-GB"/>
        </w:rPr>
        <w:t>30</w:t>
      </w:r>
      <w:r w:rsidR="00315705">
        <w:rPr>
          <w:lang w:val="en-GB"/>
        </w:rPr>
        <w:t xml:space="preserve"> June </w:t>
      </w:r>
      <w:r w:rsidR="00CC4D50" w:rsidRPr="003730FE">
        <w:rPr>
          <w:lang w:val="en-GB"/>
        </w:rPr>
        <w:t>202</w:t>
      </w:r>
      <w:r w:rsidR="00AD5C58" w:rsidRPr="003730FE">
        <w:rPr>
          <w:lang w:val="en-GB"/>
        </w:rPr>
        <w:t>5</w:t>
      </w:r>
      <w:r w:rsidR="00DA0DFC" w:rsidRPr="003730FE">
        <w:rPr>
          <w:lang w:val="en-GB"/>
        </w:rPr>
        <w:t>)</w:t>
      </w:r>
    </w:p>
    <w:p w14:paraId="7C92DA4A" w14:textId="12497A95" w:rsidR="00535E73" w:rsidRPr="002B50D0" w:rsidRDefault="00494D4A" w:rsidP="002B50D0">
      <w:pPr>
        <w:pStyle w:val="LiKoerper"/>
        <w:spacing w:after="0"/>
        <w:ind w:hanging="567"/>
        <w:jc w:val="left"/>
        <w:rPr>
          <w:lang w:val="en-IE"/>
        </w:rPr>
      </w:pPr>
      <w:r w:rsidRPr="003730FE">
        <w:rPr>
          <w:b/>
          <w:lang w:val="en-GB"/>
        </w:rPr>
        <w:t>[</w:t>
      </w:r>
      <w:r w:rsidR="007A5994" w:rsidRPr="003730FE">
        <w:rPr>
          <w:b/>
          <w:lang w:val="en-GB"/>
        </w:rPr>
        <w:t>1</w:t>
      </w:r>
      <w:r w:rsidR="009E2D1F" w:rsidRPr="003730FE">
        <w:rPr>
          <w:b/>
          <w:lang w:val="en-GB"/>
        </w:rPr>
        <w:t>1</w:t>
      </w:r>
      <w:r w:rsidRPr="003730FE">
        <w:rPr>
          <w:b/>
          <w:lang w:val="en-GB"/>
        </w:rPr>
        <w:t>]</w:t>
      </w:r>
      <w:r w:rsidRPr="003730FE">
        <w:rPr>
          <w:lang w:val="en-GB"/>
        </w:rPr>
        <w:tab/>
      </w:r>
      <w:r w:rsidR="00535E73" w:rsidRPr="00485C54">
        <w:rPr>
          <w:b/>
        </w:rPr>
        <w:t>Deutscher Wetterdienst (DWD)</w:t>
      </w:r>
      <w:r w:rsidR="00535E73" w:rsidRPr="003730FE">
        <w:rPr>
          <w:b/>
          <w:lang w:val="en-GB"/>
        </w:rPr>
        <w:t xml:space="preserve"> </w:t>
      </w:r>
      <w:r w:rsidR="002B50D0">
        <w:rPr>
          <w:b/>
          <w:lang w:val="en-GB"/>
        </w:rPr>
        <w:t xml:space="preserve">[Germany’s National Meteorological Service] </w:t>
      </w:r>
      <w:r w:rsidR="00535E73" w:rsidRPr="003730FE">
        <w:rPr>
          <w:b/>
          <w:lang w:val="en-GB"/>
        </w:rPr>
        <w:t>2022:</w:t>
      </w:r>
      <w:r w:rsidR="00535E73" w:rsidRPr="003730FE">
        <w:rPr>
          <w:b/>
          <w:lang w:val="en-GB"/>
        </w:rPr>
        <w:br/>
      </w:r>
      <w:r w:rsidR="002B50D0" w:rsidRPr="00B56EE5">
        <w:rPr>
          <w:lang w:val="en-IE"/>
        </w:rPr>
        <w:t>Online presence regarding maps and information on radiation</w:t>
      </w:r>
      <w:r w:rsidR="00535E73" w:rsidRPr="003730FE">
        <w:rPr>
          <w:lang w:val="en-GB"/>
        </w:rPr>
        <w:t>.</w:t>
      </w:r>
      <w:r w:rsidR="00657FA8" w:rsidRPr="003730FE" w:rsidDel="00657FA8">
        <w:rPr>
          <w:lang w:val="en-GB"/>
        </w:rPr>
        <w:t xml:space="preserve"> </w:t>
      </w:r>
      <w:r w:rsidR="00657FA8" w:rsidRPr="003730FE">
        <w:rPr>
          <w:lang w:val="en-GB"/>
        </w:rPr>
        <w:br/>
      </w:r>
      <w:r w:rsidR="00535E73" w:rsidRPr="003730FE">
        <w:rPr>
          <w:lang w:val="en-GB"/>
        </w:rPr>
        <w:t>Internet:</w:t>
      </w:r>
      <w:r w:rsidR="00535E73" w:rsidRPr="003730FE">
        <w:rPr>
          <w:lang w:val="en-GB"/>
        </w:rPr>
        <w:br/>
      </w:r>
      <w:hyperlink r:id="rId63" w:history="1">
        <w:r w:rsidR="002B50D0" w:rsidRPr="009E0478">
          <w:rPr>
            <w:rStyle w:val="Hyperlink"/>
          </w:rPr>
          <w:t>https://www.dwd.de/EN/ourservices/solarenergy/maps_globalradiation_sum_new.html</w:t>
        </w:r>
      </w:hyperlink>
      <w:r w:rsidR="002B50D0">
        <w:t xml:space="preserve"> </w:t>
      </w:r>
    </w:p>
    <w:p w14:paraId="791FA1C7" w14:textId="0B896B4E" w:rsidR="00535E73" w:rsidRPr="003730FE" w:rsidRDefault="00535E73">
      <w:pPr>
        <w:pStyle w:val="LiKoerper"/>
        <w:jc w:val="left"/>
        <w:rPr>
          <w:lang w:val="en-GB"/>
        </w:rPr>
      </w:pPr>
      <w:r w:rsidRPr="003730FE">
        <w:rPr>
          <w:lang w:val="en-GB"/>
        </w:rPr>
        <w:t>(</w:t>
      </w:r>
      <w:r w:rsidR="00315705">
        <w:rPr>
          <w:lang w:val="en-GB"/>
        </w:rPr>
        <w:t xml:space="preserve">Accessed on 27 October </w:t>
      </w:r>
      <w:r w:rsidRPr="003730FE">
        <w:rPr>
          <w:lang w:val="en-GB"/>
        </w:rPr>
        <w:t>2022)</w:t>
      </w:r>
    </w:p>
    <w:p w14:paraId="1CDFD97E" w14:textId="20EE0352" w:rsidR="00DA0DFC" w:rsidRPr="003730FE" w:rsidRDefault="00DA0DFC">
      <w:pPr>
        <w:pStyle w:val="LiKopf"/>
        <w:rPr>
          <w:b w:val="0"/>
          <w:lang w:val="en-GB"/>
        </w:rPr>
      </w:pPr>
      <w:r w:rsidRPr="003730FE">
        <w:rPr>
          <w:lang w:val="en-GB"/>
        </w:rPr>
        <w:t>[</w:t>
      </w:r>
      <w:r w:rsidR="006068C3" w:rsidRPr="003730FE">
        <w:rPr>
          <w:lang w:val="en-GB"/>
        </w:rPr>
        <w:t>1</w:t>
      </w:r>
      <w:r w:rsidR="009E2D1F" w:rsidRPr="003730FE">
        <w:rPr>
          <w:lang w:val="en-GB"/>
        </w:rPr>
        <w:t>2</w:t>
      </w:r>
      <w:r w:rsidRPr="003730FE">
        <w:rPr>
          <w:lang w:val="en-GB"/>
        </w:rPr>
        <w:t>]</w:t>
      </w:r>
      <w:r w:rsidRPr="003730FE">
        <w:rPr>
          <w:lang w:val="en-GB"/>
        </w:rPr>
        <w:tab/>
      </w:r>
      <w:r w:rsidRPr="00485C54">
        <w:t xml:space="preserve">Gesetz für den Ausbau erneuerbarer Energien </w:t>
      </w:r>
      <w:r w:rsidRPr="003730FE">
        <w:rPr>
          <w:lang w:val="en-GB"/>
        </w:rPr>
        <w:t xml:space="preserve">(EEG </w:t>
      </w:r>
      <w:r w:rsidR="002F45A3" w:rsidRPr="003730FE">
        <w:rPr>
          <w:lang w:val="en-GB"/>
        </w:rPr>
        <w:t>2014</w:t>
      </w:r>
      <w:r w:rsidRPr="003730FE">
        <w:rPr>
          <w:lang w:val="en-GB"/>
        </w:rPr>
        <w:t>)</w:t>
      </w:r>
      <w:r w:rsidR="00D6110F">
        <w:rPr>
          <w:lang w:val="en-GB"/>
        </w:rPr>
        <w:t xml:space="preserve"> </w:t>
      </w:r>
      <w:r w:rsidR="00D6110F" w:rsidRPr="002A7A31">
        <w:rPr>
          <w:lang w:val="en-IE"/>
        </w:rPr>
        <w:t>[</w:t>
      </w:r>
      <w:r w:rsidR="00C832E3">
        <w:rPr>
          <w:lang w:val="en-IE"/>
        </w:rPr>
        <w:t xml:space="preserve">2014 </w:t>
      </w:r>
      <w:r w:rsidR="00D6110F" w:rsidRPr="002A7A31">
        <w:rPr>
          <w:lang w:val="en-IE"/>
        </w:rPr>
        <w:t>German Renewable Energy Sources Act]</w:t>
      </w:r>
      <w:r w:rsidRPr="003730FE">
        <w:rPr>
          <w:lang w:val="en-GB"/>
        </w:rPr>
        <w:t>:</w:t>
      </w:r>
    </w:p>
    <w:p w14:paraId="52A76C59" w14:textId="2A535EE6" w:rsidR="00DA0DFC" w:rsidRPr="003730FE" w:rsidRDefault="00D6110F">
      <w:pPr>
        <w:pStyle w:val="LiKoerper"/>
        <w:jc w:val="left"/>
        <w:rPr>
          <w:lang w:val="en-GB"/>
        </w:rPr>
      </w:pPr>
      <w:r w:rsidRPr="00B56EE5">
        <w:rPr>
          <w:lang w:val="en-IE"/>
        </w:rPr>
        <w:t xml:space="preserve">Renewable Energy Sources Act of 21 July 2014 (Federal Law Gazette I p. 1066), as last amended by Article </w:t>
      </w:r>
      <w:r>
        <w:rPr>
          <w:lang w:val="en-IE"/>
        </w:rPr>
        <w:t>4</w:t>
      </w:r>
      <w:r w:rsidRPr="00B56EE5">
        <w:rPr>
          <w:lang w:val="en-IE"/>
        </w:rPr>
        <w:t xml:space="preserve"> of the Act of </w:t>
      </w:r>
      <w:r>
        <w:rPr>
          <w:lang w:val="en-IE"/>
        </w:rPr>
        <w:t>26 July</w:t>
      </w:r>
      <w:r w:rsidRPr="00B56EE5">
        <w:rPr>
          <w:lang w:val="en-IE"/>
        </w:rPr>
        <w:t xml:space="preserve"> </w:t>
      </w:r>
      <w:r>
        <w:rPr>
          <w:lang w:val="en-IE"/>
        </w:rPr>
        <w:t>2023</w:t>
      </w:r>
      <w:r w:rsidRPr="00B56EE5">
        <w:rPr>
          <w:lang w:val="en-IE"/>
        </w:rPr>
        <w:t xml:space="preserve"> (Federal Law Gazette</w:t>
      </w:r>
      <w:r>
        <w:rPr>
          <w:lang w:val="en-IE"/>
        </w:rPr>
        <w:t xml:space="preserve"> I</w:t>
      </w:r>
      <w:r w:rsidRPr="00B56EE5">
        <w:rPr>
          <w:lang w:val="en-IE"/>
        </w:rPr>
        <w:t xml:space="preserve"> </w:t>
      </w:r>
      <w:r>
        <w:rPr>
          <w:lang w:val="en-IE"/>
        </w:rPr>
        <w:t>2023 No. 202</w:t>
      </w:r>
      <w:r w:rsidRPr="00B56EE5">
        <w:rPr>
          <w:lang w:val="en-IE"/>
        </w:rPr>
        <w:t>).</w:t>
      </w:r>
      <w:r w:rsidR="00DA0DFC" w:rsidRPr="003730FE">
        <w:rPr>
          <w:lang w:val="en-GB"/>
        </w:rPr>
        <w:br/>
        <w:t>Internet:</w:t>
      </w:r>
      <w:r w:rsidR="00DA0DFC" w:rsidRPr="003730FE">
        <w:rPr>
          <w:lang w:val="en-GB"/>
        </w:rPr>
        <w:br/>
      </w:r>
      <w:hyperlink r:id="rId64" w:history="1">
        <w:r w:rsidR="002F45A3" w:rsidRPr="003730FE">
          <w:rPr>
            <w:rStyle w:val="Hyperlink"/>
            <w:lang w:val="en-GB"/>
          </w:rPr>
          <w:t>https://www.gesetze-im-internet.de/eeg_2014/EEG_2023.pdf</w:t>
        </w:r>
      </w:hyperlink>
      <w:r>
        <w:t xml:space="preserve"> </w:t>
      </w:r>
      <w:r>
        <w:rPr>
          <w:lang w:val="en-GB"/>
        </w:rPr>
        <w:t>[available in German only]</w:t>
      </w:r>
      <w:r w:rsidR="00DA0DFC" w:rsidRPr="003730FE">
        <w:rPr>
          <w:lang w:val="en-GB"/>
        </w:rPr>
        <w:br/>
        <w:t>(</w:t>
      </w:r>
      <w:r w:rsidR="00315705">
        <w:rPr>
          <w:lang w:val="en-GB"/>
        </w:rPr>
        <w:t xml:space="preserve">Accessed on 16 August </w:t>
      </w:r>
      <w:r w:rsidR="002F45A3" w:rsidRPr="003730FE">
        <w:rPr>
          <w:lang w:val="en-GB"/>
        </w:rPr>
        <w:t>2023</w:t>
      </w:r>
      <w:r w:rsidR="00DA0DFC" w:rsidRPr="003730FE">
        <w:rPr>
          <w:lang w:val="en-GB"/>
        </w:rPr>
        <w:t>)</w:t>
      </w:r>
    </w:p>
    <w:p w14:paraId="4A5135AD" w14:textId="2B0DA5CA" w:rsidR="00C34263" w:rsidRPr="00485C54" w:rsidRDefault="00C34263">
      <w:pPr>
        <w:pStyle w:val="LiKopf"/>
        <w:rPr>
          <w:lang w:val="en-GB"/>
        </w:rPr>
      </w:pPr>
      <w:r w:rsidRPr="003730FE">
        <w:rPr>
          <w:lang w:val="en-GB"/>
        </w:rPr>
        <w:t>[</w:t>
      </w:r>
      <w:r w:rsidR="009E4170" w:rsidRPr="003730FE">
        <w:rPr>
          <w:lang w:val="en-GB"/>
        </w:rPr>
        <w:t>1</w:t>
      </w:r>
      <w:r w:rsidR="009E2D1F" w:rsidRPr="003730FE">
        <w:rPr>
          <w:lang w:val="en-GB"/>
        </w:rPr>
        <w:t>3</w:t>
      </w:r>
      <w:r w:rsidRPr="003730FE">
        <w:rPr>
          <w:lang w:val="en-GB"/>
        </w:rPr>
        <w:t>]</w:t>
      </w:r>
      <w:r w:rsidRPr="003730FE">
        <w:rPr>
          <w:lang w:val="en-GB"/>
        </w:rPr>
        <w:tab/>
      </w:r>
      <w:r w:rsidRPr="00485C54">
        <w:t>Jahressteuergesetz 2022 (JStG 2022)</w:t>
      </w:r>
      <w:r w:rsidR="00C832E3" w:rsidRPr="00485C54">
        <w:t xml:space="preserve"> [</w:t>
      </w:r>
      <w:r w:rsidR="00C832E3" w:rsidRPr="00485C54">
        <w:rPr>
          <w:lang w:val="en-GB"/>
        </w:rPr>
        <w:t>2022 Annual Tax Act]</w:t>
      </w:r>
      <w:r w:rsidRPr="00485C54">
        <w:rPr>
          <w:lang w:val="en-GB"/>
        </w:rPr>
        <w:t>:</w:t>
      </w:r>
    </w:p>
    <w:p w14:paraId="764E710E" w14:textId="77777777" w:rsidR="00D6110F" w:rsidRDefault="00C34263">
      <w:pPr>
        <w:pStyle w:val="LiKopf"/>
        <w:ind w:firstLine="0"/>
        <w:rPr>
          <w:b w:val="0"/>
          <w:lang w:val="en-GB"/>
        </w:rPr>
      </w:pPr>
      <w:r w:rsidRPr="00485C54">
        <w:rPr>
          <w:b w:val="0"/>
        </w:rPr>
        <w:t>Jahressteuergesetz vom 16. Dezember 2022</w:t>
      </w:r>
      <w:r w:rsidRPr="003730FE">
        <w:rPr>
          <w:b w:val="0"/>
          <w:lang w:val="en-GB"/>
        </w:rPr>
        <w:t xml:space="preserve"> </w:t>
      </w:r>
      <w:r w:rsidR="00D6110F" w:rsidRPr="00D6110F">
        <w:rPr>
          <w:b w:val="0"/>
          <w:lang w:val="en-GB"/>
        </w:rPr>
        <w:t>[Annual Tax Act of 16 December 2022] (Federal Law Gazette I 2022 p. 2294)</w:t>
      </w:r>
    </w:p>
    <w:p w14:paraId="663C0A47" w14:textId="77777777" w:rsidR="00875FCA" w:rsidRDefault="003D6688">
      <w:pPr>
        <w:pStyle w:val="LiKopf"/>
        <w:ind w:firstLine="0"/>
        <w:rPr>
          <w:b w:val="0"/>
        </w:rPr>
      </w:pPr>
      <w:r w:rsidRPr="003730FE">
        <w:rPr>
          <w:b w:val="0"/>
          <w:lang w:val="en-GB"/>
        </w:rPr>
        <w:t>Internet:</w:t>
      </w:r>
      <w:r w:rsidRPr="003730FE">
        <w:rPr>
          <w:b w:val="0"/>
          <w:lang w:val="en-GB"/>
        </w:rPr>
        <w:br/>
      </w:r>
      <w:hyperlink r:id="rId65" w:history="1">
        <w:r w:rsidRPr="003730FE">
          <w:rPr>
            <w:rStyle w:val="Hyperlink"/>
            <w:b w:val="0"/>
            <w:lang w:val="en-GB"/>
          </w:rPr>
          <w:t>https://www.bundesfinanzministerium.de/Content/DE/Gesetzestexte/Gesetze_Gesetzesvorhaben/Abteilungen/Abteilung_IV/20_Legislaturperiode/2022-12-20-JStG-2022/4-Verkuendetes-Gesetz.pdf?__blob=publicationFile&amp;v=2</w:t>
        </w:r>
      </w:hyperlink>
      <w:r w:rsidR="00875FCA">
        <w:t xml:space="preserve"> </w:t>
      </w:r>
      <w:r w:rsidR="00875FCA" w:rsidRPr="00875FCA">
        <w:rPr>
          <w:b w:val="0"/>
        </w:rPr>
        <w:t>[</w:t>
      </w:r>
      <w:r w:rsidR="00875FCA" w:rsidRPr="00485C54">
        <w:rPr>
          <w:b w:val="0"/>
          <w:lang w:val="en-GB"/>
        </w:rPr>
        <w:t>available in German only]</w:t>
      </w:r>
    </w:p>
    <w:p w14:paraId="6299C82D" w14:textId="467E16AA" w:rsidR="00FF7410" w:rsidRPr="003730FE" w:rsidRDefault="003D6688" w:rsidP="00875FCA">
      <w:pPr>
        <w:pStyle w:val="LiKopf"/>
        <w:ind w:left="0" w:firstLine="567"/>
        <w:rPr>
          <w:b w:val="0"/>
          <w:lang w:val="en-GB"/>
        </w:rPr>
      </w:pPr>
      <w:r w:rsidRPr="003730FE">
        <w:rPr>
          <w:b w:val="0"/>
          <w:lang w:val="en-GB"/>
        </w:rPr>
        <w:t>(</w:t>
      </w:r>
      <w:r w:rsidR="00315705">
        <w:rPr>
          <w:b w:val="0"/>
          <w:lang w:val="en-GB"/>
        </w:rPr>
        <w:t xml:space="preserve">Accessed on 16 August </w:t>
      </w:r>
      <w:r w:rsidRPr="003730FE">
        <w:rPr>
          <w:b w:val="0"/>
          <w:lang w:val="en-GB"/>
        </w:rPr>
        <w:t>2023)</w:t>
      </w:r>
    </w:p>
    <w:p w14:paraId="6AC859BF" w14:textId="77777777" w:rsidR="00FF7410" w:rsidRPr="003730FE" w:rsidRDefault="00FF7410" w:rsidP="004C6CDF">
      <w:pPr>
        <w:pStyle w:val="LiKopf"/>
        <w:rPr>
          <w:lang w:val="en-GB"/>
        </w:rPr>
      </w:pPr>
    </w:p>
    <w:p w14:paraId="7BF4674C" w14:textId="7379DDB9" w:rsidR="00DA0DFC" w:rsidRPr="003730FE" w:rsidRDefault="00DA0DFC" w:rsidP="004C6CDF">
      <w:pPr>
        <w:pStyle w:val="LiKopf"/>
        <w:rPr>
          <w:lang w:val="en-GB"/>
        </w:rPr>
      </w:pPr>
      <w:r w:rsidRPr="003730FE">
        <w:rPr>
          <w:lang w:val="en-GB"/>
        </w:rPr>
        <w:t>[</w:t>
      </w:r>
      <w:r w:rsidR="00C34263" w:rsidRPr="003730FE">
        <w:rPr>
          <w:lang w:val="en-GB"/>
        </w:rPr>
        <w:t>1</w:t>
      </w:r>
      <w:r w:rsidR="009E2D1F" w:rsidRPr="003730FE">
        <w:rPr>
          <w:lang w:val="en-GB"/>
        </w:rPr>
        <w:t>4</w:t>
      </w:r>
      <w:r w:rsidRPr="003730FE">
        <w:rPr>
          <w:lang w:val="en-GB"/>
        </w:rPr>
        <w:t>]</w:t>
      </w:r>
      <w:r w:rsidRPr="003730FE">
        <w:rPr>
          <w:lang w:val="en-GB"/>
        </w:rPr>
        <w:tab/>
        <w:t xml:space="preserve">IP </w:t>
      </w:r>
      <w:r w:rsidR="00F83F4B" w:rsidRPr="003730FE">
        <w:rPr>
          <w:lang w:val="en-GB"/>
        </w:rPr>
        <w:t>SYSCON</w:t>
      </w:r>
      <w:r w:rsidRPr="003730FE">
        <w:rPr>
          <w:lang w:val="en-GB"/>
        </w:rPr>
        <w:t xml:space="preserve"> 2016: </w:t>
      </w:r>
    </w:p>
    <w:p w14:paraId="6A2BCE0F" w14:textId="5910D6A4" w:rsidR="00DA0DFC" w:rsidRPr="003730FE" w:rsidRDefault="00DA0DFC">
      <w:pPr>
        <w:pStyle w:val="LiKoerper"/>
        <w:jc w:val="left"/>
        <w:rPr>
          <w:lang w:val="en-GB"/>
        </w:rPr>
      </w:pPr>
      <w:r w:rsidRPr="00485C54">
        <w:t xml:space="preserve">Solaranlagenkataster </w:t>
      </w:r>
      <w:r w:rsidRPr="00322D71">
        <w:t>Berlin 2015</w:t>
      </w:r>
      <w:r w:rsidR="00485C54" w:rsidRPr="00322D71">
        <w:t>.</w:t>
      </w:r>
      <w:r w:rsidR="00322D71" w:rsidRPr="00322D71">
        <w:t xml:space="preserve"> Ergebnisbericht 2016</w:t>
      </w:r>
      <w:r w:rsidR="00322D71">
        <w:rPr>
          <w:lang w:val="en-IE"/>
        </w:rPr>
        <w:t xml:space="preserve"> </w:t>
      </w:r>
      <w:r w:rsidR="00322D71" w:rsidRPr="00485C54">
        <w:rPr>
          <w:lang w:val="en-IE"/>
        </w:rPr>
        <w:t>[Berlin’s solar installation register, 2015</w:t>
      </w:r>
      <w:r w:rsidR="00322D71">
        <w:rPr>
          <w:lang w:val="en-IE"/>
        </w:rPr>
        <w:t>.</w:t>
      </w:r>
      <w:r w:rsidR="00F810CE" w:rsidRPr="00B56EE5">
        <w:rPr>
          <w:lang w:val="en-IE"/>
        </w:rPr>
        <w:t xml:space="preserve"> </w:t>
      </w:r>
      <w:r w:rsidR="00485C54">
        <w:rPr>
          <w:lang w:val="en-IE"/>
        </w:rPr>
        <w:t>Results report</w:t>
      </w:r>
      <w:r w:rsidR="00322D71">
        <w:rPr>
          <w:lang w:val="en-IE"/>
        </w:rPr>
        <w:t>,</w:t>
      </w:r>
      <w:r w:rsidR="00F810CE" w:rsidRPr="00B56EE5">
        <w:rPr>
          <w:lang w:val="en-IE"/>
        </w:rPr>
        <w:t xml:space="preserve"> January 2016</w:t>
      </w:r>
      <w:r w:rsidR="00322D71">
        <w:rPr>
          <w:lang w:val="en-IE"/>
        </w:rPr>
        <w:t>]</w:t>
      </w:r>
      <w:r w:rsidR="00203FF5">
        <w:rPr>
          <w:lang w:val="en-IE"/>
        </w:rPr>
        <w:t>,</w:t>
      </w:r>
      <w:r w:rsidR="00F810CE" w:rsidRPr="00B56EE5">
        <w:rPr>
          <w:lang w:val="en-IE"/>
        </w:rPr>
        <w:t xml:space="preserve"> </w:t>
      </w:r>
      <w:r w:rsidR="00203FF5">
        <w:rPr>
          <w:lang w:val="en-IE"/>
        </w:rPr>
        <w:t>c</w:t>
      </w:r>
      <w:r w:rsidR="00F810CE" w:rsidRPr="00B56EE5">
        <w:rPr>
          <w:lang w:val="en-IE"/>
        </w:rPr>
        <w:t>ommissioned by the Senate Department for Urban Development and the Environment, Berlin, unpublished</w:t>
      </w:r>
      <w:r w:rsidRPr="003730FE">
        <w:rPr>
          <w:lang w:val="en-GB"/>
        </w:rPr>
        <w:t>.</w:t>
      </w:r>
    </w:p>
    <w:p w14:paraId="2D8D149B" w14:textId="4C534575" w:rsidR="00DA0DFC" w:rsidRPr="003730FE" w:rsidRDefault="00DA0DFC">
      <w:pPr>
        <w:pStyle w:val="LiKopf"/>
        <w:rPr>
          <w:lang w:val="en-GB"/>
        </w:rPr>
      </w:pPr>
      <w:r w:rsidRPr="003730FE">
        <w:rPr>
          <w:lang w:val="en-GB"/>
        </w:rPr>
        <w:t>[</w:t>
      </w:r>
      <w:r w:rsidR="006068C3" w:rsidRPr="003730FE">
        <w:rPr>
          <w:lang w:val="en-GB"/>
        </w:rPr>
        <w:t>1</w:t>
      </w:r>
      <w:r w:rsidR="009E2D1F" w:rsidRPr="003730FE">
        <w:rPr>
          <w:lang w:val="en-GB"/>
        </w:rPr>
        <w:t>5</w:t>
      </w:r>
      <w:r w:rsidRPr="003730FE">
        <w:rPr>
          <w:lang w:val="en-GB"/>
        </w:rPr>
        <w:t>]</w:t>
      </w:r>
      <w:r w:rsidRPr="003730FE">
        <w:rPr>
          <w:lang w:val="en-GB"/>
        </w:rPr>
        <w:tab/>
        <w:t xml:space="preserve">Reusswig, F./ Hirschl, B./ Lass, W./ Becker, C./ </w:t>
      </w:r>
      <w:proofErr w:type="spellStart"/>
      <w:r w:rsidRPr="003730FE">
        <w:rPr>
          <w:lang w:val="en-GB"/>
        </w:rPr>
        <w:t>Bölling</w:t>
      </w:r>
      <w:proofErr w:type="spellEnd"/>
      <w:r w:rsidRPr="003730FE">
        <w:rPr>
          <w:lang w:val="en-GB"/>
        </w:rPr>
        <w:t xml:space="preserve">, L./ Clausen, W./ Haag, L./ </w:t>
      </w:r>
      <w:proofErr w:type="spellStart"/>
      <w:r w:rsidRPr="003730FE">
        <w:rPr>
          <w:lang w:val="en-GB"/>
        </w:rPr>
        <w:t>Hahmann</w:t>
      </w:r>
      <w:proofErr w:type="spellEnd"/>
      <w:r w:rsidRPr="003730FE">
        <w:rPr>
          <w:lang w:val="en-GB"/>
        </w:rPr>
        <w:t xml:space="preserve">, H./ </w:t>
      </w:r>
      <w:proofErr w:type="spellStart"/>
      <w:r w:rsidRPr="003730FE">
        <w:rPr>
          <w:lang w:val="en-GB"/>
        </w:rPr>
        <w:t>Heiduk</w:t>
      </w:r>
      <w:proofErr w:type="spellEnd"/>
      <w:r w:rsidRPr="003730FE">
        <w:rPr>
          <w:lang w:val="en-GB"/>
        </w:rPr>
        <w:t xml:space="preserve">, P./ </w:t>
      </w:r>
      <w:proofErr w:type="spellStart"/>
      <w:r w:rsidRPr="003730FE">
        <w:rPr>
          <w:lang w:val="en-GB"/>
        </w:rPr>
        <w:t>Hendzlik</w:t>
      </w:r>
      <w:proofErr w:type="spellEnd"/>
      <w:r w:rsidRPr="003730FE">
        <w:rPr>
          <w:lang w:val="en-GB"/>
        </w:rPr>
        <w:t xml:space="preserve">, M./ Henze, A./ </w:t>
      </w:r>
      <w:proofErr w:type="spellStart"/>
      <w:r w:rsidRPr="003730FE">
        <w:rPr>
          <w:lang w:val="en-GB"/>
        </w:rPr>
        <w:t>Hollandt</w:t>
      </w:r>
      <w:proofErr w:type="spellEnd"/>
      <w:r w:rsidRPr="003730FE">
        <w:rPr>
          <w:lang w:val="en-GB"/>
        </w:rPr>
        <w:t>, F./ Hunsicker, F./ Lange, C./ Meyer-Ohlendorf, L./ Neumann, A./ Rupp, J./ Schiefelbein, S./ Schwarz, U./ Weyer, G./ Wieler, U. 2014:</w:t>
      </w:r>
    </w:p>
    <w:p w14:paraId="49001DCE" w14:textId="02653C3D" w:rsidR="00F810CE" w:rsidRDefault="00F810CE" w:rsidP="00F810CE">
      <w:pPr>
        <w:pStyle w:val="LiKoerper"/>
        <w:spacing w:after="0"/>
        <w:jc w:val="left"/>
        <w:rPr>
          <w:rStyle w:val="Hyperlink"/>
          <w:bCs/>
          <w:lang w:val="en-IE"/>
        </w:rPr>
      </w:pPr>
      <w:r w:rsidRPr="002A7A31">
        <w:rPr>
          <w:lang w:val="en-IE"/>
        </w:rPr>
        <w:t>Climate-Neutral Berlin 2050, Results of a Feasibility Study, commissioned by the Senate Department for Urban Development and the Environment</w:t>
      </w:r>
      <w:r>
        <w:rPr>
          <w:lang w:val="en-IE"/>
        </w:rPr>
        <w:t>,</w:t>
      </w:r>
      <w:r w:rsidR="00DA0DFC" w:rsidRPr="003730FE">
        <w:rPr>
          <w:lang w:val="en-GB"/>
        </w:rPr>
        <w:t xml:space="preserve"> 2014.</w:t>
      </w:r>
      <w:r w:rsidR="00DA0DFC" w:rsidRPr="003730FE">
        <w:rPr>
          <w:lang w:val="en-GB"/>
        </w:rPr>
        <w:br/>
        <w:t xml:space="preserve">Internet: </w:t>
      </w:r>
      <w:r w:rsidR="00DA0DFC" w:rsidRPr="003730FE">
        <w:rPr>
          <w:lang w:val="en-GB"/>
        </w:rPr>
        <w:br/>
      </w:r>
      <w:hyperlink r:id="rId66" w:tgtFrame="_blank" w:history="1">
        <w:r w:rsidRPr="002A7A31">
          <w:rPr>
            <w:rStyle w:val="Hyperlink"/>
            <w:bCs/>
            <w:lang w:val="en-IE"/>
          </w:rPr>
          <w:t>https://www.berlin.de/sen/uvk/_assets/klimaschutz/publikationen/machbarkeitsstudie_berlin2050_en.pdf</w:t>
        </w:r>
      </w:hyperlink>
      <w:r w:rsidRPr="002A7A31">
        <w:rPr>
          <w:rStyle w:val="Hyperlink"/>
          <w:bCs/>
          <w:lang w:val="en-IE"/>
        </w:rPr>
        <w:t xml:space="preserve"> </w:t>
      </w:r>
    </w:p>
    <w:p w14:paraId="185C3B27" w14:textId="7F325552" w:rsidR="00DA0DFC" w:rsidRPr="00F810CE" w:rsidRDefault="00315705" w:rsidP="00F810CE">
      <w:pPr>
        <w:pStyle w:val="LiKoerper"/>
        <w:jc w:val="left"/>
        <w:rPr>
          <w:bCs/>
          <w:color w:val="0000FF"/>
          <w:u w:val="single"/>
          <w:lang w:val="en-IE"/>
        </w:rPr>
      </w:pPr>
      <w:r w:rsidRPr="003730FE">
        <w:rPr>
          <w:lang w:val="en-GB"/>
        </w:rPr>
        <w:t>(</w:t>
      </w:r>
      <w:r>
        <w:rPr>
          <w:lang w:val="en-GB"/>
        </w:rPr>
        <w:t>Accessed on</w:t>
      </w:r>
      <w:r w:rsidRPr="003730FE">
        <w:rPr>
          <w:lang w:val="en-GB"/>
        </w:rPr>
        <w:t xml:space="preserve"> 8</w:t>
      </w:r>
      <w:r>
        <w:rPr>
          <w:lang w:val="en-GB"/>
        </w:rPr>
        <w:t xml:space="preserve"> September </w:t>
      </w:r>
      <w:r w:rsidRPr="003730FE">
        <w:rPr>
          <w:lang w:val="en-GB"/>
        </w:rPr>
        <w:t>2022)</w:t>
      </w:r>
    </w:p>
    <w:p w14:paraId="4DC9FBFF" w14:textId="319C779D" w:rsidR="00DA0DFC" w:rsidRPr="00A741FB" w:rsidRDefault="00DA0DFC">
      <w:pPr>
        <w:pStyle w:val="LiKopf"/>
        <w:rPr>
          <w:rStyle w:val="klein"/>
          <w:b w:val="0"/>
        </w:rPr>
      </w:pPr>
      <w:r w:rsidRPr="003730FE">
        <w:rPr>
          <w:rStyle w:val="klein"/>
          <w:lang w:val="en-GB"/>
        </w:rPr>
        <w:t>[</w:t>
      </w:r>
      <w:r w:rsidR="009E4170" w:rsidRPr="003730FE">
        <w:rPr>
          <w:rStyle w:val="klein"/>
          <w:lang w:val="en-GB"/>
        </w:rPr>
        <w:t>1</w:t>
      </w:r>
      <w:r w:rsidR="009E2D1F" w:rsidRPr="003730FE">
        <w:rPr>
          <w:rStyle w:val="klein"/>
          <w:lang w:val="en-GB"/>
        </w:rPr>
        <w:t>6</w:t>
      </w:r>
      <w:r w:rsidRPr="003730FE">
        <w:rPr>
          <w:rStyle w:val="klein"/>
          <w:lang w:val="en-GB"/>
        </w:rPr>
        <w:t>]</w:t>
      </w:r>
      <w:r w:rsidRPr="003730FE">
        <w:rPr>
          <w:rStyle w:val="klein"/>
          <w:lang w:val="en-GB"/>
        </w:rPr>
        <w:tab/>
      </w:r>
      <w:proofErr w:type="spellStart"/>
      <w:r w:rsidRPr="00A741FB">
        <w:rPr>
          <w:rStyle w:val="klein"/>
        </w:rPr>
        <w:t>SenK</w:t>
      </w:r>
      <w:proofErr w:type="spellEnd"/>
      <w:r w:rsidRPr="00A741FB">
        <w:rPr>
          <w:rStyle w:val="klein"/>
        </w:rPr>
        <w:t xml:space="preserve"> (Senatskanzlei Berlin</w:t>
      </w:r>
      <w:r w:rsidR="00737C57" w:rsidRPr="00A741FB">
        <w:rPr>
          <w:rStyle w:val="klein"/>
        </w:rPr>
        <w:t>)</w:t>
      </w:r>
      <w:r w:rsidRPr="00A741FB">
        <w:rPr>
          <w:rStyle w:val="klein"/>
        </w:rPr>
        <w:t xml:space="preserve"> 2021:</w:t>
      </w:r>
    </w:p>
    <w:p w14:paraId="58D53343" w14:textId="39DBD958" w:rsidR="00DA0DFC" w:rsidRPr="00315705" w:rsidRDefault="00DA0DFC" w:rsidP="00315705">
      <w:pPr>
        <w:pStyle w:val="LiKoerper"/>
        <w:jc w:val="left"/>
        <w:rPr>
          <w:rStyle w:val="klein"/>
          <w:lang w:val="en-GB"/>
        </w:rPr>
      </w:pPr>
      <w:r w:rsidRPr="00A741FB">
        <w:rPr>
          <w:rStyle w:val="klein"/>
        </w:rPr>
        <w:t>Senat beschließt Solargesetz Berlin</w:t>
      </w:r>
      <w:r w:rsidR="00F810CE">
        <w:rPr>
          <w:rStyle w:val="klein"/>
          <w:lang w:val="en-GB"/>
        </w:rPr>
        <w:t xml:space="preserve"> </w:t>
      </w:r>
      <w:r w:rsidR="00F810CE" w:rsidRPr="002A7A31">
        <w:rPr>
          <w:lang w:val="en-IE"/>
        </w:rPr>
        <w:t xml:space="preserve">[Senate passes Berlin </w:t>
      </w:r>
      <w:r w:rsidR="00A741FB">
        <w:rPr>
          <w:lang w:val="en-IE"/>
        </w:rPr>
        <w:t>Solar Act</w:t>
      </w:r>
      <w:r w:rsidR="00F810CE">
        <w:rPr>
          <w:lang w:val="en-IE"/>
        </w:rPr>
        <w:t>]</w:t>
      </w:r>
      <w:r w:rsidRPr="003730FE">
        <w:rPr>
          <w:rStyle w:val="klein"/>
          <w:lang w:val="en-GB"/>
        </w:rPr>
        <w:t>,</w:t>
      </w:r>
      <w:r w:rsidR="00461746" w:rsidRPr="003730FE">
        <w:rPr>
          <w:rStyle w:val="klein"/>
          <w:lang w:val="en-GB"/>
        </w:rPr>
        <w:t xml:space="preserve"> </w:t>
      </w:r>
      <w:r w:rsidR="00F810CE">
        <w:rPr>
          <w:rStyle w:val="klein"/>
          <w:lang w:val="en-GB"/>
        </w:rPr>
        <w:t>p</w:t>
      </w:r>
      <w:r w:rsidRPr="003730FE">
        <w:rPr>
          <w:rStyle w:val="klein"/>
          <w:lang w:val="en-GB"/>
        </w:rPr>
        <w:t>ress</w:t>
      </w:r>
      <w:r w:rsidR="00F810CE">
        <w:rPr>
          <w:rStyle w:val="klein"/>
          <w:lang w:val="en-GB"/>
        </w:rPr>
        <w:t xml:space="preserve"> release from 2 March </w:t>
      </w:r>
      <w:r w:rsidRPr="003730FE">
        <w:rPr>
          <w:rStyle w:val="klein"/>
          <w:lang w:val="en-GB"/>
        </w:rPr>
        <w:t>2021.</w:t>
      </w:r>
      <w:r w:rsidRPr="003730FE">
        <w:rPr>
          <w:rStyle w:val="klein"/>
          <w:lang w:val="en-GB"/>
        </w:rPr>
        <w:br/>
        <w:t>Internet:</w:t>
      </w:r>
      <w:r w:rsidRPr="003730FE">
        <w:rPr>
          <w:rStyle w:val="klein"/>
          <w:lang w:val="en-GB"/>
        </w:rPr>
        <w:br/>
      </w:r>
      <w:hyperlink r:id="rId67" w:history="1">
        <w:r w:rsidRPr="003730FE">
          <w:rPr>
            <w:rStyle w:val="Hyperlink"/>
            <w:lang w:val="en-GB"/>
          </w:rPr>
          <w:t>https://www.berlin.de/rbmskzl/aktuelles/pressemitteilungen/2021/pressemitteilung.1058907.php</w:t>
        </w:r>
      </w:hyperlink>
      <w:r w:rsidR="00F810CE">
        <w:t xml:space="preserve"> </w:t>
      </w:r>
      <w:r w:rsidR="00F810CE" w:rsidRPr="00A741FB">
        <w:rPr>
          <w:lang w:val="en-GB"/>
        </w:rPr>
        <w:t>[available in German only]</w:t>
      </w:r>
      <w:r w:rsidRPr="00A741FB">
        <w:rPr>
          <w:rStyle w:val="klein"/>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061C7213" w14:textId="75ED6022" w:rsidR="00DA0DFC" w:rsidRPr="003730FE" w:rsidRDefault="00DA0DFC">
      <w:pPr>
        <w:pStyle w:val="LiKopf"/>
        <w:rPr>
          <w:lang w:val="en-GB"/>
        </w:rPr>
      </w:pPr>
      <w:r w:rsidRPr="003730FE">
        <w:rPr>
          <w:lang w:val="en-GB"/>
        </w:rPr>
        <w:lastRenderedPageBreak/>
        <w:t>[</w:t>
      </w:r>
      <w:r w:rsidR="006068C3" w:rsidRPr="003730FE">
        <w:rPr>
          <w:lang w:val="en-GB"/>
        </w:rPr>
        <w:t>1</w:t>
      </w:r>
      <w:r w:rsidR="009E2D1F" w:rsidRPr="003730FE">
        <w:rPr>
          <w:lang w:val="en-GB"/>
        </w:rPr>
        <w:t>7</w:t>
      </w:r>
      <w:r w:rsidRPr="003730FE">
        <w:rPr>
          <w:lang w:val="en-GB"/>
        </w:rPr>
        <w:t>]</w:t>
      </w:r>
      <w:r w:rsidRPr="003730FE">
        <w:rPr>
          <w:lang w:val="en-GB"/>
        </w:rPr>
        <w:tab/>
        <w:t>SenU</w:t>
      </w:r>
      <w:r w:rsidR="00B12D53" w:rsidRPr="003730FE">
        <w:rPr>
          <w:lang w:val="en-GB"/>
        </w:rPr>
        <w:t>M</w:t>
      </w:r>
      <w:r w:rsidRPr="003730FE">
        <w:rPr>
          <w:lang w:val="en-GB"/>
        </w:rPr>
        <w:t>VK (Senat</w:t>
      </w:r>
      <w:r w:rsidR="009046A6">
        <w:rPr>
          <w:lang w:val="en-GB"/>
        </w:rPr>
        <w:t>e Department for Urban Mobility, Transport, Climate Action and the Environment</w:t>
      </w:r>
      <w:r w:rsidRPr="003730FE">
        <w:rPr>
          <w:lang w:val="en-GB"/>
        </w:rPr>
        <w:t xml:space="preserve"> Berlin) 20</w:t>
      </w:r>
      <w:r w:rsidR="00B12D53" w:rsidRPr="003730FE">
        <w:rPr>
          <w:lang w:val="en-GB"/>
        </w:rPr>
        <w:t>22</w:t>
      </w:r>
      <w:r w:rsidRPr="003730FE">
        <w:rPr>
          <w:lang w:val="en-GB"/>
        </w:rPr>
        <w:t xml:space="preserve">: </w:t>
      </w:r>
    </w:p>
    <w:p w14:paraId="46651B3A" w14:textId="1C0CB77C" w:rsidR="00464173" w:rsidRDefault="00464173" w:rsidP="00315705">
      <w:pPr>
        <w:pStyle w:val="LiKoerper"/>
        <w:jc w:val="left"/>
      </w:pPr>
      <w:r w:rsidRPr="00D32F6A">
        <w:t>Berliner Energie- und Klimaschutzprogramm 2030 (BEK 2030) Umsetzungszeitraum 20</w:t>
      </w:r>
      <w:r>
        <w:t>22</w:t>
      </w:r>
      <w:r w:rsidRPr="00D32F6A">
        <w:t xml:space="preserve"> bis 202</w:t>
      </w:r>
      <w:r>
        <w:t>6 [</w:t>
      </w:r>
      <w:r w:rsidR="009046A6" w:rsidRPr="00B56EE5">
        <w:rPr>
          <w:lang w:val="en-IE"/>
        </w:rPr>
        <w:t>Berlin Energy and Climate Protection Programme 2030</w:t>
      </w:r>
      <w:r w:rsidR="009046A6" w:rsidRPr="00B56EE5" w:rsidDel="006759DC">
        <w:rPr>
          <w:lang w:val="en-IE"/>
        </w:rPr>
        <w:t xml:space="preserve"> </w:t>
      </w:r>
      <w:r w:rsidR="009046A6" w:rsidRPr="00B56EE5">
        <w:rPr>
          <w:lang w:val="en-IE"/>
        </w:rPr>
        <w:t>(BEK 2030) implementation period from 2022 to 2026</w:t>
      </w:r>
      <w:r>
        <w:rPr>
          <w:lang w:val="en-IE"/>
        </w:rPr>
        <w:t>]</w:t>
      </w:r>
      <w:r w:rsidR="00DA0DFC" w:rsidRPr="003730FE">
        <w:rPr>
          <w:lang w:val="en-GB"/>
        </w:rPr>
        <w:t>.</w:t>
      </w:r>
      <w:r w:rsidR="00DA0DFC" w:rsidRPr="003730FE">
        <w:rPr>
          <w:lang w:val="en-GB"/>
        </w:rPr>
        <w:br/>
      </w:r>
      <w:r w:rsidR="00DA0DFC" w:rsidRPr="003730FE">
        <w:rPr>
          <w:color w:val="000000" w:themeColor="text1"/>
          <w:lang w:val="en-GB"/>
        </w:rPr>
        <w:t>Internet:</w:t>
      </w:r>
      <w:r w:rsidR="00DA0DFC" w:rsidRPr="003730FE">
        <w:rPr>
          <w:color w:val="000000" w:themeColor="text1"/>
          <w:lang w:val="en-GB"/>
        </w:rPr>
        <w:br/>
      </w:r>
      <w:hyperlink r:id="rId68" w:history="1">
        <w:r w:rsidR="009046A6" w:rsidRPr="009E0478">
          <w:rPr>
            <w:rStyle w:val="Hyperlink"/>
          </w:rPr>
          <w:t>https://www.berlin.de/sen/uvk/klimaschutz/klimaschutz-in-der-umsetzung/bek-2030-umsetzung-2022-bis-2026/</w:t>
        </w:r>
      </w:hyperlink>
      <w:r w:rsidR="009046A6">
        <w:t xml:space="preserve"> </w:t>
      </w:r>
      <w:r w:rsidR="009046A6" w:rsidRPr="00F810CE">
        <w:t>[</w:t>
      </w:r>
      <w:r w:rsidRPr="00246AEC">
        <w:rPr>
          <w:lang w:val="en-GB"/>
        </w:rPr>
        <w:t>full version in German</w:t>
      </w:r>
      <w:r w:rsidR="009046A6" w:rsidRPr="00F810CE">
        <w:t>]</w:t>
      </w:r>
    </w:p>
    <w:p w14:paraId="0C51097D" w14:textId="77277DFE" w:rsidR="00DA0DFC" w:rsidRPr="00315705" w:rsidRDefault="00464173" w:rsidP="00315705">
      <w:pPr>
        <w:pStyle w:val="LiKoerper"/>
        <w:jc w:val="left"/>
        <w:rPr>
          <w:rStyle w:val="klein"/>
          <w:lang w:val="en-GB"/>
        </w:rPr>
      </w:pPr>
      <w:hyperlink r:id="rId69" w:history="1">
        <w:r w:rsidRPr="009E0478">
          <w:rPr>
            <w:rStyle w:val="Hyperlink"/>
            <w:lang w:val="en-GB"/>
          </w:rPr>
          <w:t>https://www.berlin.de/sen/uvk/en/climate-action/berlin-energy-and-climate-protection-programme-2030-bek-2030/</w:t>
        </w:r>
      </w:hyperlink>
      <w:r>
        <w:rPr>
          <w:lang w:val="en-GB"/>
        </w:rPr>
        <w:t xml:space="preserve"> [overview in English]</w:t>
      </w:r>
      <w:r w:rsidR="00DA0DFC" w:rsidRPr="003730FE">
        <w:rPr>
          <w:lang w:val="en-GB"/>
        </w:rPr>
        <w:br/>
      </w:r>
      <w:r w:rsidR="00315705" w:rsidRPr="003730FE">
        <w:rPr>
          <w:lang w:val="en-GB"/>
        </w:rPr>
        <w:t>(</w:t>
      </w:r>
      <w:r w:rsidR="00315705">
        <w:rPr>
          <w:lang w:val="en-GB"/>
        </w:rPr>
        <w:t>Accessed on</w:t>
      </w:r>
      <w:r w:rsidR="00315705" w:rsidRPr="003730FE">
        <w:rPr>
          <w:lang w:val="en-GB"/>
        </w:rPr>
        <w:t xml:space="preserve"> 8</w:t>
      </w:r>
      <w:r w:rsidR="00315705">
        <w:rPr>
          <w:lang w:val="en-GB"/>
        </w:rPr>
        <w:t xml:space="preserve"> September </w:t>
      </w:r>
      <w:r w:rsidR="00315705" w:rsidRPr="003730FE">
        <w:rPr>
          <w:lang w:val="en-GB"/>
        </w:rPr>
        <w:t>2022)</w:t>
      </w:r>
    </w:p>
    <w:p w14:paraId="1BE5B7EF" w14:textId="783B74DF" w:rsidR="00DA0DFC" w:rsidRPr="003730FE" w:rsidRDefault="00DA0DFC">
      <w:pPr>
        <w:pStyle w:val="LiKopf"/>
        <w:rPr>
          <w:lang w:val="en-GB"/>
        </w:rPr>
      </w:pPr>
      <w:r w:rsidRPr="003730FE">
        <w:rPr>
          <w:lang w:val="en-GB"/>
        </w:rPr>
        <w:t>[</w:t>
      </w:r>
      <w:r w:rsidR="006068C3" w:rsidRPr="003730FE">
        <w:rPr>
          <w:lang w:val="en-GB"/>
        </w:rPr>
        <w:t>1</w:t>
      </w:r>
      <w:r w:rsidR="009E2D1F" w:rsidRPr="003730FE">
        <w:rPr>
          <w:lang w:val="en-GB"/>
        </w:rPr>
        <w:t>8</w:t>
      </w:r>
      <w:r w:rsidRPr="003730FE">
        <w:rPr>
          <w:lang w:val="en-GB"/>
        </w:rPr>
        <w:t>]</w:t>
      </w:r>
      <w:r w:rsidRPr="003730FE">
        <w:rPr>
          <w:lang w:val="en-GB"/>
        </w:rPr>
        <w:tab/>
        <w:t>SenWEB (</w:t>
      </w:r>
      <w:r w:rsidR="00464173" w:rsidRPr="00B56EE5">
        <w:rPr>
          <w:lang w:val="en-IE"/>
        </w:rPr>
        <w:t>Senate Department for Economics, Energy and Public Enterprises</w:t>
      </w:r>
      <w:r w:rsidR="00464173" w:rsidRPr="003730FE">
        <w:rPr>
          <w:lang w:val="en-GB"/>
        </w:rPr>
        <w:t xml:space="preserve"> </w:t>
      </w:r>
      <w:r w:rsidRPr="003730FE">
        <w:rPr>
          <w:lang w:val="en-GB"/>
        </w:rPr>
        <w:t xml:space="preserve">Berlin) 2013: </w:t>
      </w:r>
    </w:p>
    <w:p w14:paraId="56CE1627" w14:textId="2631EF05" w:rsidR="00DA0DFC" w:rsidRPr="003730FE" w:rsidRDefault="00DA0DFC">
      <w:pPr>
        <w:pStyle w:val="LiKoerper"/>
        <w:jc w:val="left"/>
        <w:rPr>
          <w:lang w:val="en-GB"/>
        </w:rPr>
      </w:pPr>
      <w:proofErr w:type="spellStart"/>
      <w:r w:rsidRPr="003730FE">
        <w:rPr>
          <w:b/>
          <w:lang w:val="en-GB"/>
        </w:rPr>
        <w:t>Solaratlas</w:t>
      </w:r>
      <w:proofErr w:type="spellEnd"/>
      <w:r w:rsidRPr="003730FE">
        <w:rPr>
          <w:b/>
          <w:lang w:val="en-GB"/>
        </w:rPr>
        <w:t xml:space="preserve"> </w:t>
      </w:r>
      <w:r w:rsidRPr="00322D71">
        <w:rPr>
          <w:b/>
          <w:lang w:val="en-GB"/>
        </w:rPr>
        <w:t>Berlin</w:t>
      </w:r>
      <w:r w:rsidR="00A60151" w:rsidRPr="00322D71">
        <w:rPr>
          <w:b/>
          <w:lang w:val="en-GB"/>
        </w:rPr>
        <w:t xml:space="preserve"> </w:t>
      </w:r>
      <w:r w:rsidR="00464173" w:rsidRPr="00322D71">
        <w:rPr>
          <w:b/>
          <w:lang w:val="en-IE"/>
        </w:rPr>
        <w:t>[Berlin Solar Atlas]</w:t>
      </w:r>
      <w:r w:rsidR="00464173" w:rsidRPr="00322D71">
        <w:rPr>
          <w:lang w:val="en-IE"/>
        </w:rPr>
        <w:t>,</w:t>
      </w:r>
      <w:r w:rsidR="00464173" w:rsidRPr="00B56EE5">
        <w:rPr>
          <w:lang w:val="en-IE"/>
        </w:rPr>
        <w:t xml:space="preserve"> compiled by the </w:t>
      </w:r>
      <w:r w:rsidR="00464173" w:rsidRPr="00322D71">
        <w:t>Berlin Partner für Wirtschaft und Technologie GmbH</w:t>
      </w:r>
      <w:r w:rsidRPr="00322D71">
        <w:t xml:space="preserve">. </w:t>
      </w:r>
      <w:r w:rsidRPr="00322D71">
        <w:br/>
      </w:r>
      <w:r w:rsidRPr="003730FE">
        <w:rPr>
          <w:lang w:val="en-GB"/>
        </w:rPr>
        <w:t>Offline.</w:t>
      </w:r>
    </w:p>
    <w:p w14:paraId="3B34B733" w14:textId="237F5041" w:rsidR="00DA0DFC" w:rsidRPr="003730FE" w:rsidRDefault="00DA0DFC">
      <w:pPr>
        <w:pStyle w:val="LiKopf"/>
        <w:rPr>
          <w:lang w:val="en-GB"/>
        </w:rPr>
      </w:pPr>
      <w:r w:rsidRPr="003730FE">
        <w:rPr>
          <w:lang w:val="en-GB"/>
        </w:rPr>
        <w:t>[</w:t>
      </w:r>
      <w:r w:rsidR="006068C3" w:rsidRPr="003730FE">
        <w:rPr>
          <w:lang w:val="en-GB"/>
        </w:rPr>
        <w:t>1</w:t>
      </w:r>
      <w:r w:rsidR="009E2D1F" w:rsidRPr="003730FE">
        <w:rPr>
          <w:lang w:val="en-GB"/>
        </w:rPr>
        <w:t>9</w:t>
      </w:r>
      <w:r w:rsidRPr="003730FE">
        <w:rPr>
          <w:lang w:val="en-GB"/>
        </w:rPr>
        <w:t>]</w:t>
      </w:r>
      <w:r w:rsidRPr="003730FE">
        <w:rPr>
          <w:lang w:val="en-GB"/>
        </w:rPr>
        <w:tab/>
        <w:t>SenWEB (</w:t>
      </w:r>
      <w:r w:rsidR="00A60151" w:rsidRPr="00B56EE5">
        <w:rPr>
          <w:lang w:val="en-IE"/>
        </w:rPr>
        <w:t>Senate Department for Economics, Energy and Public Enterprises</w:t>
      </w:r>
      <w:r w:rsidR="00A60151" w:rsidRPr="003730FE">
        <w:rPr>
          <w:lang w:val="en-GB"/>
        </w:rPr>
        <w:t xml:space="preserve"> Berlin</w:t>
      </w:r>
      <w:r w:rsidRPr="003730FE">
        <w:rPr>
          <w:lang w:val="en-GB"/>
        </w:rPr>
        <w:t>) 202</w:t>
      </w:r>
      <w:r w:rsidR="00254DF0" w:rsidRPr="003730FE">
        <w:rPr>
          <w:lang w:val="en-GB"/>
        </w:rPr>
        <w:t>4</w:t>
      </w:r>
      <w:r w:rsidRPr="003730FE">
        <w:rPr>
          <w:lang w:val="en-GB"/>
        </w:rPr>
        <w:t xml:space="preserve">: </w:t>
      </w:r>
    </w:p>
    <w:p w14:paraId="706501FB" w14:textId="30B304F2" w:rsidR="00DA0DFC" w:rsidRPr="003730FE" w:rsidRDefault="00DA0DFC">
      <w:pPr>
        <w:pStyle w:val="LiKoerper"/>
        <w:jc w:val="left"/>
        <w:rPr>
          <w:b/>
          <w:lang w:val="en-GB"/>
        </w:rPr>
      </w:pPr>
      <w:r w:rsidRPr="003730FE">
        <w:rPr>
          <w:b/>
          <w:lang w:val="en-GB"/>
        </w:rPr>
        <w:t>Energieatlas Berlin</w:t>
      </w:r>
      <w:r w:rsidR="00A60151">
        <w:rPr>
          <w:b/>
          <w:lang w:val="en-GB"/>
        </w:rPr>
        <w:t xml:space="preserve"> [Berlin Energy Atlas]</w:t>
      </w:r>
      <w:r w:rsidRPr="003730FE">
        <w:rPr>
          <w:lang w:val="en-GB"/>
        </w:rPr>
        <w:t xml:space="preserve">, </w:t>
      </w:r>
      <w:r w:rsidR="00A60151">
        <w:rPr>
          <w:lang w:val="en-GB"/>
        </w:rPr>
        <w:t>as of Dec</w:t>
      </w:r>
      <w:r w:rsidR="00254DF0" w:rsidRPr="003730FE">
        <w:rPr>
          <w:lang w:val="en-GB"/>
        </w:rPr>
        <w:t xml:space="preserve">ember </w:t>
      </w:r>
      <w:r w:rsidR="00461746" w:rsidRPr="003730FE">
        <w:rPr>
          <w:lang w:val="en-GB"/>
        </w:rPr>
        <w:t>202</w:t>
      </w:r>
      <w:r w:rsidR="00254DF0" w:rsidRPr="003730FE">
        <w:rPr>
          <w:lang w:val="en-GB"/>
        </w:rPr>
        <w:t>4</w:t>
      </w:r>
      <w:r w:rsidR="00883BF9" w:rsidRPr="003730FE">
        <w:rPr>
          <w:lang w:val="en-GB"/>
        </w:rPr>
        <w:t>.</w:t>
      </w:r>
      <w:r w:rsidRPr="003730FE">
        <w:rPr>
          <w:lang w:val="en-GB"/>
        </w:rPr>
        <w:br/>
      </w:r>
      <w:r w:rsidRPr="003730FE">
        <w:rPr>
          <w:color w:val="000000" w:themeColor="text1"/>
          <w:lang w:val="en-GB"/>
        </w:rPr>
        <w:t>Internet:</w:t>
      </w:r>
      <w:r w:rsidRPr="003730FE">
        <w:rPr>
          <w:color w:val="000000" w:themeColor="text1"/>
          <w:lang w:val="en-GB"/>
        </w:rPr>
        <w:br/>
      </w:r>
      <w:hyperlink r:id="rId70" w:history="1">
        <w:r w:rsidRPr="003730FE">
          <w:rPr>
            <w:rStyle w:val="Hyperlink"/>
            <w:lang w:val="en-GB"/>
          </w:rPr>
          <w:t>https://energieatlas.berlin.de/</w:t>
        </w:r>
      </w:hyperlink>
      <w:r w:rsidR="00A60151">
        <w:t xml:space="preserve"> </w:t>
      </w:r>
      <w:r w:rsidR="00A60151" w:rsidRPr="00322D71">
        <w:rPr>
          <w:lang w:val="en-GB"/>
        </w:rPr>
        <w:t>[available in German only]</w:t>
      </w:r>
      <w:r w:rsidRPr="00322D71">
        <w:rPr>
          <w:lang w:val="en-GB"/>
        </w:rPr>
        <w:br/>
      </w:r>
      <w:r w:rsidRPr="003730FE">
        <w:rPr>
          <w:rStyle w:val="klein"/>
          <w:lang w:val="en-GB"/>
        </w:rPr>
        <w:t>(</w:t>
      </w:r>
      <w:r w:rsidR="00315705">
        <w:rPr>
          <w:rStyle w:val="klein"/>
          <w:lang w:val="en-GB"/>
        </w:rPr>
        <w:t>Accessed on</w:t>
      </w:r>
      <w:r w:rsidRPr="003730FE">
        <w:rPr>
          <w:rStyle w:val="klein"/>
          <w:lang w:val="en-GB"/>
        </w:rPr>
        <w:t xml:space="preserve"> </w:t>
      </w:r>
      <w:r w:rsidR="00254DF0" w:rsidRPr="003730FE">
        <w:rPr>
          <w:rStyle w:val="klein"/>
          <w:lang w:val="en-GB"/>
        </w:rPr>
        <w:t>20</w:t>
      </w:r>
      <w:r w:rsidR="00315705">
        <w:rPr>
          <w:rStyle w:val="klein"/>
          <w:lang w:val="en-GB"/>
        </w:rPr>
        <w:t xml:space="preserve"> December </w:t>
      </w:r>
      <w:r w:rsidR="00254DF0" w:rsidRPr="003730FE">
        <w:rPr>
          <w:rStyle w:val="klein"/>
          <w:lang w:val="en-GB"/>
        </w:rPr>
        <w:t>2024</w:t>
      </w:r>
      <w:r w:rsidRPr="003730FE">
        <w:rPr>
          <w:rStyle w:val="klein"/>
          <w:lang w:val="en-GB"/>
        </w:rPr>
        <w:t>)</w:t>
      </w:r>
    </w:p>
    <w:p w14:paraId="6E09EDF2" w14:textId="6773051A" w:rsidR="00DA0DFC" w:rsidRPr="003730FE" w:rsidRDefault="00DA0DFC">
      <w:pPr>
        <w:pStyle w:val="LiKopf"/>
        <w:rPr>
          <w:lang w:val="en-GB"/>
        </w:rPr>
      </w:pPr>
      <w:r w:rsidRPr="003730FE">
        <w:rPr>
          <w:lang w:val="en-GB"/>
        </w:rPr>
        <w:t>[</w:t>
      </w:r>
      <w:r w:rsidR="009E2D1F" w:rsidRPr="003730FE">
        <w:rPr>
          <w:lang w:val="en-GB"/>
        </w:rPr>
        <w:t>2</w:t>
      </w:r>
      <w:r w:rsidR="006068C3" w:rsidRPr="003730FE">
        <w:rPr>
          <w:lang w:val="en-GB"/>
        </w:rPr>
        <w:t>0</w:t>
      </w:r>
      <w:r w:rsidRPr="003730FE">
        <w:rPr>
          <w:lang w:val="en-GB"/>
        </w:rPr>
        <w:t>]</w:t>
      </w:r>
      <w:r w:rsidRPr="003730FE">
        <w:rPr>
          <w:lang w:val="en-GB"/>
        </w:rPr>
        <w:tab/>
        <w:t>SenWEB (</w:t>
      </w:r>
      <w:r w:rsidR="00A60151" w:rsidRPr="00B56EE5">
        <w:rPr>
          <w:lang w:val="en-IE"/>
        </w:rPr>
        <w:t>Senate Department for Economics, Energy and Public Enterprises</w:t>
      </w:r>
      <w:r w:rsidR="00A60151" w:rsidRPr="003730FE">
        <w:rPr>
          <w:lang w:val="en-GB"/>
        </w:rPr>
        <w:t xml:space="preserve"> Berlin</w:t>
      </w:r>
      <w:r w:rsidRPr="003730FE">
        <w:rPr>
          <w:lang w:val="en-GB"/>
        </w:rPr>
        <w:t xml:space="preserve">) </w:t>
      </w:r>
      <w:r w:rsidR="00FB7BC1" w:rsidRPr="003730FE">
        <w:rPr>
          <w:lang w:val="en-GB"/>
        </w:rPr>
        <w:t>2019</w:t>
      </w:r>
      <w:r w:rsidRPr="003730FE">
        <w:rPr>
          <w:lang w:val="en-GB"/>
        </w:rPr>
        <w:t xml:space="preserve">: </w:t>
      </w:r>
    </w:p>
    <w:p w14:paraId="0DFA4F2F" w14:textId="54293A01" w:rsidR="00DA0DFC" w:rsidRPr="003730FE" w:rsidRDefault="00DA0DFC">
      <w:pPr>
        <w:pStyle w:val="LiKoerper"/>
        <w:jc w:val="left"/>
        <w:rPr>
          <w:rStyle w:val="klein"/>
          <w:b/>
          <w:lang w:val="en-GB"/>
        </w:rPr>
      </w:pPr>
      <w:r w:rsidRPr="003730FE">
        <w:rPr>
          <w:lang w:val="en-GB"/>
        </w:rPr>
        <w:t>Masterplan Solarcity</w:t>
      </w:r>
      <w:r w:rsidR="00A60151">
        <w:rPr>
          <w:lang w:val="en-GB"/>
        </w:rPr>
        <w:t xml:space="preserve"> </w:t>
      </w:r>
      <w:r w:rsidR="00A60151" w:rsidRPr="00B56EE5">
        <w:rPr>
          <w:lang w:val="en-IE"/>
        </w:rPr>
        <w:t>[Solar city master plan]</w:t>
      </w:r>
      <w:r w:rsidRPr="003730FE">
        <w:rPr>
          <w:lang w:val="en-GB"/>
        </w:rPr>
        <w:t>.</w:t>
      </w:r>
      <w:r w:rsidRPr="003730FE">
        <w:rPr>
          <w:lang w:val="en-GB"/>
        </w:rPr>
        <w:br/>
      </w:r>
      <w:r w:rsidRPr="003730FE">
        <w:rPr>
          <w:color w:val="000000" w:themeColor="text1"/>
          <w:lang w:val="en-GB"/>
        </w:rPr>
        <w:t>Internet:</w:t>
      </w:r>
      <w:r w:rsidRPr="003730FE">
        <w:rPr>
          <w:color w:val="000000" w:themeColor="text1"/>
          <w:lang w:val="en-GB"/>
        </w:rPr>
        <w:br/>
      </w:r>
      <w:hyperlink r:id="rId71" w:history="1">
        <w:r w:rsidR="00DA1CBB" w:rsidRPr="003730FE">
          <w:rPr>
            <w:rStyle w:val="Hyperlink"/>
            <w:lang w:val="en-GB"/>
          </w:rPr>
          <w:t>https://www.berlin.de/sen/energie/energiepolitik/masterplan-solarcity/expertenempfehlung_masterplan_solarcity_berlin.pdf?ts=1684734313</w:t>
        </w:r>
      </w:hyperlink>
      <w:r w:rsidR="00DA1CBB" w:rsidRPr="003730FE">
        <w:rPr>
          <w:lang w:val="en-GB"/>
        </w:rPr>
        <w:t xml:space="preserve"> </w:t>
      </w:r>
      <w:r w:rsidR="00A60151" w:rsidRPr="00322D71">
        <w:rPr>
          <w:lang w:val="en-GB"/>
        </w:rPr>
        <w:t>[available in German only]</w:t>
      </w:r>
      <w:r w:rsidRPr="00322D71">
        <w:rPr>
          <w:lang w:val="en-GB"/>
        </w:rPr>
        <w:br/>
      </w:r>
      <w:r w:rsidRPr="003730FE">
        <w:rPr>
          <w:rStyle w:val="klein"/>
          <w:lang w:val="en-GB"/>
        </w:rPr>
        <w:t>(</w:t>
      </w:r>
      <w:r w:rsidR="00315705">
        <w:rPr>
          <w:rStyle w:val="klein"/>
          <w:lang w:val="en-GB"/>
        </w:rPr>
        <w:t>Accessed on</w:t>
      </w:r>
      <w:r w:rsidRPr="003730FE">
        <w:rPr>
          <w:rStyle w:val="klein"/>
          <w:lang w:val="en-GB"/>
        </w:rPr>
        <w:t xml:space="preserve"> </w:t>
      </w:r>
      <w:r w:rsidR="00FB7BC1" w:rsidRPr="003730FE">
        <w:rPr>
          <w:rStyle w:val="klein"/>
          <w:lang w:val="en-GB"/>
        </w:rPr>
        <w:t>13</w:t>
      </w:r>
      <w:r w:rsidR="00315705">
        <w:rPr>
          <w:rStyle w:val="klein"/>
          <w:lang w:val="en-GB"/>
        </w:rPr>
        <w:t xml:space="preserve"> July </w:t>
      </w:r>
      <w:r w:rsidR="00FB7BC1" w:rsidRPr="003730FE">
        <w:rPr>
          <w:rStyle w:val="klein"/>
          <w:lang w:val="en-GB"/>
        </w:rPr>
        <w:t>2023</w:t>
      </w:r>
      <w:r w:rsidRPr="003730FE">
        <w:rPr>
          <w:rStyle w:val="klein"/>
          <w:lang w:val="en-GB"/>
        </w:rPr>
        <w:t>)</w:t>
      </w:r>
    </w:p>
    <w:p w14:paraId="1662BFA4" w14:textId="3CC38EF8" w:rsidR="00DA0DFC" w:rsidRPr="003730FE" w:rsidRDefault="00DA0DFC">
      <w:pPr>
        <w:pStyle w:val="LiKopf"/>
        <w:rPr>
          <w:lang w:val="en-GB"/>
        </w:rPr>
      </w:pPr>
      <w:r w:rsidRPr="003730FE">
        <w:rPr>
          <w:lang w:val="en-GB"/>
        </w:rPr>
        <w:t>[</w:t>
      </w:r>
      <w:r w:rsidR="009E2D1F" w:rsidRPr="003730FE">
        <w:rPr>
          <w:lang w:val="en-GB"/>
        </w:rPr>
        <w:t>21</w:t>
      </w:r>
      <w:r w:rsidRPr="003730FE">
        <w:rPr>
          <w:lang w:val="en-GB"/>
        </w:rPr>
        <w:t>]</w:t>
      </w:r>
      <w:r w:rsidRPr="003730FE">
        <w:rPr>
          <w:lang w:val="en-GB"/>
        </w:rPr>
        <w:tab/>
        <w:t>SenWEB (</w:t>
      </w:r>
      <w:r w:rsidR="00A60151" w:rsidRPr="00B56EE5">
        <w:rPr>
          <w:lang w:val="en-IE"/>
        </w:rPr>
        <w:t>Senate Department for Economics, Energy and Public Enterprises</w:t>
      </w:r>
      <w:r w:rsidR="00A60151" w:rsidRPr="003730FE">
        <w:rPr>
          <w:lang w:val="en-GB"/>
        </w:rPr>
        <w:t xml:space="preserve"> Berlin</w:t>
      </w:r>
      <w:r w:rsidRPr="003730FE">
        <w:rPr>
          <w:lang w:val="en-GB"/>
        </w:rPr>
        <w:t xml:space="preserve">) </w:t>
      </w:r>
      <w:r w:rsidR="00C0146A" w:rsidRPr="003730FE">
        <w:rPr>
          <w:lang w:val="en-GB"/>
        </w:rPr>
        <w:t>2023</w:t>
      </w:r>
      <w:r w:rsidRPr="003730FE">
        <w:rPr>
          <w:lang w:val="en-GB"/>
        </w:rPr>
        <w:t>:</w:t>
      </w:r>
    </w:p>
    <w:p w14:paraId="655EA15C" w14:textId="018ADFCC" w:rsidR="00DA0DFC" w:rsidRPr="003730FE" w:rsidRDefault="00DA0DFC">
      <w:pPr>
        <w:pStyle w:val="LiKoerper"/>
        <w:jc w:val="left"/>
        <w:rPr>
          <w:rStyle w:val="klein"/>
          <w:b/>
          <w:lang w:val="en-GB"/>
        </w:rPr>
      </w:pPr>
      <w:r w:rsidRPr="00322D71">
        <w:rPr>
          <w:rStyle w:val="klein"/>
          <w:lang w:val="en-GB"/>
        </w:rPr>
        <w:t xml:space="preserve">Monitoring Masterplan Solarcity, </w:t>
      </w:r>
      <w:r w:rsidR="00A60151" w:rsidRPr="00322D71">
        <w:rPr>
          <w:rStyle w:val="klein"/>
          <w:lang w:val="en-GB"/>
        </w:rPr>
        <w:t>current</w:t>
      </w:r>
      <w:r w:rsidRPr="00322D71">
        <w:rPr>
          <w:rStyle w:val="klein"/>
          <w:lang w:val="en-GB"/>
        </w:rPr>
        <w:t>.</w:t>
      </w:r>
      <w:r w:rsidRPr="003730FE">
        <w:rPr>
          <w:rStyle w:val="klein"/>
          <w:lang w:val="en-GB"/>
        </w:rPr>
        <w:br/>
        <w:t>Internet:</w:t>
      </w:r>
      <w:r w:rsidRPr="003730FE">
        <w:rPr>
          <w:rStyle w:val="klein"/>
          <w:lang w:val="en-GB"/>
        </w:rPr>
        <w:br/>
      </w:r>
      <w:commentRangeStart w:id="9"/>
      <w:r w:rsidR="00883BF9" w:rsidRPr="00322D71">
        <w:fldChar w:fldCharType="begin"/>
      </w:r>
      <w:r w:rsidR="00883BF9" w:rsidRPr="00322D71">
        <w:instrText>HYPERLINK "https://www.berlin.de/sen/energie/erneuerbare-energien/masterplan-solarcity/"</w:instrText>
      </w:r>
      <w:r w:rsidR="00883BF9" w:rsidRPr="00322D71">
        <w:fldChar w:fldCharType="separate"/>
      </w:r>
      <w:r w:rsidR="00883BF9" w:rsidRPr="00322D71">
        <w:rPr>
          <w:rStyle w:val="Hyperlink"/>
          <w:lang w:val="en-GB"/>
        </w:rPr>
        <w:t>https://www.berlin.de/sen/energie/erneuerbare-energien/masterplan-solarcity/</w:t>
      </w:r>
      <w:r w:rsidR="00883BF9" w:rsidRPr="00322D71">
        <w:fldChar w:fldCharType="end"/>
      </w:r>
      <w:commentRangeEnd w:id="9"/>
      <w:r w:rsidR="00322D71">
        <w:rPr>
          <w:rStyle w:val="CommentReference"/>
          <w:noProof/>
          <w:color w:val="000000"/>
        </w:rPr>
        <w:commentReference w:id="9"/>
      </w:r>
      <w:r w:rsidR="00322D71">
        <w:t xml:space="preserve"> [</w:t>
      </w:r>
      <w:r w:rsidR="00322D71" w:rsidRPr="00322D71">
        <w:rPr>
          <w:lang w:val="en-GB"/>
        </w:rPr>
        <w:t>available in German only]</w:t>
      </w:r>
      <w:r w:rsidR="00883BF9" w:rsidRPr="00322D71">
        <w:rPr>
          <w:lang w:val="en-GB"/>
        </w:rPr>
        <w:br/>
      </w:r>
      <w:r w:rsidRPr="003730FE">
        <w:rPr>
          <w:rStyle w:val="klein"/>
          <w:lang w:val="en-GB"/>
        </w:rPr>
        <w:t>(</w:t>
      </w:r>
      <w:r w:rsidR="00315705">
        <w:rPr>
          <w:rStyle w:val="klein"/>
          <w:lang w:val="en-GB"/>
        </w:rPr>
        <w:t>Accessed on</w:t>
      </w:r>
      <w:r w:rsidRPr="003730FE">
        <w:rPr>
          <w:rStyle w:val="klein"/>
          <w:lang w:val="en-GB"/>
        </w:rPr>
        <w:t xml:space="preserve"> </w:t>
      </w:r>
      <w:r w:rsidR="00254DF0" w:rsidRPr="003730FE">
        <w:rPr>
          <w:rStyle w:val="klein"/>
          <w:lang w:val="en-GB"/>
        </w:rPr>
        <w:t>27</w:t>
      </w:r>
      <w:r w:rsidR="00315705">
        <w:rPr>
          <w:rStyle w:val="klein"/>
          <w:lang w:val="en-GB"/>
        </w:rPr>
        <w:t xml:space="preserve"> January </w:t>
      </w:r>
      <w:r w:rsidR="00254DF0" w:rsidRPr="003730FE">
        <w:rPr>
          <w:rStyle w:val="klein"/>
          <w:lang w:val="en-GB"/>
        </w:rPr>
        <w:t>2025</w:t>
      </w:r>
      <w:r w:rsidR="001D34F9" w:rsidRPr="003730FE">
        <w:rPr>
          <w:rStyle w:val="klein"/>
          <w:lang w:val="en-GB"/>
        </w:rPr>
        <w:t>)</w:t>
      </w:r>
    </w:p>
    <w:p w14:paraId="1EBE25A9" w14:textId="0F2CE07A" w:rsidR="00ED00B3" w:rsidRPr="003730FE" w:rsidRDefault="00ED00B3">
      <w:pPr>
        <w:pStyle w:val="LiKopf"/>
        <w:rPr>
          <w:b w:val="0"/>
          <w:lang w:val="en-GB"/>
        </w:rPr>
      </w:pPr>
      <w:r w:rsidRPr="003730FE">
        <w:rPr>
          <w:lang w:val="en-GB"/>
        </w:rPr>
        <w:t>[</w:t>
      </w:r>
      <w:r w:rsidR="00254DF0" w:rsidRPr="003730FE">
        <w:rPr>
          <w:lang w:val="en-GB"/>
        </w:rPr>
        <w:t>2</w:t>
      </w:r>
      <w:r w:rsidR="009E2D1F" w:rsidRPr="003730FE">
        <w:rPr>
          <w:lang w:val="en-GB"/>
        </w:rPr>
        <w:t>2</w:t>
      </w:r>
      <w:r w:rsidRPr="003730FE">
        <w:rPr>
          <w:lang w:val="en-GB"/>
        </w:rPr>
        <w:t>]</w:t>
      </w:r>
      <w:r w:rsidRPr="003730FE">
        <w:rPr>
          <w:lang w:val="en-GB"/>
        </w:rPr>
        <w:tab/>
      </w:r>
      <w:r w:rsidRPr="00322D71">
        <w:t>Umsatzsteuergesetz (UStG)</w:t>
      </w:r>
      <w:r w:rsidR="00A60151">
        <w:rPr>
          <w:lang w:val="en-GB"/>
        </w:rPr>
        <w:t xml:space="preserve"> </w:t>
      </w:r>
      <w:r w:rsidR="00A60151">
        <w:t>[</w:t>
      </w:r>
      <w:r w:rsidR="00A60151" w:rsidRPr="002A7A31">
        <w:rPr>
          <w:lang w:val="en-IE"/>
        </w:rPr>
        <w:t>Value Added Tax Act</w:t>
      </w:r>
      <w:r w:rsidR="00A60151">
        <w:rPr>
          <w:lang w:val="en-IE"/>
        </w:rPr>
        <w:t>]</w:t>
      </w:r>
      <w:r w:rsidRPr="003730FE">
        <w:rPr>
          <w:lang w:val="en-GB"/>
        </w:rPr>
        <w:t>:</w:t>
      </w:r>
    </w:p>
    <w:p w14:paraId="10A55D6D" w14:textId="7FAF25EA" w:rsidR="00ED00B3" w:rsidRPr="003730FE" w:rsidRDefault="00A60151">
      <w:pPr>
        <w:pStyle w:val="LiKoerper"/>
        <w:jc w:val="left"/>
        <w:rPr>
          <w:lang w:val="en-GB"/>
        </w:rPr>
      </w:pPr>
      <w:r w:rsidRPr="002A7A31">
        <w:rPr>
          <w:lang w:val="en-IE"/>
        </w:rPr>
        <w:t>Value Added Tax Act in the version promulgated on 21 February</w:t>
      </w:r>
      <w:r>
        <w:t xml:space="preserve"> 2005 (Federal Law Gazette I p. 386), </w:t>
      </w:r>
      <w:r w:rsidRPr="00B56EE5">
        <w:rPr>
          <w:lang w:val="en-IE"/>
        </w:rPr>
        <w:t xml:space="preserve">as last amended by Article </w:t>
      </w:r>
      <w:r>
        <w:rPr>
          <w:lang w:val="en-IE"/>
        </w:rPr>
        <w:t>2</w:t>
      </w:r>
      <w:r w:rsidRPr="00B56EE5">
        <w:rPr>
          <w:lang w:val="en-IE"/>
        </w:rPr>
        <w:t xml:space="preserve"> of the Act of </w:t>
      </w:r>
      <w:r>
        <w:rPr>
          <w:lang w:val="en-IE"/>
        </w:rPr>
        <w:t>July</w:t>
      </w:r>
      <w:r w:rsidRPr="00B56EE5">
        <w:rPr>
          <w:lang w:val="en-IE"/>
        </w:rPr>
        <w:t xml:space="preserve"> </w:t>
      </w:r>
      <w:r>
        <w:rPr>
          <w:lang w:val="en-IE"/>
        </w:rPr>
        <w:t>19</w:t>
      </w:r>
      <w:r w:rsidRPr="00B56EE5">
        <w:rPr>
          <w:lang w:val="en-IE"/>
        </w:rPr>
        <w:t xml:space="preserve">, </w:t>
      </w:r>
      <w:r>
        <w:rPr>
          <w:lang w:val="en-IE"/>
        </w:rPr>
        <w:t>2023</w:t>
      </w:r>
      <w:r w:rsidRPr="00B56EE5">
        <w:rPr>
          <w:lang w:val="en-IE"/>
        </w:rPr>
        <w:t xml:space="preserve"> (</w:t>
      </w:r>
      <w:r>
        <w:t>Federal Law Gazette</w:t>
      </w:r>
      <w:r>
        <w:rPr>
          <w:lang w:val="en-IE"/>
        </w:rPr>
        <w:t xml:space="preserve"> </w:t>
      </w:r>
      <w:r w:rsidRPr="00B56EE5">
        <w:rPr>
          <w:lang w:val="en-IE"/>
        </w:rPr>
        <w:t>I</w:t>
      </w:r>
      <w:r>
        <w:rPr>
          <w:lang w:val="en-IE"/>
        </w:rPr>
        <w:t xml:space="preserve"> 2023</w:t>
      </w:r>
      <w:r w:rsidRPr="00B56EE5">
        <w:rPr>
          <w:lang w:val="en-IE"/>
        </w:rPr>
        <w:t xml:space="preserve"> </w:t>
      </w:r>
      <w:r>
        <w:rPr>
          <w:lang w:val="en-IE"/>
        </w:rPr>
        <w:t>No. 194</w:t>
      </w:r>
      <w:r w:rsidRPr="00B56EE5">
        <w:rPr>
          <w:lang w:val="en-IE"/>
        </w:rPr>
        <w:t>)</w:t>
      </w:r>
      <w:r w:rsidR="00ED00B3" w:rsidRPr="003730FE">
        <w:rPr>
          <w:lang w:val="en-GB"/>
        </w:rPr>
        <w:t>.</w:t>
      </w:r>
      <w:r w:rsidR="00ED00B3" w:rsidRPr="003730FE">
        <w:rPr>
          <w:lang w:val="en-GB"/>
        </w:rPr>
        <w:br/>
        <w:t>Internet:</w:t>
      </w:r>
      <w:r w:rsidR="00ED00B3" w:rsidRPr="003730FE">
        <w:rPr>
          <w:lang w:val="en-GB"/>
        </w:rPr>
        <w:br/>
      </w:r>
      <w:hyperlink r:id="rId72" w:history="1">
        <w:r w:rsidR="00ED00B3" w:rsidRPr="003730FE">
          <w:rPr>
            <w:rStyle w:val="Hyperlink"/>
            <w:lang w:val="en-GB"/>
          </w:rPr>
          <w:t>https://www.gesetze-im-internet.de/ustg_1980/UStG.pdf</w:t>
        </w:r>
      </w:hyperlink>
      <w:r>
        <w:t xml:space="preserve"> </w:t>
      </w:r>
      <w:r w:rsidRPr="00F810CE">
        <w:t>[</w:t>
      </w:r>
      <w:r w:rsidRPr="00322D71">
        <w:rPr>
          <w:lang w:val="en-GB"/>
        </w:rPr>
        <w:t>available in German only</w:t>
      </w:r>
      <w:r w:rsidRPr="00F810CE">
        <w:t>]</w:t>
      </w:r>
      <w:r w:rsidR="00ED00B3" w:rsidRPr="003730FE">
        <w:rPr>
          <w:lang w:val="en-GB"/>
        </w:rPr>
        <w:br/>
        <w:t>(</w:t>
      </w:r>
      <w:r w:rsidR="00315705">
        <w:rPr>
          <w:lang w:val="en-GB"/>
        </w:rPr>
        <w:t xml:space="preserve">Accessed on 16 August </w:t>
      </w:r>
      <w:r w:rsidR="00ED00B3" w:rsidRPr="003730FE">
        <w:rPr>
          <w:lang w:val="en-GB"/>
        </w:rPr>
        <w:t>2023)</w:t>
      </w:r>
    </w:p>
    <w:p w14:paraId="0AE801B8" w14:textId="76D56947" w:rsidR="00413D59" w:rsidRDefault="00131CB1" w:rsidP="00413D59">
      <w:pPr>
        <w:pStyle w:val="LiKopf"/>
        <w:numPr>
          <w:ilvl w:val="0"/>
          <w:numId w:val="15"/>
        </w:numPr>
        <w:ind w:left="567" w:hanging="567"/>
        <w:rPr>
          <w:lang w:val="en-GB"/>
        </w:rPr>
      </w:pPr>
      <w:r w:rsidRPr="00322D71">
        <w:t>V</w:t>
      </w:r>
      <w:r w:rsidR="00DA0DFC" w:rsidRPr="00322D71">
        <w:t>erordnung über ein Register für Anlagen zur Erzeugung von Strom aus erneuerbaren</w:t>
      </w:r>
      <w:r w:rsidRPr="00322D71">
        <w:t xml:space="preserve"> </w:t>
      </w:r>
      <w:r w:rsidR="00DA0DFC" w:rsidRPr="00322D71">
        <w:t xml:space="preserve">Energien und Grubengas (Anlagenregisterverordnung </w:t>
      </w:r>
      <w:r w:rsidR="00A60151" w:rsidRPr="00322D71">
        <w:t>–</w:t>
      </w:r>
      <w:r w:rsidR="00DA0DFC" w:rsidRPr="00322D71">
        <w:t xml:space="preserve"> AnlRegV</w:t>
      </w:r>
      <w:r w:rsidR="00A60151" w:rsidRPr="00322D71">
        <w:t>)</w:t>
      </w:r>
      <w:r w:rsidR="00A60151">
        <w:rPr>
          <w:lang w:val="en-GB"/>
        </w:rPr>
        <w:t xml:space="preserve"> </w:t>
      </w:r>
      <w:r w:rsidR="00A60151" w:rsidRPr="002A7A31">
        <w:rPr>
          <w:lang w:val="en-IE"/>
        </w:rPr>
        <w:t>[</w:t>
      </w:r>
      <w:r w:rsidR="00322D71" w:rsidRPr="00322D71">
        <w:rPr>
          <w:lang w:val="en-IE"/>
        </w:rPr>
        <w:t>Ordinance on a register of installations for generating electricity from renewable energy and mine gas (Installation Register Ordinance)], 2017</w:t>
      </w:r>
      <w:r w:rsidR="00DA0DFC" w:rsidRPr="003730FE">
        <w:rPr>
          <w:lang w:val="en-GB"/>
        </w:rPr>
        <w:t>:</w:t>
      </w:r>
    </w:p>
    <w:p w14:paraId="552A0D4F" w14:textId="24CA95F8" w:rsidR="00413D59" w:rsidRPr="00413D59" w:rsidRDefault="00413D59" w:rsidP="00413D59">
      <w:pPr>
        <w:pStyle w:val="LiKopf"/>
        <w:ind w:firstLine="0"/>
        <w:rPr>
          <w:lang w:val="en-GB"/>
        </w:rPr>
      </w:pPr>
      <w:r w:rsidRPr="00413D59">
        <w:rPr>
          <w:b w:val="0"/>
          <w:bCs/>
          <w:lang w:val="en-IE"/>
        </w:rPr>
        <w:t>The Installation Register Ordinance of August 1, 2014 (Federal Law Gazette I p. 1320), last amended by Article 10 of the law of December 22, 2016 (Federal Law Gazette I p. 3106), expired on September 1, 2017 pursuant to Article 2 of the Core Energy Market Data Register Ordinance (MaStRVEV).</w:t>
      </w:r>
    </w:p>
    <w:p w14:paraId="17BC4460" w14:textId="1F09781C" w:rsidR="003543CE" w:rsidRPr="005D64A3" w:rsidRDefault="00131CB1" w:rsidP="00413D59">
      <w:pPr>
        <w:pStyle w:val="LiKoerper"/>
        <w:numPr>
          <w:ilvl w:val="0"/>
          <w:numId w:val="15"/>
        </w:numPr>
        <w:spacing w:before="240"/>
        <w:ind w:left="567" w:hanging="567"/>
        <w:rPr>
          <w:b/>
          <w:lang w:val="en-GB"/>
        </w:rPr>
      </w:pPr>
      <w:r w:rsidRPr="00322D71">
        <w:rPr>
          <w:b/>
        </w:rPr>
        <w:t>Gesetz zur Änderung des Erneuerbare-Energien-Gesetzes und weiterer energiewirtschaftsrechtlicher Vorschriften zur Steigerung des</w:t>
      </w:r>
      <w:r w:rsidR="003543CE" w:rsidRPr="00322D71">
        <w:rPr>
          <w:b/>
        </w:rPr>
        <w:t xml:space="preserve"> Ausbaus photovoltaischer Energieerzeugung</w:t>
      </w:r>
      <w:r w:rsidR="005D64A3" w:rsidRPr="005D64A3">
        <w:rPr>
          <w:b/>
          <w:lang w:val="en-GB"/>
        </w:rPr>
        <w:t xml:space="preserve"> </w:t>
      </w:r>
      <w:r w:rsidR="005D64A3" w:rsidRPr="008A1809">
        <w:rPr>
          <w:b/>
          <w:lang w:val="en-GB"/>
        </w:rPr>
        <w:t xml:space="preserve">[Act to Amend the Renewable Energy Sources Act and Other Energy Industry Regulations to </w:t>
      </w:r>
      <w:r w:rsidR="00322D71" w:rsidRPr="008A1809">
        <w:rPr>
          <w:b/>
          <w:lang w:val="en-GB"/>
        </w:rPr>
        <w:t>Promote</w:t>
      </w:r>
      <w:r w:rsidR="005D64A3" w:rsidRPr="008A1809">
        <w:rPr>
          <w:b/>
          <w:lang w:val="en-GB"/>
        </w:rPr>
        <w:t xml:space="preserve"> the Expansion of Photovoltaic Energy Generation]</w:t>
      </w:r>
      <w:r w:rsidR="003543CE" w:rsidRPr="008A1809">
        <w:rPr>
          <w:b/>
          <w:lang w:val="en-GB"/>
        </w:rPr>
        <w:t>:</w:t>
      </w:r>
      <w:r w:rsidR="00626B8B" w:rsidRPr="005D64A3">
        <w:rPr>
          <w:b/>
          <w:lang w:val="en-GB"/>
        </w:rPr>
        <w:br/>
      </w:r>
      <w:r w:rsidR="005D64A3" w:rsidRPr="005D64A3">
        <w:rPr>
          <w:lang w:val="en-GB"/>
        </w:rPr>
        <w:t>Renewable Energy Sources Act of</w:t>
      </w:r>
      <w:r w:rsidR="00626B8B" w:rsidRPr="005D64A3">
        <w:rPr>
          <w:lang w:val="en-GB"/>
        </w:rPr>
        <w:t xml:space="preserve"> 21 Jul</w:t>
      </w:r>
      <w:r w:rsidR="005D64A3" w:rsidRPr="005D64A3">
        <w:rPr>
          <w:lang w:val="en-GB"/>
        </w:rPr>
        <w:t>y</w:t>
      </w:r>
      <w:r w:rsidR="00626B8B" w:rsidRPr="005D64A3">
        <w:rPr>
          <w:lang w:val="en-GB"/>
        </w:rPr>
        <w:t xml:space="preserve"> 2014 (</w:t>
      </w:r>
      <w:r w:rsidR="005D64A3" w:rsidRPr="005D64A3">
        <w:rPr>
          <w:lang w:val="en-GB"/>
        </w:rPr>
        <w:t>Federal Law Gazette</w:t>
      </w:r>
      <w:r w:rsidR="00626B8B" w:rsidRPr="005D64A3">
        <w:rPr>
          <w:lang w:val="en-GB"/>
        </w:rPr>
        <w:t xml:space="preserve"> I </w:t>
      </w:r>
      <w:r w:rsidR="005D64A3" w:rsidRPr="005D64A3">
        <w:rPr>
          <w:lang w:val="en-GB"/>
        </w:rPr>
        <w:t>p</w:t>
      </w:r>
      <w:r w:rsidR="00626B8B" w:rsidRPr="005D64A3">
        <w:rPr>
          <w:lang w:val="en-GB"/>
        </w:rPr>
        <w:t xml:space="preserve">. 1066), </w:t>
      </w:r>
      <w:r w:rsidR="005D64A3" w:rsidRPr="005D64A3">
        <w:rPr>
          <w:lang w:val="en-GB"/>
        </w:rPr>
        <w:t>last amended by Article 4 of the law of 23 October 2024</w:t>
      </w:r>
      <w:r w:rsidR="00626B8B" w:rsidRPr="005D64A3">
        <w:rPr>
          <w:lang w:val="en-GB"/>
        </w:rPr>
        <w:t xml:space="preserve"> (</w:t>
      </w:r>
      <w:r w:rsidR="005D64A3" w:rsidRPr="005D64A3">
        <w:rPr>
          <w:lang w:val="en-GB"/>
        </w:rPr>
        <w:t>Federal Law Gazette</w:t>
      </w:r>
      <w:r w:rsidR="00626B8B" w:rsidRPr="005D64A3">
        <w:rPr>
          <w:lang w:val="en-GB"/>
        </w:rPr>
        <w:t xml:space="preserve"> 2024 I </w:t>
      </w:r>
      <w:r w:rsidR="005D64A3" w:rsidRPr="005D64A3">
        <w:rPr>
          <w:lang w:val="en-GB"/>
        </w:rPr>
        <w:t>No</w:t>
      </w:r>
      <w:r w:rsidR="00626B8B" w:rsidRPr="005D64A3">
        <w:rPr>
          <w:lang w:val="en-GB"/>
        </w:rPr>
        <w:t>. 327).</w:t>
      </w:r>
    </w:p>
    <w:p w14:paraId="463ACB4B" w14:textId="77777777" w:rsidR="003543CE" w:rsidRPr="003730FE" w:rsidRDefault="003543CE" w:rsidP="004C6CDF">
      <w:pPr>
        <w:pStyle w:val="LiKoerper"/>
        <w:rPr>
          <w:b/>
          <w:lang w:val="en-GB"/>
        </w:rPr>
      </w:pPr>
    </w:p>
    <w:p w14:paraId="0E911920" w14:textId="77777777" w:rsidR="005911F8" w:rsidRDefault="005911F8">
      <w:pPr>
        <w:spacing w:after="0"/>
        <w:jc w:val="left"/>
        <w:rPr>
          <w:b/>
          <w:noProof w:val="0"/>
          <w:color w:val="auto"/>
          <w:sz w:val="24"/>
          <w:szCs w:val="24"/>
          <w:lang w:val="en-GB"/>
        </w:rPr>
      </w:pPr>
      <w:r>
        <w:rPr>
          <w:b/>
          <w:sz w:val="24"/>
          <w:szCs w:val="24"/>
          <w:lang w:val="en-GB"/>
        </w:rPr>
        <w:br w:type="page"/>
      </w:r>
    </w:p>
    <w:p w14:paraId="63B66E73" w14:textId="06F8B6FF" w:rsidR="004807AA" w:rsidRPr="003730FE" w:rsidRDefault="00315705">
      <w:pPr>
        <w:pStyle w:val="LiKoerper"/>
        <w:ind w:left="0"/>
        <w:jc w:val="left"/>
        <w:rPr>
          <w:b/>
          <w:sz w:val="24"/>
          <w:szCs w:val="24"/>
          <w:lang w:val="en-GB"/>
        </w:rPr>
      </w:pPr>
      <w:r>
        <w:rPr>
          <w:b/>
          <w:sz w:val="24"/>
          <w:szCs w:val="24"/>
          <w:lang w:val="en-GB"/>
        </w:rPr>
        <w:lastRenderedPageBreak/>
        <w:t>Maps</w:t>
      </w:r>
      <w:r w:rsidR="004807AA" w:rsidRPr="003730FE">
        <w:rPr>
          <w:b/>
          <w:sz w:val="24"/>
          <w:szCs w:val="24"/>
          <w:lang w:val="en-GB"/>
        </w:rPr>
        <w:t>:</w:t>
      </w:r>
    </w:p>
    <w:p w14:paraId="2D2EE7E7" w14:textId="3131FD6E" w:rsidR="00494D4A" w:rsidRPr="0071446D" w:rsidRDefault="00494D4A" w:rsidP="0071446D">
      <w:pPr>
        <w:pStyle w:val="LiKoerper"/>
        <w:spacing w:after="0"/>
        <w:ind w:hanging="567"/>
        <w:jc w:val="left"/>
        <w:rPr>
          <w:b/>
          <w:bCs/>
          <w:lang w:val="en-GB"/>
        </w:rPr>
      </w:pPr>
      <w:r w:rsidRPr="003730FE">
        <w:rPr>
          <w:b/>
          <w:lang w:val="en-GB"/>
        </w:rPr>
        <w:t>[</w:t>
      </w:r>
      <w:r w:rsidR="006068C3" w:rsidRPr="003730FE">
        <w:rPr>
          <w:b/>
          <w:lang w:val="en-GB"/>
        </w:rPr>
        <w:t>24</w:t>
      </w:r>
      <w:r w:rsidRPr="003730FE">
        <w:rPr>
          <w:b/>
          <w:lang w:val="en-GB"/>
        </w:rPr>
        <w:t>]</w:t>
      </w:r>
      <w:r w:rsidRPr="003730FE">
        <w:rPr>
          <w:b/>
          <w:lang w:val="en-GB"/>
        </w:rPr>
        <w:tab/>
      </w:r>
      <w:r w:rsidR="004807AA" w:rsidRPr="0071446D">
        <w:rPr>
          <w:b/>
          <w:bCs/>
          <w:lang w:val="en-GB"/>
        </w:rPr>
        <w:t>SenStadtWohn (</w:t>
      </w:r>
      <w:r w:rsidR="00596ECB" w:rsidRPr="0071446D">
        <w:rPr>
          <w:b/>
          <w:bCs/>
          <w:lang w:val="en-IE"/>
        </w:rPr>
        <w:t>Senate Department for Urban Development and Housing Berlin</w:t>
      </w:r>
      <w:r w:rsidR="004807AA" w:rsidRPr="0071446D">
        <w:rPr>
          <w:b/>
          <w:bCs/>
          <w:lang w:val="en-GB"/>
        </w:rPr>
        <w:t>) (</w:t>
      </w:r>
      <w:r w:rsidR="00CD58FD" w:rsidRPr="0071446D">
        <w:rPr>
          <w:b/>
          <w:bCs/>
          <w:lang w:val="en-GB"/>
        </w:rPr>
        <w:t>ed</w:t>
      </w:r>
      <w:r w:rsidR="004807AA" w:rsidRPr="0071446D">
        <w:rPr>
          <w:b/>
          <w:bCs/>
          <w:lang w:val="en-GB"/>
        </w:rPr>
        <w:t>.) 202</w:t>
      </w:r>
      <w:r w:rsidR="009E2D1F" w:rsidRPr="0071446D">
        <w:rPr>
          <w:b/>
          <w:bCs/>
          <w:lang w:val="en-GB"/>
        </w:rPr>
        <w:t>4</w:t>
      </w:r>
      <w:r w:rsidR="004807AA" w:rsidRPr="0071446D">
        <w:rPr>
          <w:b/>
          <w:bCs/>
          <w:lang w:val="en-GB"/>
        </w:rPr>
        <w:t>:</w:t>
      </w:r>
    </w:p>
    <w:p w14:paraId="33BB3828" w14:textId="1AD109F6" w:rsidR="004807AA" w:rsidRPr="003730FE" w:rsidRDefault="00437F97">
      <w:pPr>
        <w:pStyle w:val="LiKoerper"/>
        <w:jc w:val="left"/>
        <w:rPr>
          <w:lang w:val="en-GB"/>
        </w:rPr>
      </w:pPr>
      <w:r>
        <w:rPr>
          <w:rStyle w:val="titel"/>
          <w:lang w:val="en-GB"/>
        </w:rPr>
        <w:t xml:space="preserve">True </w:t>
      </w:r>
      <w:r w:rsidR="007D6843">
        <w:rPr>
          <w:rStyle w:val="titel"/>
          <w:lang w:val="en-GB"/>
        </w:rPr>
        <w:t>O</w:t>
      </w:r>
      <w:r>
        <w:rPr>
          <w:rStyle w:val="titel"/>
          <w:lang w:val="en-GB"/>
        </w:rPr>
        <w:t>rthophoto</w:t>
      </w:r>
      <w:r w:rsidR="007D6843">
        <w:rPr>
          <w:rStyle w:val="titel"/>
          <w:lang w:val="en-GB"/>
        </w:rPr>
        <w:t xml:space="preserve"> image</w:t>
      </w:r>
      <w:r>
        <w:rPr>
          <w:rStyle w:val="titel"/>
          <w:lang w:val="en-GB"/>
        </w:rPr>
        <w:t>s 2020 (</w:t>
      </w:r>
      <w:r w:rsidR="00C707EF" w:rsidRPr="003730FE">
        <w:rPr>
          <w:rStyle w:val="titel"/>
          <w:lang w:val="en-GB"/>
        </w:rPr>
        <w:t>TrueDOP20RGB</w:t>
      </w:r>
      <w:r>
        <w:rPr>
          <w:rStyle w:val="titel"/>
          <w:lang w:val="en-GB"/>
        </w:rPr>
        <w:t>)</w:t>
      </w:r>
      <w:r w:rsidR="00596ECB">
        <w:rPr>
          <w:rStyle w:val="titel"/>
          <w:lang w:val="en-GB"/>
        </w:rPr>
        <w:t>,</w:t>
      </w:r>
      <w:r w:rsidR="00C707EF" w:rsidRPr="003730FE">
        <w:rPr>
          <w:rStyle w:val="titel"/>
          <w:lang w:val="en-GB"/>
        </w:rPr>
        <w:t xml:space="preserve"> </w:t>
      </w:r>
      <w:r w:rsidR="00596ECB" w:rsidRPr="00B56EE5">
        <w:rPr>
          <w:lang w:val="en-IE"/>
        </w:rPr>
        <w:t>summer</w:t>
      </w:r>
      <w:r w:rsidR="005911F8">
        <w:rPr>
          <w:lang w:val="en-IE"/>
        </w:rPr>
        <w:t xml:space="preserve"> survey</w:t>
      </w:r>
      <w:r w:rsidR="004807AA" w:rsidRPr="003730FE">
        <w:rPr>
          <w:rStyle w:val="titel"/>
          <w:lang w:val="en-GB"/>
        </w:rPr>
        <w:br/>
      </w:r>
      <w:r w:rsidR="004807AA" w:rsidRPr="003730FE">
        <w:rPr>
          <w:lang w:val="en-GB"/>
        </w:rPr>
        <w:t>Internet:</w:t>
      </w:r>
      <w:r w:rsidR="004807AA" w:rsidRPr="003730FE">
        <w:rPr>
          <w:lang w:val="en-GB"/>
        </w:rPr>
        <w:br/>
      </w:r>
      <w:hyperlink r:id="rId73" w:history="1">
        <w:r w:rsidR="00276503" w:rsidRPr="003730FE">
          <w:rPr>
            <w:rStyle w:val="Hyperlink"/>
            <w:lang w:val="en-GB"/>
          </w:rPr>
          <w:t>https://gdi.berlin.de/view/truedop_2020_sommer</w:t>
        </w:r>
      </w:hyperlink>
      <w:r w:rsidR="00CD58FD">
        <w:t xml:space="preserve"> </w:t>
      </w:r>
      <w:r w:rsidR="00CD58FD" w:rsidRPr="005911F8">
        <w:rPr>
          <w:lang w:val="en-GB"/>
        </w:rPr>
        <w:t>[available in German only</w:t>
      </w:r>
      <w:r w:rsidR="00CD58FD" w:rsidRPr="00F810CE">
        <w:t>]</w:t>
      </w:r>
      <w:r w:rsidR="00CD58FD" w:rsidRPr="003730FE">
        <w:rPr>
          <w:lang w:val="en-GB"/>
        </w:rPr>
        <w:br/>
      </w:r>
      <w:r w:rsidR="004807AA" w:rsidRPr="003730FE">
        <w:rPr>
          <w:lang w:val="en-GB"/>
        </w:rPr>
        <w:t>(</w:t>
      </w:r>
      <w:r w:rsidR="00315705">
        <w:rPr>
          <w:lang w:val="en-GB"/>
        </w:rPr>
        <w:t xml:space="preserve">Accessed on 20 October </w:t>
      </w:r>
      <w:r w:rsidR="004807AA" w:rsidRPr="003730FE">
        <w:rPr>
          <w:lang w:val="en-GB"/>
        </w:rPr>
        <w:t>2022)</w:t>
      </w:r>
    </w:p>
    <w:p w14:paraId="3C206B79" w14:textId="7D3A6D45" w:rsidR="00494D4A" w:rsidRPr="0071446D" w:rsidRDefault="00494D4A" w:rsidP="0071446D">
      <w:pPr>
        <w:pStyle w:val="LiKoerper"/>
        <w:spacing w:after="0"/>
        <w:ind w:hanging="567"/>
        <w:jc w:val="left"/>
        <w:rPr>
          <w:b/>
          <w:bCs/>
          <w:lang w:val="en-GB"/>
        </w:rPr>
      </w:pPr>
      <w:r w:rsidRPr="0071446D">
        <w:rPr>
          <w:b/>
          <w:bCs/>
          <w:lang w:val="en-GB"/>
        </w:rPr>
        <w:t>[</w:t>
      </w:r>
      <w:r w:rsidR="006068C3" w:rsidRPr="0071446D">
        <w:rPr>
          <w:b/>
          <w:bCs/>
          <w:lang w:val="en-GB"/>
        </w:rPr>
        <w:t>25</w:t>
      </w:r>
      <w:r w:rsidRPr="0071446D">
        <w:rPr>
          <w:b/>
          <w:bCs/>
          <w:lang w:val="en-GB"/>
        </w:rPr>
        <w:t>]</w:t>
      </w:r>
      <w:r w:rsidRPr="0071446D">
        <w:rPr>
          <w:b/>
          <w:bCs/>
          <w:lang w:val="en-GB"/>
        </w:rPr>
        <w:tab/>
      </w:r>
      <w:r w:rsidR="00C707EF" w:rsidRPr="0071446D">
        <w:rPr>
          <w:b/>
          <w:bCs/>
          <w:lang w:val="en-GB"/>
        </w:rPr>
        <w:t>SenStadtWohn (</w:t>
      </w:r>
      <w:r w:rsidR="00596ECB" w:rsidRPr="0071446D">
        <w:rPr>
          <w:b/>
          <w:bCs/>
          <w:lang w:val="en-IE"/>
        </w:rPr>
        <w:t>Senate Department for Urban Development and Housing Berlin</w:t>
      </w:r>
      <w:r w:rsidR="00C707EF" w:rsidRPr="0071446D">
        <w:rPr>
          <w:b/>
          <w:bCs/>
          <w:lang w:val="en-GB"/>
        </w:rPr>
        <w:t>) (</w:t>
      </w:r>
      <w:r w:rsidR="00CD58FD" w:rsidRPr="0071446D">
        <w:rPr>
          <w:b/>
          <w:bCs/>
          <w:lang w:val="en-GB"/>
        </w:rPr>
        <w:t>ed</w:t>
      </w:r>
      <w:r w:rsidR="00C707EF" w:rsidRPr="0071446D">
        <w:rPr>
          <w:b/>
          <w:bCs/>
          <w:lang w:val="en-GB"/>
        </w:rPr>
        <w:t>.) 2021:</w:t>
      </w:r>
    </w:p>
    <w:p w14:paraId="6684C75A" w14:textId="7F22F18C" w:rsidR="00C707EF" w:rsidRPr="003730FE" w:rsidRDefault="007D6843">
      <w:pPr>
        <w:pStyle w:val="LiKoerper"/>
        <w:jc w:val="left"/>
        <w:rPr>
          <w:lang w:val="en-GB"/>
        </w:rPr>
      </w:pPr>
      <w:r>
        <w:rPr>
          <w:lang w:val="en-IE"/>
        </w:rPr>
        <w:t>O</w:t>
      </w:r>
      <w:r w:rsidR="00437F97" w:rsidRPr="00B56EE5">
        <w:rPr>
          <w:lang w:val="en-IE"/>
        </w:rPr>
        <w:t>rthophoto</w:t>
      </w:r>
      <w:r>
        <w:rPr>
          <w:lang w:val="en-IE"/>
        </w:rPr>
        <w:t xml:space="preserve"> image</w:t>
      </w:r>
      <w:r w:rsidR="00437F97" w:rsidRPr="00B56EE5">
        <w:rPr>
          <w:lang w:val="en-IE"/>
        </w:rPr>
        <w:t>s</w:t>
      </w:r>
      <w:r w:rsidR="00437F97">
        <w:rPr>
          <w:lang w:val="en-IE"/>
        </w:rPr>
        <w:t xml:space="preserve"> 2021 (</w:t>
      </w:r>
      <w:r w:rsidR="00437F97" w:rsidRPr="003730FE">
        <w:rPr>
          <w:rStyle w:val="titel"/>
          <w:lang w:val="en-GB"/>
        </w:rPr>
        <w:t>DOP20RGBI</w:t>
      </w:r>
      <w:r w:rsidR="00437F97">
        <w:rPr>
          <w:rStyle w:val="titel"/>
          <w:lang w:val="en-GB"/>
        </w:rPr>
        <w:t>)</w:t>
      </w:r>
      <w:r w:rsidR="00C707EF" w:rsidRPr="003730FE">
        <w:rPr>
          <w:rStyle w:val="titel"/>
          <w:lang w:val="en-GB"/>
        </w:rPr>
        <w:br/>
      </w:r>
      <w:r w:rsidR="00C707EF" w:rsidRPr="003730FE">
        <w:rPr>
          <w:lang w:val="en-GB"/>
        </w:rPr>
        <w:t>Internet:</w:t>
      </w:r>
      <w:r w:rsidR="00C707EF" w:rsidRPr="003730FE">
        <w:rPr>
          <w:lang w:val="en-GB"/>
        </w:rPr>
        <w:br/>
      </w:r>
      <w:hyperlink r:id="rId74" w:history="1">
        <w:r w:rsidR="00276503" w:rsidRPr="003730FE">
          <w:rPr>
            <w:rStyle w:val="Hyperlink"/>
            <w:lang w:val="en-GB"/>
          </w:rPr>
          <w:t>https://gdi.berlin.de/view/dop_2021</w:t>
        </w:r>
      </w:hyperlink>
      <w:r w:rsidR="00CD58FD">
        <w:t xml:space="preserve"> </w:t>
      </w:r>
      <w:r w:rsidR="00CD58FD" w:rsidRPr="005911F8">
        <w:rPr>
          <w:lang w:val="en-IE"/>
        </w:rPr>
        <w:t>[available in German only</w:t>
      </w:r>
      <w:r w:rsidR="00CD58FD" w:rsidRPr="00F810CE">
        <w:t>]</w:t>
      </w:r>
      <w:r w:rsidR="00CD58FD" w:rsidRPr="003730FE">
        <w:rPr>
          <w:lang w:val="en-GB"/>
        </w:rPr>
        <w:br/>
      </w:r>
      <w:r w:rsidR="00315705" w:rsidRPr="003730FE">
        <w:rPr>
          <w:lang w:val="en-GB"/>
        </w:rPr>
        <w:t>(</w:t>
      </w:r>
      <w:r w:rsidR="00315705">
        <w:rPr>
          <w:lang w:val="en-GB"/>
        </w:rPr>
        <w:t xml:space="preserve">Accessed on 20 October </w:t>
      </w:r>
      <w:r w:rsidR="00315705" w:rsidRPr="003730FE">
        <w:rPr>
          <w:lang w:val="en-GB"/>
        </w:rPr>
        <w:t>2022)</w:t>
      </w:r>
    </w:p>
    <w:sectPr w:rsidR="00C707EF" w:rsidRPr="003730FE" w:rsidSect="004B135D">
      <w:headerReference w:type="even" r:id="rId75"/>
      <w:footerReference w:type="default" r:id="rId76"/>
      <w:headerReference w:type="first" r:id="rId77"/>
      <w:footerReference w:type="first" r:id="rId78"/>
      <w:footnotePr>
        <w:numRestart w:val="eachPage"/>
      </w:footnotePr>
      <w:pgSz w:w="11901" w:h="16840" w:code="9"/>
      <w:pgMar w:top="1134" w:right="1134" w:bottom="1134" w:left="1701" w:header="720" w:footer="720" w:gutter="0"/>
      <w:cols w:space="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Linda Dean" w:date="2025-11-27T08:48:00Z" w:initials="LD">
    <w:p w14:paraId="1AA444B6" w14:textId="77777777" w:rsidR="000D220E" w:rsidRDefault="000D220E" w:rsidP="000D220E">
      <w:pPr>
        <w:pStyle w:val="CommentText"/>
        <w:jc w:val="left"/>
      </w:pPr>
      <w:r>
        <w:rPr>
          <w:rStyle w:val="CommentReference"/>
        </w:rPr>
        <w:annotationRef/>
      </w:r>
      <w:r>
        <w:t>Link existiert noch nicht. Bitte noch mal prüfen, welche Version verlinkt werden soll.</w:t>
      </w:r>
    </w:p>
  </w:comment>
  <w:comment w:id="7" w:author="Linda Dean" w:date="2025-11-27T08:52:00Z" w:initials="LD">
    <w:p w14:paraId="0B6A0270" w14:textId="77777777" w:rsidR="00B34166" w:rsidRDefault="00B34166" w:rsidP="00B34166">
      <w:pPr>
        <w:pStyle w:val="CommentText"/>
        <w:jc w:val="left"/>
      </w:pPr>
      <w:r>
        <w:rPr>
          <w:rStyle w:val="CommentReference"/>
        </w:rPr>
        <w:annotationRef/>
      </w:r>
      <w:r>
        <w:t>Quelle existiert nicht.</w:t>
      </w:r>
    </w:p>
  </w:comment>
  <w:comment w:id="8" w:author="Linda Dean" w:date="2025-11-27T08:53:00Z" w:initials="LD">
    <w:p w14:paraId="05F61B7C" w14:textId="77777777" w:rsidR="00B34166" w:rsidRDefault="00B34166" w:rsidP="00B34166">
      <w:pPr>
        <w:pStyle w:val="CommentText"/>
        <w:jc w:val="left"/>
      </w:pPr>
      <w:r>
        <w:rPr>
          <w:rStyle w:val="CommentReference"/>
        </w:rPr>
        <w:annotationRef/>
      </w:r>
      <w:r>
        <w:t>Quelle existiert nicht.</w:t>
      </w:r>
    </w:p>
  </w:comment>
  <w:comment w:id="9" w:author="Linda Dean" w:date="2025-11-27T09:08:00Z" w:initials="LD">
    <w:p w14:paraId="7FE8BB0A" w14:textId="77777777" w:rsidR="00322D71" w:rsidRDefault="00322D71" w:rsidP="00322D71">
      <w:pPr>
        <w:pStyle w:val="CommentText"/>
        <w:jc w:val="left"/>
      </w:pPr>
      <w:r>
        <w:rPr>
          <w:rStyle w:val="CommentReference"/>
        </w:rPr>
        <w:annotationRef/>
      </w:r>
      <w:r>
        <w:t>Quelle existiert nicht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A444B6" w15:done="0"/>
  <w15:commentEx w15:paraId="0B6A0270" w15:done="0"/>
  <w15:commentEx w15:paraId="05F61B7C" w15:done="0"/>
  <w15:commentEx w15:paraId="7FE8BB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2AAFB3" w16cex:dateUtc="2025-11-27T07:48:00Z"/>
  <w16cex:commentExtensible w16cex:durableId="7B7B105D" w16cex:dateUtc="2025-11-27T07:52:00Z"/>
  <w16cex:commentExtensible w16cex:durableId="570ABB2D" w16cex:dateUtc="2025-11-27T07:53:00Z"/>
  <w16cex:commentExtensible w16cex:durableId="04D9823F" w16cex:dateUtc="2025-11-27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A444B6" w16cid:durableId="4C2AAFB3"/>
  <w16cid:commentId w16cid:paraId="0B6A0270" w16cid:durableId="7B7B105D"/>
  <w16cid:commentId w16cid:paraId="05F61B7C" w16cid:durableId="570ABB2D"/>
  <w16cid:commentId w16cid:paraId="7FE8BB0A" w16cid:durableId="04D98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0FD8" w14:textId="77777777" w:rsidR="00D06422" w:rsidRDefault="00D06422">
      <w:r>
        <w:separator/>
      </w:r>
    </w:p>
  </w:endnote>
  <w:endnote w:type="continuationSeparator" w:id="0">
    <w:p w14:paraId="16663558" w14:textId="77777777" w:rsidR="00D06422" w:rsidRDefault="00D0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MFChange">
    <w:charset w:val="00"/>
    <w:family w:val="auto"/>
    <w:pitch w:val="variable"/>
    <w:sig w:usb0="A00002EF" w:usb1="5000204B" w:usb2="00000000" w:usb3="00000000" w:csb0="0000019F" w:csb1="00000000"/>
  </w:font>
  <w:font w:name="MetaNormal-Roman">
    <w:charset w:val="00"/>
    <w:family w:val="auto"/>
    <w:pitch w:val="variable"/>
    <w:sig w:usb0="800000AF"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F2F0" w14:textId="0BFAF147" w:rsidR="004A2A2B" w:rsidRDefault="004A2A2B" w:rsidP="00441862">
    <w:pPr>
      <w:pStyle w:val="Footer"/>
      <w:jc w:val="center"/>
    </w:pPr>
    <w:r>
      <w:rPr>
        <w:rStyle w:val="PageNumber"/>
      </w:rPr>
      <w:fldChar w:fldCharType="begin"/>
    </w:r>
    <w:r>
      <w:rPr>
        <w:rStyle w:val="PageNumber"/>
      </w:rPr>
      <w:instrText xml:space="preserve"> PAGE </w:instrText>
    </w:r>
    <w:r>
      <w:rPr>
        <w:rStyle w:val="PageNumber"/>
      </w:rPr>
      <w:fldChar w:fldCharType="separate"/>
    </w:r>
    <w:r w:rsidR="001C1F27">
      <w:rPr>
        <w:rStyle w:val="PageNumber"/>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96B9" w14:textId="6599B14F" w:rsidR="004A2A2B" w:rsidRDefault="004A2A2B" w:rsidP="00441862">
    <w:pPr>
      <w:pStyle w:val="Footer"/>
      <w:jc w:val="center"/>
    </w:pPr>
    <w:r>
      <w:rPr>
        <w:rStyle w:val="PageNumber"/>
      </w:rPr>
      <w:fldChar w:fldCharType="begin"/>
    </w:r>
    <w:r>
      <w:rPr>
        <w:rStyle w:val="PageNumber"/>
      </w:rPr>
      <w:instrText xml:space="preserve"> PAGE </w:instrText>
    </w:r>
    <w:r>
      <w:rPr>
        <w:rStyle w:val="PageNumber"/>
      </w:rPr>
      <w:fldChar w:fldCharType="separate"/>
    </w:r>
    <w:r w:rsidR="001C1F27">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2B757" w14:textId="77777777" w:rsidR="00D06422" w:rsidRDefault="00D06422">
      <w:r>
        <w:separator/>
      </w:r>
    </w:p>
  </w:footnote>
  <w:footnote w:type="continuationSeparator" w:id="0">
    <w:p w14:paraId="3B1D6F8B" w14:textId="77777777" w:rsidR="00D06422" w:rsidRDefault="00D0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47F0" w14:textId="77777777" w:rsidR="004A2A2B" w:rsidRDefault="004A2A2B">
    <w:pPr>
      <w:pStyle w:val="Header"/>
      <w:jc w:val="center"/>
    </w:pPr>
    <w:r>
      <w:rPr>
        <w:rStyle w:val="PageNumber"/>
      </w:rPr>
      <w:fldChar w:fldCharType="begin"/>
    </w:r>
    <w:r>
      <w:rPr>
        <w:rStyle w:val="PageNumber"/>
      </w:rPr>
      <w:instrText xml:space="preserve"> PAGE </w:instrText>
    </w:r>
    <w:r>
      <w:rPr>
        <w:rStyle w:val="PageNumber"/>
      </w:rPr>
      <w:fldChar w:fldCharType="separate"/>
    </w:r>
    <w:r>
      <w:rPr>
        <w:rStyle w:val="PageNumber"/>
      </w:rPr>
      <w:t>20</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118270902"/>
  <w:p w14:paraId="6D33243B" w14:textId="6EFE43E9" w:rsidR="004A2A2B" w:rsidRDefault="00211A79" w:rsidP="00C309AD">
    <w:pPr>
      <w:pStyle w:val="Header"/>
      <w:jc w:val="right"/>
    </w:pPr>
    <w:r w:rsidRPr="00B56EE5">
      <w:object w:dxaOrig="32400" w:dyaOrig="5760" w14:anchorId="785EF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45.5pt">
          <v:imagedata r:id="rId1" o:title=""/>
        </v:shape>
        <o:OLEObject Type="Embed" ProgID="Unknown" ShapeID="_x0000_i1025" DrawAspect="Content" ObjectID="_1825828552" r:id="rId2"/>
      </w:object>
    </w:r>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7F09"/>
    <w:multiLevelType w:val="hybridMultilevel"/>
    <w:tmpl w:val="7F4AE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4A2886"/>
    <w:multiLevelType w:val="hybridMultilevel"/>
    <w:tmpl w:val="B750EB5C"/>
    <w:lvl w:ilvl="0" w:tplc="699E5A3A">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C753FC"/>
    <w:multiLevelType w:val="hybridMultilevel"/>
    <w:tmpl w:val="564C2A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DAD2280"/>
    <w:multiLevelType w:val="hybridMultilevel"/>
    <w:tmpl w:val="8FC63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986F4F"/>
    <w:multiLevelType w:val="hybridMultilevel"/>
    <w:tmpl w:val="49A0D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43649D"/>
    <w:multiLevelType w:val="hybridMultilevel"/>
    <w:tmpl w:val="3CB68760"/>
    <w:lvl w:ilvl="0" w:tplc="CA84DBC2">
      <w:start w:val="23"/>
      <w:numFmt w:val="decimal"/>
      <w:lvlText w:val="[%1]"/>
      <w:lvlJc w:val="left"/>
      <w:pPr>
        <w:ind w:left="36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B949C0"/>
    <w:multiLevelType w:val="hybridMultilevel"/>
    <w:tmpl w:val="4BCE98F6"/>
    <w:lvl w:ilvl="0" w:tplc="04070001">
      <w:start w:val="1"/>
      <w:numFmt w:val="bullet"/>
      <w:lvlText w:val=""/>
      <w:lvlJc w:val="left"/>
      <w:pPr>
        <w:ind w:left="1070" w:hanging="360"/>
      </w:pPr>
      <w:rPr>
        <w:rFonts w:ascii="Symbol" w:hAnsi="Symbol" w:hint="default"/>
      </w:rPr>
    </w:lvl>
    <w:lvl w:ilvl="1" w:tplc="04070001">
      <w:start w:val="1"/>
      <w:numFmt w:val="bullet"/>
      <w:lvlText w:val=""/>
      <w:lvlJc w:val="left"/>
      <w:pPr>
        <w:ind w:left="1800" w:hanging="360"/>
      </w:pPr>
      <w:rPr>
        <w:rFonts w:ascii="Symbol" w:hAnsi="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D937086"/>
    <w:multiLevelType w:val="hybridMultilevel"/>
    <w:tmpl w:val="9566E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6E3EDA"/>
    <w:multiLevelType w:val="hybridMultilevel"/>
    <w:tmpl w:val="C770A0CE"/>
    <w:lvl w:ilvl="0" w:tplc="57A8488C">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D725C14"/>
    <w:multiLevelType w:val="hybridMultilevel"/>
    <w:tmpl w:val="4DB482D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3FE6CF6"/>
    <w:multiLevelType w:val="hybridMultilevel"/>
    <w:tmpl w:val="4AC61D56"/>
    <w:lvl w:ilvl="0" w:tplc="4034907C">
      <w:start w:val="8"/>
      <w:numFmt w:val="decimal"/>
      <w:lvlText w:val="[%1]"/>
      <w:lvlJc w:val="left"/>
      <w:pPr>
        <w:ind w:left="360" w:hanging="360"/>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A53796A"/>
    <w:multiLevelType w:val="hybridMultilevel"/>
    <w:tmpl w:val="A2B4693C"/>
    <w:lvl w:ilvl="0" w:tplc="9B14C8D0">
      <w:start w:val="22"/>
      <w:numFmt w:val="decimal"/>
      <w:lvlText w:val="[%1]"/>
      <w:lvlJc w:val="left"/>
      <w:pPr>
        <w:ind w:left="360" w:hanging="360"/>
      </w:pPr>
      <w:rPr>
        <w:rFonts w:hint="default"/>
        <w:b/>
        <w:i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DDD36CD"/>
    <w:multiLevelType w:val="hybridMultilevel"/>
    <w:tmpl w:val="10C004B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75F33A92"/>
    <w:multiLevelType w:val="hybridMultilevel"/>
    <w:tmpl w:val="06F89CD8"/>
    <w:lvl w:ilvl="0" w:tplc="6B66A5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0E12F6"/>
    <w:multiLevelType w:val="hybridMultilevel"/>
    <w:tmpl w:val="18DC1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7F6D91"/>
    <w:multiLevelType w:val="hybridMultilevel"/>
    <w:tmpl w:val="65C25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6375887">
    <w:abstractNumId w:val="15"/>
  </w:num>
  <w:num w:numId="2" w16cid:durableId="863179599">
    <w:abstractNumId w:val="4"/>
  </w:num>
  <w:num w:numId="3" w16cid:durableId="418797111">
    <w:abstractNumId w:val="3"/>
  </w:num>
  <w:num w:numId="4" w16cid:durableId="14043174">
    <w:abstractNumId w:val="6"/>
  </w:num>
  <w:num w:numId="5" w16cid:durableId="2056851298">
    <w:abstractNumId w:val="9"/>
  </w:num>
  <w:num w:numId="6" w16cid:durableId="800803048">
    <w:abstractNumId w:val="0"/>
  </w:num>
  <w:num w:numId="7" w16cid:durableId="263878892">
    <w:abstractNumId w:val="2"/>
  </w:num>
  <w:num w:numId="8" w16cid:durableId="1243832213">
    <w:abstractNumId w:val="1"/>
  </w:num>
  <w:num w:numId="9" w16cid:durableId="1130395362">
    <w:abstractNumId w:val="14"/>
  </w:num>
  <w:num w:numId="10" w16cid:durableId="67925694">
    <w:abstractNumId w:val="13"/>
  </w:num>
  <w:num w:numId="11" w16cid:durableId="2092773504">
    <w:abstractNumId w:val="12"/>
  </w:num>
  <w:num w:numId="12" w16cid:durableId="170998823">
    <w:abstractNumId w:val="11"/>
  </w:num>
  <w:num w:numId="13" w16cid:durableId="1867676775">
    <w:abstractNumId w:val="8"/>
  </w:num>
  <w:num w:numId="14" w16cid:durableId="1312641681">
    <w:abstractNumId w:val="10"/>
  </w:num>
  <w:num w:numId="15" w16cid:durableId="418061839">
    <w:abstractNumId w:val="5"/>
  </w:num>
  <w:num w:numId="16" w16cid:durableId="2048405084">
    <w:abstractNumId w:val="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da Dean">
    <w15:presenceInfo w15:providerId="None" w15:userId="Linda De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ccf,#d2c9e8,#fcfcbc,#a49ccc"/>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1B9"/>
    <w:rsid w:val="000000B5"/>
    <w:rsid w:val="00001084"/>
    <w:rsid w:val="00001948"/>
    <w:rsid w:val="0000206E"/>
    <w:rsid w:val="0000240A"/>
    <w:rsid w:val="0000308C"/>
    <w:rsid w:val="00003963"/>
    <w:rsid w:val="00004486"/>
    <w:rsid w:val="00007E6A"/>
    <w:rsid w:val="00010482"/>
    <w:rsid w:val="00011125"/>
    <w:rsid w:val="000119D3"/>
    <w:rsid w:val="00011B70"/>
    <w:rsid w:val="00012211"/>
    <w:rsid w:val="0001259F"/>
    <w:rsid w:val="00012FC9"/>
    <w:rsid w:val="00013916"/>
    <w:rsid w:val="000145F1"/>
    <w:rsid w:val="00015261"/>
    <w:rsid w:val="00015E3D"/>
    <w:rsid w:val="0001662A"/>
    <w:rsid w:val="00020165"/>
    <w:rsid w:val="00020CD5"/>
    <w:rsid w:val="00020EA6"/>
    <w:rsid w:val="00021FBE"/>
    <w:rsid w:val="00022391"/>
    <w:rsid w:val="00022594"/>
    <w:rsid w:val="0002272A"/>
    <w:rsid w:val="00022C52"/>
    <w:rsid w:val="00023427"/>
    <w:rsid w:val="00023449"/>
    <w:rsid w:val="000235B0"/>
    <w:rsid w:val="000255C8"/>
    <w:rsid w:val="000267B6"/>
    <w:rsid w:val="00027ECF"/>
    <w:rsid w:val="00031B7F"/>
    <w:rsid w:val="00032880"/>
    <w:rsid w:val="0003503D"/>
    <w:rsid w:val="00035E24"/>
    <w:rsid w:val="00036498"/>
    <w:rsid w:val="0003668F"/>
    <w:rsid w:val="00036714"/>
    <w:rsid w:val="0003694F"/>
    <w:rsid w:val="00037056"/>
    <w:rsid w:val="00037620"/>
    <w:rsid w:val="000400E8"/>
    <w:rsid w:val="00041DAA"/>
    <w:rsid w:val="0004209E"/>
    <w:rsid w:val="000428E5"/>
    <w:rsid w:val="00042AB3"/>
    <w:rsid w:val="00042ED7"/>
    <w:rsid w:val="0004382C"/>
    <w:rsid w:val="00044209"/>
    <w:rsid w:val="00044330"/>
    <w:rsid w:val="00044654"/>
    <w:rsid w:val="00044B6A"/>
    <w:rsid w:val="0004525D"/>
    <w:rsid w:val="00046422"/>
    <w:rsid w:val="0004727D"/>
    <w:rsid w:val="000479E2"/>
    <w:rsid w:val="00051BB2"/>
    <w:rsid w:val="000533F7"/>
    <w:rsid w:val="00053D5D"/>
    <w:rsid w:val="00053E8E"/>
    <w:rsid w:val="00054994"/>
    <w:rsid w:val="00055F09"/>
    <w:rsid w:val="000564C7"/>
    <w:rsid w:val="0005694C"/>
    <w:rsid w:val="00056A62"/>
    <w:rsid w:val="00056B96"/>
    <w:rsid w:val="00056F99"/>
    <w:rsid w:val="00060815"/>
    <w:rsid w:val="0006159E"/>
    <w:rsid w:val="00062D9D"/>
    <w:rsid w:val="00062E24"/>
    <w:rsid w:val="000635F9"/>
    <w:rsid w:val="0006427B"/>
    <w:rsid w:val="000649EC"/>
    <w:rsid w:val="00064DBB"/>
    <w:rsid w:val="00066EB1"/>
    <w:rsid w:val="000678CE"/>
    <w:rsid w:val="000703D8"/>
    <w:rsid w:val="000706AA"/>
    <w:rsid w:val="0007172A"/>
    <w:rsid w:val="00071795"/>
    <w:rsid w:val="0007282D"/>
    <w:rsid w:val="00072893"/>
    <w:rsid w:val="00073028"/>
    <w:rsid w:val="00073261"/>
    <w:rsid w:val="00074CF2"/>
    <w:rsid w:val="000753B2"/>
    <w:rsid w:val="00075BB4"/>
    <w:rsid w:val="00076C84"/>
    <w:rsid w:val="0007727E"/>
    <w:rsid w:val="000777B9"/>
    <w:rsid w:val="00077C34"/>
    <w:rsid w:val="00081058"/>
    <w:rsid w:val="00082787"/>
    <w:rsid w:val="00083DB6"/>
    <w:rsid w:val="000846A0"/>
    <w:rsid w:val="00084CB7"/>
    <w:rsid w:val="00084F2A"/>
    <w:rsid w:val="000860F8"/>
    <w:rsid w:val="00086A20"/>
    <w:rsid w:val="00086F8E"/>
    <w:rsid w:val="000876A5"/>
    <w:rsid w:val="000876CD"/>
    <w:rsid w:val="0009002C"/>
    <w:rsid w:val="00090646"/>
    <w:rsid w:val="00091947"/>
    <w:rsid w:val="00092CC6"/>
    <w:rsid w:val="00092FE2"/>
    <w:rsid w:val="00093C97"/>
    <w:rsid w:val="0009400E"/>
    <w:rsid w:val="0009429B"/>
    <w:rsid w:val="000956E3"/>
    <w:rsid w:val="000A1408"/>
    <w:rsid w:val="000A27FC"/>
    <w:rsid w:val="000A2AD4"/>
    <w:rsid w:val="000A4019"/>
    <w:rsid w:val="000A49BC"/>
    <w:rsid w:val="000A53A7"/>
    <w:rsid w:val="000A6348"/>
    <w:rsid w:val="000A6528"/>
    <w:rsid w:val="000A735B"/>
    <w:rsid w:val="000A74DA"/>
    <w:rsid w:val="000B1885"/>
    <w:rsid w:val="000B18E8"/>
    <w:rsid w:val="000B2360"/>
    <w:rsid w:val="000B2E6B"/>
    <w:rsid w:val="000B4462"/>
    <w:rsid w:val="000B465C"/>
    <w:rsid w:val="000B4DE7"/>
    <w:rsid w:val="000B596D"/>
    <w:rsid w:val="000B5C23"/>
    <w:rsid w:val="000B7B2D"/>
    <w:rsid w:val="000C0F0E"/>
    <w:rsid w:val="000C1086"/>
    <w:rsid w:val="000C1FEF"/>
    <w:rsid w:val="000C36AE"/>
    <w:rsid w:val="000C3A78"/>
    <w:rsid w:val="000C3AEC"/>
    <w:rsid w:val="000C43EF"/>
    <w:rsid w:val="000C45C9"/>
    <w:rsid w:val="000C560F"/>
    <w:rsid w:val="000C585E"/>
    <w:rsid w:val="000C6300"/>
    <w:rsid w:val="000C6E73"/>
    <w:rsid w:val="000D0B31"/>
    <w:rsid w:val="000D1F41"/>
    <w:rsid w:val="000D1FF7"/>
    <w:rsid w:val="000D220E"/>
    <w:rsid w:val="000D3A9D"/>
    <w:rsid w:val="000D3B95"/>
    <w:rsid w:val="000D47D8"/>
    <w:rsid w:val="000D4F64"/>
    <w:rsid w:val="000D52BE"/>
    <w:rsid w:val="000D74FA"/>
    <w:rsid w:val="000D7689"/>
    <w:rsid w:val="000D7889"/>
    <w:rsid w:val="000E0208"/>
    <w:rsid w:val="000E2842"/>
    <w:rsid w:val="000E2BAD"/>
    <w:rsid w:val="000E566F"/>
    <w:rsid w:val="000E5ABC"/>
    <w:rsid w:val="000E753D"/>
    <w:rsid w:val="000E753F"/>
    <w:rsid w:val="000E7F0F"/>
    <w:rsid w:val="000F0BFA"/>
    <w:rsid w:val="000F17A0"/>
    <w:rsid w:val="000F25B9"/>
    <w:rsid w:val="000F2FB8"/>
    <w:rsid w:val="000F3952"/>
    <w:rsid w:val="000F3A5D"/>
    <w:rsid w:val="000F572B"/>
    <w:rsid w:val="000F682F"/>
    <w:rsid w:val="000F6DF5"/>
    <w:rsid w:val="000F71CB"/>
    <w:rsid w:val="000F76C6"/>
    <w:rsid w:val="00106406"/>
    <w:rsid w:val="00106E4D"/>
    <w:rsid w:val="0011080D"/>
    <w:rsid w:val="00110C85"/>
    <w:rsid w:val="001110BB"/>
    <w:rsid w:val="00115774"/>
    <w:rsid w:val="00115A07"/>
    <w:rsid w:val="00116189"/>
    <w:rsid w:val="00116227"/>
    <w:rsid w:val="00116B0E"/>
    <w:rsid w:val="00116DFA"/>
    <w:rsid w:val="0012059A"/>
    <w:rsid w:val="00121330"/>
    <w:rsid w:val="001216CE"/>
    <w:rsid w:val="00122218"/>
    <w:rsid w:val="00122722"/>
    <w:rsid w:val="00122CDA"/>
    <w:rsid w:val="00122E31"/>
    <w:rsid w:val="00123439"/>
    <w:rsid w:val="001238E3"/>
    <w:rsid w:val="00124698"/>
    <w:rsid w:val="00125ACD"/>
    <w:rsid w:val="00126CD1"/>
    <w:rsid w:val="001270C0"/>
    <w:rsid w:val="0012724C"/>
    <w:rsid w:val="001275F1"/>
    <w:rsid w:val="00127995"/>
    <w:rsid w:val="00130A46"/>
    <w:rsid w:val="00131B53"/>
    <w:rsid w:val="00131CB1"/>
    <w:rsid w:val="00132085"/>
    <w:rsid w:val="001322DE"/>
    <w:rsid w:val="001340DE"/>
    <w:rsid w:val="00134183"/>
    <w:rsid w:val="00135424"/>
    <w:rsid w:val="00136568"/>
    <w:rsid w:val="00136BD2"/>
    <w:rsid w:val="00137776"/>
    <w:rsid w:val="00140B2A"/>
    <w:rsid w:val="00140C3A"/>
    <w:rsid w:val="00142406"/>
    <w:rsid w:val="00143CD1"/>
    <w:rsid w:val="00145665"/>
    <w:rsid w:val="00146117"/>
    <w:rsid w:val="001471B9"/>
    <w:rsid w:val="001475C8"/>
    <w:rsid w:val="00147BA1"/>
    <w:rsid w:val="0015129F"/>
    <w:rsid w:val="00151544"/>
    <w:rsid w:val="00151D82"/>
    <w:rsid w:val="00152CC5"/>
    <w:rsid w:val="001530CE"/>
    <w:rsid w:val="0015355A"/>
    <w:rsid w:val="00153983"/>
    <w:rsid w:val="001547CB"/>
    <w:rsid w:val="00155FC0"/>
    <w:rsid w:val="001563F0"/>
    <w:rsid w:val="001569AB"/>
    <w:rsid w:val="00156D7F"/>
    <w:rsid w:val="001576E4"/>
    <w:rsid w:val="00157988"/>
    <w:rsid w:val="00157AA9"/>
    <w:rsid w:val="00160C46"/>
    <w:rsid w:val="0016281C"/>
    <w:rsid w:val="00163160"/>
    <w:rsid w:val="00163379"/>
    <w:rsid w:val="001648C7"/>
    <w:rsid w:val="001669F6"/>
    <w:rsid w:val="00166B0D"/>
    <w:rsid w:val="00167EA3"/>
    <w:rsid w:val="00170499"/>
    <w:rsid w:val="00170B1B"/>
    <w:rsid w:val="00171DE3"/>
    <w:rsid w:val="00172956"/>
    <w:rsid w:val="00172C7A"/>
    <w:rsid w:val="0017366F"/>
    <w:rsid w:val="001742C4"/>
    <w:rsid w:val="00176196"/>
    <w:rsid w:val="00176FE7"/>
    <w:rsid w:val="00177F08"/>
    <w:rsid w:val="0018059C"/>
    <w:rsid w:val="00181851"/>
    <w:rsid w:val="001832F0"/>
    <w:rsid w:val="00185408"/>
    <w:rsid w:val="001858F5"/>
    <w:rsid w:val="00185BDD"/>
    <w:rsid w:val="00186883"/>
    <w:rsid w:val="00186B7E"/>
    <w:rsid w:val="001877FB"/>
    <w:rsid w:val="00191050"/>
    <w:rsid w:val="00192931"/>
    <w:rsid w:val="00193209"/>
    <w:rsid w:val="001939B1"/>
    <w:rsid w:val="00193EFE"/>
    <w:rsid w:val="00193FED"/>
    <w:rsid w:val="0019482D"/>
    <w:rsid w:val="00194E22"/>
    <w:rsid w:val="001967E9"/>
    <w:rsid w:val="00197BFC"/>
    <w:rsid w:val="00197C91"/>
    <w:rsid w:val="001A0136"/>
    <w:rsid w:val="001A06C1"/>
    <w:rsid w:val="001A33EA"/>
    <w:rsid w:val="001A3A93"/>
    <w:rsid w:val="001A3EEB"/>
    <w:rsid w:val="001A7396"/>
    <w:rsid w:val="001A7C06"/>
    <w:rsid w:val="001A7D26"/>
    <w:rsid w:val="001B16BF"/>
    <w:rsid w:val="001B1C51"/>
    <w:rsid w:val="001B419A"/>
    <w:rsid w:val="001B5FD0"/>
    <w:rsid w:val="001B67A2"/>
    <w:rsid w:val="001B685D"/>
    <w:rsid w:val="001B6C1B"/>
    <w:rsid w:val="001B7D4E"/>
    <w:rsid w:val="001C0E11"/>
    <w:rsid w:val="001C1120"/>
    <w:rsid w:val="001C141D"/>
    <w:rsid w:val="001C1D89"/>
    <w:rsid w:val="001C1F27"/>
    <w:rsid w:val="001C21CA"/>
    <w:rsid w:val="001C2F98"/>
    <w:rsid w:val="001C4815"/>
    <w:rsid w:val="001C4A39"/>
    <w:rsid w:val="001C51AD"/>
    <w:rsid w:val="001C550D"/>
    <w:rsid w:val="001C6182"/>
    <w:rsid w:val="001D02C0"/>
    <w:rsid w:val="001D34F9"/>
    <w:rsid w:val="001D45DA"/>
    <w:rsid w:val="001D4818"/>
    <w:rsid w:val="001D494A"/>
    <w:rsid w:val="001D5701"/>
    <w:rsid w:val="001D5D0B"/>
    <w:rsid w:val="001D7199"/>
    <w:rsid w:val="001D7FF9"/>
    <w:rsid w:val="001E0BDC"/>
    <w:rsid w:val="001E1242"/>
    <w:rsid w:val="001E1781"/>
    <w:rsid w:val="001E2AF2"/>
    <w:rsid w:val="001E2F69"/>
    <w:rsid w:val="001E333C"/>
    <w:rsid w:val="001E4351"/>
    <w:rsid w:val="001E590A"/>
    <w:rsid w:val="001E5C24"/>
    <w:rsid w:val="001E5CD7"/>
    <w:rsid w:val="001E5D50"/>
    <w:rsid w:val="001E69BC"/>
    <w:rsid w:val="001E7DD5"/>
    <w:rsid w:val="001E7FF6"/>
    <w:rsid w:val="001F0E90"/>
    <w:rsid w:val="001F1FC1"/>
    <w:rsid w:val="001F22B3"/>
    <w:rsid w:val="001F24EE"/>
    <w:rsid w:val="001F2616"/>
    <w:rsid w:val="001F2A36"/>
    <w:rsid w:val="001F3CA7"/>
    <w:rsid w:val="001F3F6D"/>
    <w:rsid w:val="001F4017"/>
    <w:rsid w:val="001F4111"/>
    <w:rsid w:val="001F4305"/>
    <w:rsid w:val="001F4F66"/>
    <w:rsid w:val="001F625C"/>
    <w:rsid w:val="001F66E5"/>
    <w:rsid w:val="001F6B38"/>
    <w:rsid w:val="001F779A"/>
    <w:rsid w:val="00200F30"/>
    <w:rsid w:val="00201975"/>
    <w:rsid w:val="0020269F"/>
    <w:rsid w:val="00203721"/>
    <w:rsid w:val="00203AD8"/>
    <w:rsid w:val="00203B71"/>
    <w:rsid w:val="00203FF5"/>
    <w:rsid w:val="00204574"/>
    <w:rsid w:val="00204913"/>
    <w:rsid w:val="00204DC4"/>
    <w:rsid w:val="0020508F"/>
    <w:rsid w:val="0020534D"/>
    <w:rsid w:val="002056ED"/>
    <w:rsid w:val="00205E79"/>
    <w:rsid w:val="00205F93"/>
    <w:rsid w:val="00206604"/>
    <w:rsid w:val="002066B4"/>
    <w:rsid w:val="00206C5E"/>
    <w:rsid w:val="00206ED5"/>
    <w:rsid w:val="00207408"/>
    <w:rsid w:val="00210724"/>
    <w:rsid w:val="002115F0"/>
    <w:rsid w:val="00211A79"/>
    <w:rsid w:val="00212913"/>
    <w:rsid w:val="00212BB6"/>
    <w:rsid w:val="00212C4D"/>
    <w:rsid w:val="00212E39"/>
    <w:rsid w:val="00213290"/>
    <w:rsid w:val="00213FD0"/>
    <w:rsid w:val="0021437F"/>
    <w:rsid w:val="00214A53"/>
    <w:rsid w:val="00214B6A"/>
    <w:rsid w:val="002151D8"/>
    <w:rsid w:val="00216A17"/>
    <w:rsid w:val="00217F8F"/>
    <w:rsid w:val="00220D3E"/>
    <w:rsid w:val="00222BB1"/>
    <w:rsid w:val="00222EB7"/>
    <w:rsid w:val="00224188"/>
    <w:rsid w:val="00224C25"/>
    <w:rsid w:val="00224CCF"/>
    <w:rsid w:val="0022515D"/>
    <w:rsid w:val="00225BFA"/>
    <w:rsid w:val="0022686D"/>
    <w:rsid w:val="00227A92"/>
    <w:rsid w:val="002300D7"/>
    <w:rsid w:val="002311A5"/>
    <w:rsid w:val="00231235"/>
    <w:rsid w:val="00231BF8"/>
    <w:rsid w:val="00232E0E"/>
    <w:rsid w:val="00233364"/>
    <w:rsid w:val="00233F6E"/>
    <w:rsid w:val="002350F1"/>
    <w:rsid w:val="0023589A"/>
    <w:rsid w:val="00235CD1"/>
    <w:rsid w:val="00235E25"/>
    <w:rsid w:val="00236ADD"/>
    <w:rsid w:val="00240595"/>
    <w:rsid w:val="0024063F"/>
    <w:rsid w:val="00240E9B"/>
    <w:rsid w:val="00240F2D"/>
    <w:rsid w:val="002410C5"/>
    <w:rsid w:val="00241253"/>
    <w:rsid w:val="00242DA7"/>
    <w:rsid w:val="00243711"/>
    <w:rsid w:val="00243E4E"/>
    <w:rsid w:val="00244097"/>
    <w:rsid w:val="0024543F"/>
    <w:rsid w:val="00246437"/>
    <w:rsid w:val="00246AEC"/>
    <w:rsid w:val="00247E3A"/>
    <w:rsid w:val="00250506"/>
    <w:rsid w:val="00251B1F"/>
    <w:rsid w:val="0025203F"/>
    <w:rsid w:val="002527AF"/>
    <w:rsid w:val="00252C47"/>
    <w:rsid w:val="002530DA"/>
    <w:rsid w:val="00253490"/>
    <w:rsid w:val="00254DF0"/>
    <w:rsid w:val="00255999"/>
    <w:rsid w:val="00255A02"/>
    <w:rsid w:val="00255F13"/>
    <w:rsid w:val="00256005"/>
    <w:rsid w:val="00256554"/>
    <w:rsid w:val="00257197"/>
    <w:rsid w:val="002571A9"/>
    <w:rsid w:val="00257E73"/>
    <w:rsid w:val="0026045F"/>
    <w:rsid w:val="002608FB"/>
    <w:rsid w:val="00260BEA"/>
    <w:rsid w:val="00261554"/>
    <w:rsid w:val="00261823"/>
    <w:rsid w:val="00261B1B"/>
    <w:rsid w:val="00261B9B"/>
    <w:rsid w:val="00261F25"/>
    <w:rsid w:val="0026295D"/>
    <w:rsid w:val="00262BBF"/>
    <w:rsid w:val="00264075"/>
    <w:rsid w:val="00264688"/>
    <w:rsid w:val="00266B80"/>
    <w:rsid w:val="002677BE"/>
    <w:rsid w:val="0026798D"/>
    <w:rsid w:val="00267B0A"/>
    <w:rsid w:val="00270615"/>
    <w:rsid w:val="002717C0"/>
    <w:rsid w:val="00271CB7"/>
    <w:rsid w:val="00271EE6"/>
    <w:rsid w:val="002722B5"/>
    <w:rsid w:val="002733CD"/>
    <w:rsid w:val="00273CE0"/>
    <w:rsid w:val="002758D6"/>
    <w:rsid w:val="00275CE0"/>
    <w:rsid w:val="00276503"/>
    <w:rsid w:val="00277A23"/>
    <w:rsid w:val="0028073D"/>
    <w:rsid w:val="00280F55"/>
    <w:rsid w:val="00281835"/>
    <w:rsid w:val="002819B1"/>
    <w:rsid w:val="00281A81"/>
    <w:rsid w:val="00283CF5"/>
    <w:rsid w:val="00284ACD"/>
    <w:rsid w:val="00285108"/>
    <w:rsid w:val="0028529B"/>
    <w:rsid w:val="00285EF7"/>
    <w:rsid w:val="00287841"/>
    <w:rsid w:val="00287ED0"/>
    <w:rsid w:val="00290BDC"/>
    <w:rsid w:val="00291BBC"/>
    <w:rsid w:val="0029210A"/>
    <w:rsid w:val="0029298C"/>
    <w:rsid w:val="002947F2"/>
    <w:rsid w:val="00295411"/>
    <w:rsid w:val="00295C04"/>
    <w:rsid w:val="00297480"/>
    <w:rsid w:val="002A14B2"/>
    <w:rsid w:val="002A14CF"/>
    <w:rsid w:val="002A2639"/>
    <w:rsid w:val="002A4914"/>
    <w:rsid w:val="002A7173"/>
    <w:rsid w:val="002A7CD7"/>
    <w:rsid w:val="002B0027"/>
    <w:rsid w:val="002B13E0"/>
    <w:rsid w:val="002B37B8"/>
    <w:rsid w:val="002B40F7"/>
    <w:rsid w:val="002B50D0"/>
    <w:rsid w:val="002B63C0"/>
    <w:rsid w:val="002B659F"/>
    <w:rsid w:val="002B6B8C"/>
    <w:rsid w:val="002C0E6C"/>
    <w:rsid w:val="002C151B"/>
    <w:rsid w:val="002C1B53"/>
    <w:rsid w:val="002C3274"/>
    <w:rsid w:val="002C3F4A"/>
    <w:rsid w:val="002C4531"/>
    <w:rsid w:val="002C4A04"/>
    <w:rsid w:val="002C54A0"/>
    <w:rsid w:val="002C58C1"/>
    <w:rsid w:val="002C6029"/>
    <w:rsid w:val="002C6AAE"/>
    <w:rsid w:val="002C7768"/>
    <w:rsid w:val="002C78B6"/>
    <w:rsid w:val="002D03F1"/>
    <w:rsid w:val="002D3A1C"/>
    <w:rsid w:val="002D400D"/>
    <w:rsid w:val="002D6261"/>
    <w:rsid w:val="002D6F85"/>
    <w:rsid w:val="002D72CD"/>
    <w:rsid w:val="002D7A03"/>
    <w:rsid w:val="002E0579"/>
    <w:rsid w:val="002E0AAD"/>
    <w:rsid w:val="002E1669"/>
    <w:rsid w:val="002E4745"/>
    <w:rsid w:val="002E6684"/>
    <w:rsid w:val="002E7648"/>
    <w:rsid w:val="002F092A"/>
    <w:rsid w:val="002F0C16"/>
    <w:rsid w:val="002F13F7"/>
    <w:rsid w:val="002F1C89"/>
    <w:rsid w:val="002F22E9"/>
    <w:rsid w:val="002F2318"/>
    <w:rsid w:val="002F3B4D"/>
    <w:rsid w:val="002F3D81"/>
    <w:rsid w:val="002F4533"/>
    <w:rsid w:val="002F45A3"/>
    <w:rsid w:val="002F5495"/>
    <w:rsid w:val="002F5D35"/>
    <w:rsid w:val="002F6925"/>
    <w:rsid w:val="002F7D60"/>
    <w:rsid w:val="003006DE"/>
    <w:rsid w:val="00301661"/>
    <w:rsid w:val="00302342"/>
    <w:rsid w:val="00302696"/>
    <w:rsid w:val="00303A95"/>
    <w:rsid w:val="00303C6B"/>
    <w:rsid w:val="003059D6"/>
    <w:rsid w:val="00306666"/>
    <w:rsid w:val="0030792E"/>
    <w:rsid w:val="00310DA2"/>
    <w:rsid w:val="003119FF"/>
    <w:rsid w:val="003124FF"/>
    <w:rsid w:val="003126CC"/>
    <w:rsid w:val="00314F60"/>
    <w:rsid w:val="00315705"/>
    <w:rsid w:val="00315FC1"/>
    <w:rsid w:val="00317A75"/>
    <w:rsid w:val="003223AF"/>
    <w:rsid w:val="00322D71"/>
    <w:rsid w:val="003238CB"/>
    <w:rsid w:val="00323BA4"/>
    <w:rsid w:val="00324C90"/>
    <w:rsid w:val="00324CF8"/>
    <w:rsid w:val="00326A61"/>
    <w:rsid w:val="003276FF"/>
    <w:rsid w:val="003306DC"/>
    <w:rsid w:val="003327E6"/>
    <w:rsid w:val="00332C03"/>
    <w:rsid w:val="003330B8"/>
    <w:rsid w:val="003331C3"/>
    <w:rsid w:val="00335EAA"/>
    <w:rsid w:val="003405B5"/>
    <w:rsid w:val="0034081C"/>
    <w:rsid w:val="00341155"/>
    <w:rsid w:val="00341B1E"/>
    <w:rsid w:val="003423E8"/>
    <w:rsid w:val="003423F3"/>
    <w:rsid w:val="0034282E"/>
    <w:rsid w:val="00343302"/>
    <w:rsid w:val="00343345"/>
    <w:rsid w:val="0034344E"/>
    <w:rsid w:val="00344292"/>
    <w:rsid w:val="00344761"/>
    <w:rsid w:val="00344C11"/>
    <w:rsid w:val="00346520"/>
    <w:rsid w:val="00346804"/>
    <w:rsid w:val="00346E9E"/>
    <w:rsid w:val="00350873"/>
    <w:rsid w:val="00350A3B"/>
    <w:rsid w:val="00350A53"/>
    <w:rsid w:val="00350F42"/>
    <w:rsid w:val="00351365"/>
    <w:rsid w:val="00351497"/>
    <w:rsid w:val="003517BD"/>
    <w:rsid w:val="0035394D"/>
    <w:rsid w:val="003543CE"/>
    <w:rsid w:val="00354472"/>
    <w:rsid w:val="00354ABE"/>
    <w:rsid w:val="00354CC9"/>
    <w:rsid w:val="0035658A"/>
    <w:rsid w:val="00356F51"/>
    <w:rsid w:val="003574CD"/>
    <w:rsid w:val="003576D8"/>
    <w:rsid w:val="00361982"/>
    <w:rsid w:val="00361A90"/>
    <w:rsid w:val="00361ACA"/>
    <w:rsid w:val="00361BD7"/>
    <w:rsid w:val="00361DF4"/>
    <w:rsid w:val="00362BEA"/>
    <w:rsid w:val="00362F04"/>
    <w:rsid w:val="00362F39"/>
    <w:rsid w:val="00363FC0"/>
    <w:rsid w:val="00364638"/>
    <w:rsid w:val="0036470A"/>
    <w:rsid w:val="00365A4E"/>
    <w:rsid w:val="0036726A"/>
    <w:rsid w:val="00367DD7"/>
    <w:rsid w:val="003710CA"/>
    <w:rsid w:val="003713A9"/>
    <w:rsid w:val="003730FE"/>
    <w:rsid w:val="0037312E"/>
    <w:rsid w:val="00374519"/>
    <w:rsid w:val="003772D2"/>
    <w:rsid w:val="00380902"/>
    <w:rsid w:val="00381CE8"/>
    <w:rsid w:val="00382E6D"/>
    <w:rsid w:val="00384029"/>
    <w:rsid w:val="0038417D"/>
    <w:rsid w:val="00384F05"/>
    <w:rsid w:val="00385845"/>
    <w:rsid w:val="0038603D"/>
    <w:rsid w:val="003869C2"/>
    <w:rsid w:val="00387668"/>
    <w:rsid w:val="00387BC8"/>
    <w:rsid w:val="00390FFE"/>
    <w:rsid w:val="00392495"/>
    <w:rsid w:val="0039324C"/>
    <w:rsid w:val="00393375"/>
    <w:rsid w:val="00394FD6"/>
    <w:rsid w:val="003953A3"/>
    <w:rsid w:val="00395D21"/>
    <w:rsid w:val="00397679"/>
    <w:rsid w:val="0039785F"/>
    <w:rsid w:val="003A0113"/>
    <w:rsid w:val="003A165A"/>
    <w:rsid w:val="003A1679"/>
    <w:rsid w:val="003A22AE"/>
    <w:rsid w:val="003A31CD"/>
    <w:rsid w:val="003A35D4"/>
    <w:rsid w:val="003A374E"/>
    <w:rsid w:val="003A3B85"/>
    <w:rsid w:val="003A5C19"/>
    <w:rsid w:val="003B1069"/>
    <w:rsid w:val="003B164C"/>
    <w:rsid w:val="003B1EE8"/>
    <w:rsid w:val="003B20E2"/>
    <w:rsid w:val="003B24A9"/>
    <w:rsid w:val="003B2C80"/>
    <w:rsid w:val="003B2DDC"/>
    <w:rsid w:val="003B3B29"/>
    <w:rsid w:val="003B4343"/>
    <w:rsid w:val="003B5D91"/>
    <w:rsid w:val="003B6CCF"/>
    <w:rsid w:val="003B719A"/>
    <w:rsid w:val="003C066D"/>
    <w:rsid w:val="003C0E81"/>
    <w:rsid w:val="003C15F1"/>
    <w:rsid w:val="003C3F66"/>
    <w:rsid w:val="003C4295"/>
    <w:rsid w:val="003C5350"/>
    <w:rsid w:val="003C5C99"/>
    <w:rsid w:val="003C6610"/>
    <w:rsid w:val="003C6AFC"/>
    <w:rsid w:val="003C7FC8"/>
    <w:rsid w:val="003D0C0E"/>
    <w:rsid w:val="003D0DB2"/>
    <w:rsid w:val="003D14B5"/>
    <w:rsid w:val="003D15FA"/>
    <w:rsid w:val="003D209A"/>
    <w:rsid w:val="003D25DF"/>
    <w:rsid w:val="003D3EAE"/>
    <w:rsid w:val="003D4674"/>
    <w:rsid w:val="003D6688"/>
    <w:rsid w:val="003D685B"/>
    <w:rsid w:val="003D6F8A"/>
    <w:rsid w:val="003E02CE"/>
    <w:rsid w:val="003E02E7"/>
    <w:rsid w:val="003E10AA"/>
    <w:rsid w:val="003E189B"/>
    <w:rsid w:val="003E1F6F"/>
    <w:rsid w:val="003E3D14"/>
    <w:rsid w:val="003E3D4E"/>
    <w:rsid w:val="003E4432"/>
    <w:rsid w:val="003E5AEA"/>
    <w:rsid w:val="003E6EE9"/>
    <w:rsid w:val="003F0204"/>
    <w:rsid w:val="003F0754"/>
    <w:rsid w:val="003F1CD4"/>
    <w:rsid w:val="003F1DB7"/>
    <w:rsid w:val="003F25A6"/>
    <w:rsid w:val="003F312B"/>
    <w:rsid w:val="003F3455"/>
    <w:rsid w:val="003F6699"/>
    <w:rsid w:val="003F79B6"/>
    <w:rsid w:val="003F7EAA"/>
    <w:rsid w:val="004056FE"/>
    <w:rsid w:val="00406792"/>
    <w:rsid w:val="00406D20"/>
    <w:rsid w:val="00407CA1"/>
    <w:rsid w:val="00410951"/>
    <w:rsid w:val="00410F22"/>
    <w:rsid w:val="00412452"/>
    <w:rsid w:val="004134FC"/>
    <w:rsid w:val="00413522"/>
    <w:rsid w:val="004138A8"/>
    <w:rsid w:val="00413D59"/>
    <w:rsid w:val="00414695"/>
    <w:rsid w:val="00415BD3"/>
    <w:rsid w:val="00415D82"/>
    <w:rsid w:val="00416793"/>
    <w:rsid w:val="00417D9E"/>
    <w:rsid w:val="00420216"/>
    <w:rsid w:val="00420533"/>
    <w:rsid w:val="00420E71"/>
    <w:rsid w:val="004219D2"/>
    <w:rsid w:val="00421A67"/>
    <w:rsid w:val="00421E32"/>
    <w:rsid w:val="0042247E"/>
    <w:rsid w:val="004229A4"/>
    <w:rsid w:val="00422E44"/>
    <w:rsid w:val="00424671"/>
    <w:rsid w:val="00425F1E"/>
    <w:rsid w:val="0042711C"/>
    <w:rsid w:val="00427E1F"/>
    <w:rsid w:val="00430F56"/>
    <w:rsid w:val="004320B9"/>
    <w:rsid w:val="004321CF"/>
    <w:rsid w:val="00432799"/>
    <w:rsid w:val="004327E9"/>
    <w:rsid w:val="00432CA0"/>
    <w:rsid w:val="00433233"/>
    <w:rsid w:val="0043443E"/>
    <w:rsid w:val="004348A3"/>
    <w:rsid w:val="004348C3"/>
    <w:rsid w:val="00434BE7"/>
    <w:rsid w:val="00434D9A"/>
    <w:rsid w:val="00435123"/>
    <w:rsid w:val="00435CB9"/>
    <w:rsid w:val="004365B6"/>
    <w:rsid w:val="004367F9"/>
    <w:rsid w:val="00436B68"/>
    <w:rsid w:val="00437F97"/>
    <w:rsid w:val="00440ADE"/>
    <w:rsid w:val="00441862"/>
    <w:rsid w:val="00442DE3"/>
    <w:rsid w:val="00443185"/>
    <w:rsid w:val="004439AF"/>
    <w:rsid w:val="00446C1A"/>
    <w:rsid w:val="00446C28"/>
    <w:rsid w:val="004474E4"/>
    <w:rsid w:val="00447A19"/>
    <w:rsid w:val="00447FFD"/>
    <w:rsid w:val="00450712"/>
    <w:rsid w:val="00450F4B"/>
    <w:rsid w:val="00451960"/>
    <w:rsid w:val="00451E02"/>
    <w:rsid w:val="004537D2"/>
    <w:rsid w:val="00453DA7"/>
    <w:rsid w:val="004544D9"/>
    <w:rsid w:val="00455565"/>
    <w:rsid w:val="004571CF"/>
    <w:rsid w:val="00460C52"/>
    <w:rsid w:val="0046149C"/>
    <w:rsid w:val="00461746"/>
    <w:rsid w:val="00462EC1"/>
    <w:rsid w:val="00464173"/>
    <w:rsid w:val="0046564B"/>
    <w:rsid w:val="004660B9"/>
    <w:rsid w:val="00466ADB"/>
    <w:rsid w:val="004673B0"/>
    <w:rsid w:val="0046756C"/>
    <w:rsid w:val="00467FD8"/>
    <w:rsid w:val="00470E93"/>
    <w:rsid w:val="00474B5A"/>
    <w:rsid w:val="004768ED"/>
    <w:rsid w:val="0047726E"/>
    <w:rsid w:val="004776C5"/>
    <w:rsid w:val="004807AA"/>
    <w:rsid w:val="00480D7A"/>
    <w:rsid w:val="004822BB"/>
    <w:rsid w:val="0048512E"/>
    <w:rsid w:val="00485C54"/>
    <w:rsid w:val="00485D63"/>
    <w:rsid w:val="00485F6C"/>
    <w:rsid w:val="004864E7"/>
    <w:rsid w:val="004878B3"/>
    <w:rsid w:val="00487E49"/>
    <w:rsid w:val="00487F61"/>
    <w:rsid w:val="004901E5"/>
    <w:rsid w:val="00490928"/>
    <w:rsid w:val="00490A2B"/>
    <w:rsid w:val="00490C99"/>
    <w:rsid w:val="00490F2E"/>
    <w:rsid w:val="0049263A"/>
    <w:rsid w:val="00493491"/>
    <w:rsid w:val="00493A1E"/>
    <w:rsid w:val="00493D5D"/>
    <w:rsid w:val="004943BB"/>
    <w:rsid w:val="00494D4A"/>
    <w:rsid w:val="00495791"/>
    <w:rsid w:val="00495798"/>
    <w:rsid w:val="00495A70"/>
    <w:rsid w:val="0049761C"/>
    <w:rsid w:val="00497F43"/>
    <w:rsid w:val="004A06F9"/>
    <w:rsid w:val="004A159D"/>
    <w:rsid w:val="004A16E7"/>
    <w:rsid w:val="004A1BD2"/>
    <w:rsid w:val="004A21A1"/>
    <w:rsid w:val="004A2A2B"/>
    <w:rsid w:val="004A2B48"/>
    <w:rsid w:val="004A3121"/>
    <w:rsid w:val="004A3B63"/>
    <w:rsid w:val="004A400D"/>
    <w:rsid w:val="004A4736"/>
    <w:rsid w:val="004A6907"/>
    <w:rsid w:val="004A7147"/>
    <w:rsid w:val="004B0765"/>
    <w:rsid w:val="004B09F1"/>
    <w:rsid w:val="004B135D"/>
    <w:rsid w:val="004B2695"/>
    <w:rsid w:val="004B271B"/>
    <w:rsid w:val="004B3F52"/>
    <w:rsid w:val="004B4A0D"/>
    <w:rsid w:val="004B5316"/>
    <w:rsid w:val="004B5672"/>
    <w:rsid w:val="004B5E62"/>
    <w:rsid w:val="004B76AE"/>
    <w:rsid w:val="004C00BA"/>
    <w:rsid w:val="004C073D"/>
    <w:rsid w:val="004C0AD7"/>
    <w:rsid w:val="004C0BD1"/>
    <w:rsid w:val="004C0E00"/>
    <w:rsid w:val="004C0E26"/>
    <w:rsid w:val="004C1D42"/>
    <w:rsid w:val="004C20FD"/>
    <w:rsid w:val="004C38FB"/>
    <w:rsid w:val="004C4CFC"/>
    <w:rsid w:val="004C6994"/>
    <w:rsid w:val="004C6CDF"/>
    <w:rsid w:val="004C7516"/>
    <w:rsid w:val="004C78EF"/>
    <w:rsid w:val="004C7D05"/>
    <w:rsid w:val="004D0D0E"/>
    <w:rsid w:val="004D167F"/>
    <w:rsid w:val="004D200F"/>
    <w:rsid w:val="004D21CA"/>
    <w:rsid w:val="004D25F9"/>
    <w:rsid w:val="004D2653"/>
    <w:rsid w:val="004D382A"/>
    <w:rsid w:val="004D38CC"/>
    <w:rsid w:val="004D3A6C"/>
    <w:rsid w:val="004D3AF6"/>
    <w:rsid w:val="004D4AF5"/>
    <w:rsid w:val="004D59FE"/>
    <w:rsid w:val="004D5A14"/>
    <w:rsid w:val="004D5B16"/>
    <w:rsid w:val="004D67AF"/>
    <w:rsid w:val="004D6B52"/>
    <w:rsid w:val="004E0B8D"/>
    <w:rsid w:val="004E2675"/>
    <w:rsid w:val="004E3F87"/>
    <w:rsid w:val="004E6D81"/>
    <w:rsid w:val="004E7157"/>
    <w:rsid w:val="004E7239"/>
    <w:rsid w:val="004E7263"/>
    <w:rsid w:val="004E73F7"/>
    <w:rsid w:val="004F0A88"/>
    <w:rsid w:val="004F0DF0"/>
    <w:rsid w:val="004F111B"/>
    <w:rsid w:val="004F2A73"/>
    <w:rsid w:val="004F4232"/>
    <w:rsid w:val="004F50D6"/>
    <w:rsid w:val="004F615F"/>
    <w:rsid w:val="004F61D6"/>
    <w:rsid w:val="004F6800"/>
    <w:rsid w:val="004F6C7D"/>
    <w:rsid w:val="004F7327"/>
    <w:rsid w:val="00500415"/>
    <w:rsid w:val="00500D0A"/>
    <w:rsid w:val="0050471E"/>
    <w:rsid w:val="00504B06"/>
    <w:rsid w:val="00506074"/>
    <w:rsid w:val="005070E0"/>
    <w:rsid w:val="00507AE2"/>
    <w:rsid w:val="00507E22"/>
    <w:rsid w:val="00512131"/>
    <w:rsid w:val="00513525"/>
    <w:rsid w:val="00515D79"/>
    <w:rsid w:val="005164F4"/>
    <w:rsid w:val="0052002C"/>
    <w:rsid w:val="00520FEA"/>
    <w:rsid w:val="00520FF4"/>
    <w:rsid w:val="0052252C"/>
    <w:rsid w:val="005227CD"/>
    <w:rsid w:val="0052319C"/>
    <w:rsid w:val="00523255"/>
    <w:rsid w:val="00523743"/>
    <w:rsid w:val="00523C21"/>
    <w:rsid w:val="00523F41"/>
    <w:rsid w:val="00525A17"/>
    <w:rsid w:val="00525FC2"/>
    <w:rsid w:val="00526EF2"/>
    <w:rsid w:val="00527D13"/>
    <w:rsid w:val="0053004A"/>
    <w:rsid w:val="005304D8"/>
    <w:rsid w:val="00531DB7"/>
    <w:rsid w:val="005323D5"/>
    <w:rsid w:val="00533147"/>
    <w:rsid w:val="00534360"/>
    <w:rsid w:val="00534422"/>
    <w:rsid w:val="00535E73"/>
    <w:rsid w:val="00537833"/>
    <w:rsid w:val="00540CF3"/>
    <w:rsid w:val="005423C0"/>
    <w:rsid w:val="005447E6"/>
    <w:rsid w:val="005448EE"/>
    <w:rsid w:val="00544EDE"/>
    <w:rsid w:val="005450A7"/>
    <w:rsid w:val="005467DA"/>
    <w:rsid w:val="00547008"/>
    <w:rsid w:val="005471D0"/>
    <w:rsid w:val="00547228"/>
    <w:rsid w:val="00547D6A"/>
    <w:rsid w:val="00547D97"/>
    <w:rsid w:val="00547FA3"/>
    <w:rsid w:val="00550815"/>
    <w:rsid w:val="00550ABC"/>
    <w:rsid w:val="00551F4A"/>
    <w:rsid w:val="005523A4"/>
    <w:rsid w:val="005534FB"/>
    <w:rsid w:val="0055538E"/>
    <w:rsid w:val="00555667"/>
    <w:rsid w:val="00555C14"/>
    <w:rsid w:val="005575AF"/>
    <w:rsid w:val="00557A75"/>
    <w:rsid w:val="005621A1"/>
    <w:rsid w:val="00562CB3"/>
    <w:rsid w:val="00562F85"/>
    <w:rsid w:val="00563640"/>
    <w:rsid w:val="00563E18"/>
    <w:rsid w:val="00564925"/>
    <w:rsid w:val="00564CF5"/>
    <w:rsid w:val="0056617A"/>
    <w:rsid w:val="00566942"/>
    <w:rsid w:val="005675D8"/>
    <w:rsid w:val="0057016C"/>
    <w:rsid w:val="005706E9"/>
    <w:rsid w:val="0057330C"/>
    <w:rsid w:val="00574A15"/>
    <w:rsid w:val="00574A3E"/>
    <w:rsid w:val="00576878"/>
    <w:rsid w:val="00576B13"/>
    <w:rsid w:val="00580FBC"/>
    <w:rsid w:val="00581B9C"/>
    <w:rsid w:val="00583105"/>
    <w:rsid w:val="0058416B"/>
    <w:rsid w:val="00587378"/>
    <w:rsid w:val="00587AFF"/>
    <w:rsid w:val="0059040E"/>
    <w:rsid w:val="00590C17"/>
    <w:rsid w:val="00591162"/>
    <w:rsid w:val="005911F8"/>
    <w:rsid w:val="00593660"/>
    <w:rsid w:val="00593B55"/>
    <w:rsid w:val="005940A4"/>
    <w:rsid w:val="00595FBE"/>
    <w:rsid w:val="00596ECB"/>
    <w:rsid w:val="0059753F"/>
    <w:rsid w:val="0059762F"/>
    <w:rsid w:val="005A0C06"/>
    <w:rsid w:val="005A0F3F"/>
    <w:rsid w:val="005A1CF6"/>
    <w:rsid w:val="005A27D4"/>
    <w:rsid w:val="005A36C5"/>
    <w:rsid w:val="005A3D2C"/>
    <w:rsid w:val="005A453B"/>
    <w:rsid w:val="005A53A4"/>
    <w:rsid w:val="005A6C63"/>
    <w:rsid w:val="005A6FDC"/>
    <w:rsid w:val="005A738B"/>
    <w:rsid w:val="005A7964"/>
    <w:rsid w:val="005B1A10"/>
    <w:rsid w:val="005B5343"/>
    <w:rsid w:val="005B6222"/>
    <w:rsid w:val="005B685A"/>
    <w:rsid w:val="005B7851"/>
    <w:rsid w:val="005C070C"/>
    <w:rsid w:val="005C11DA"/>
    <w:rsid w:val="005C217E"/>
    <w:rsid w:val="005C2C8B"/>
    <w:rsid w:val="005C3112"/>
    <w:rsid w:val="005C3384"/>
    <w:rsid w:val="005C3D13"/>
    <w:rsid w:val="005C4B00"/>
    <w:rsid w:val="005C7385"/>
    <w:rsid w:val="005C7DB8"/>
    <w:rsid w:val="005D0275"/>
    <w:rsid w:val="005D107A"/>
    <w:rsid w:val="005D491B"/>
    <w:rsid w:val="005D4B7C"/>
    <w:rsid w:val="005D54EC"/>
    <w:rsid w:val="005D64A3"/>
    <w:rsid w:val="005D7AB9"/>
    <w:rsid w:val="005E0BA5"/>
    <w:rsid w:val="005E0F42"/>
    <w:rsid w:val="005E175B"/>
    <w:rsid w:val="005E1E47"/>
    <w:rsid w:val="005E219F"/>
    <w:rsid w:val="005E2B2D"/>
    <w:rsid w:val="005E2DC6"/>
    <w:rsid w:val="005E4C24"/>
    <w:rsid w:val="005E5433"/>
    <w:rsid w:val="005E577A"/>
    <w:rsid w:val="005E5DEE"/>
    <w:rsid w:val="005E6A28"/>
    <w:rsid w:val="005E7552"/>
    <w:rsid w:val="005F1C82"/>
    <w:rsid w:val="005F3171"/>
    <w:rsid w:val="005F3365"/>
    <w:rsid w:val="005F4D37"/>
    <w:rsid w:val="005F68BC"/>
    <w:rsid w:val="005F71C1"/>
    <w:rsid w:val="00600C0D"/>
    <w:rsid w:val="00600CF8"/>
    <w:rsid w:val="006017DE"/>
    <w:rsid w:val="0060296B"/>
    <w:rsid w:val="0060315F"/>
    <w:rsid w:val="00603863"/>
    <w:rsid w:val="00603B13"/>
    <w:rsid w:val="00604C28"/>
    <w:rsid w:val="00605CA5"/>
    <w:rsid w:val="00606642"/>
    <w:rsid w:val="006068C3"/>
    <w:rsid w:val="00606CEB"/>
    <w:rsid w:val="006103A9"/>
    <w:rsid w:val="00610DE6"/>
    <w:rsid w:val="00612444"/>
    <w:rsid w:val="00612F0F"/>
    <w:rsid w:val="0061386D"/>
    <w:rsid w:val="00614B81"/>
    <w:rsid w:val="00614BB3"/>
    <w:rsid w:val="00614EFD"/>
    <w:rsid w:val="00615C3F"/>
    <w:rsid w:val="006167FC"/>
    <w:rsid w:val="0061747D"/>
    <w:rsid w:val="00617EDB"/>
    <w:rsid w:val="006225F9"/>
    <w:rsid w:val="0062441A"/>
    <w:rsid w:val="00624A8B"/>
    <w:rsid w:val="006253E6"/>
    <w:rsid w:val="006256CA"/>
    <w:rsid w:val="006258E5"/>
    <w:rsid w:val="00625B46"/>
    <w:rsid w:val="0062664D"/>
    <w:rsid w:val="00626B8B"/>
    <w:rsid w:val="00627A53"/>
    <w:rsid w:val="0063083F"/>
    <w:rsid w:val="006310C0"/>
    <w:rsid w:val="00632663"/>
    <w:rsid w:val="006343A8"/>
    <w:rsid w:val="00635A28"/>
    <w:rsid w:val="00635E30"/>
    <w:rsid w:val="00635EB7"/>
    <w:rsid w:val="0063697C"/>
    <w:rsid w:val="0064056B"/>
    <w:rsid w:val="00640A8F"/>
    <w:rsid w:val="00642A03"/>
    <w:rsid w:val="00643047"/>
    <w:rsid w:val="00643BA5"/>
    <w:rsid w:val="00644438"/>
    <w:rsid w:val="0064524C"/>
    <w:rsid w:val="00647A9D"/>
    <w:rsid w:val="006500BB"/>
    <w:rsid w:val="00650658"/>
    <w:rsid w:val="006506B7"/>
    <w:rsid w:val="006508C8"/>
    <w:rsid w:val="00651587"/>
    <w:rsid w:val="006533B2"/>
    <w:rsid w:val="006546EF"/>
    <w:rsid w:val="0065491C"/>
    <w:rsid w:val="00655B6A"/>
    <w:rsid w:val="006568DA"/>
    <w:rsid w:val="00656984"/>
    <w:rsid w:val="00657FA8"/>
    <w:rsid w:val="00660596"/>
    <w:rsid w:val="00661B83"/>
    <w:rsid w:val="00662A5B"/>
    <w:rsid w:val="00664A0B"/>
    <w:rsid w:val="0066608D"/>
    <w:rsid w:val="006671FE"/>
    <w:rsid w:val="00667B69"/>
    <w:rsid w:val="00670DCB"/>
    <w:rsid w:val="00670F36"/>
    <w:rsid w:val="00671133"/>
    <w:rsid w:val="00671D02"/>
    <w:rsid w:val="006721A5"/>
    <w:rsid w:val="00672AAA"/>
    <w:rsid w:val="00672EE4"/>
    <w:rsid w:val="006733CA"/>
    <w:rsid w:val="006733ED"/>
    <w:rsid w:val="006734F5"/>
    <w:rsid w:val="00673D47"/>
    <w:rsid w:val="006762DA"/>
    <w:rsid w:val="00676A9D"/>
    <w:rsid w:val="006777AF"/>
    <w:rsid w:val="006778B3"/>
    <w:rsid w:val="0068040C"/>
    <w:rsid w:val="006805DF"/>
    <w:rsid w:val="0068326F"/>
    <w:rsid w:val="006837F0"/>
    <w:rsid w:val="0068411A"/>
    <w:rsid w:val="0068486D"/>
    <w:rsid w:val="00684A3B"/>
    <w:rsid w:val="00684CFA"/>
    <w:rsid w:val="00685091"/>
    <w:rsid w:val="006879AF"/>
    <w:rsid w:val="0069044C"/>
    <w:rsid w:val="00690E23"/>
    <w:rsid w:val="0069143B"/>
    <w:rsid w:val="00692E90"/>
    <w:rsid w:val="006936A9"/>
    <w:rsid w:val="0069441B"/>
    <w:rsid w:val="00694D5C"/>
    <w:rsid w:val="006950B4"/>
    <w:rsid w:val="00695260"/>
    <w:rsid w:val="00695A51"/>
    <w:rsid w:val="00695EF1"/>
    <w:rsid w:val="00696E77"/>
    <w:rsid w:val="0069773A"/>
    <w:rsid w:val="00697C22"/>
    <w:rsid w:val="00697C9B"/>
    <w:rsid w:val="006A01CD"/>
    <w:rsid w:val="006A0E43"/>
    <w:rsid w:val="006A18A7"/>
    <w:rsid w:val="006A2210"/>
    <w:rsid w:val="006A2435"/>
    <w:rsid w:val="006A2A39"/>
    <w:rsid w:val="006A2F3C"/>
    <w:rsid w:val="006A3250"/>
    <w:rsid w:val="006A44A0"/>
    <w:rsid w:val="006A470D"/>
    <w:rsid w:val="006A4A8D"/>
    <w:rsid w:val="006A4FFF"/>
    <w:rsid w:val="006A524D"/>
    <w:rsid w:val="006A54A7"/>
    <w:rsid w:val="006A5F74"/>
    <w:rsid w:val="006A64CE"/>
    <w:rsid w:val="006A694B"/>
    <w:rsid w:val="006A797A"/>
    <w:rsid w:val="006B024B"/>
    <w:rsid w:val="006B0966"/>
    <w:rsid w:val="006B0AAA"/>
    <w:rsid w:val="006B176B"/>
    <w:rsid w:val="006B2DFF"/>
    <w:rsid w:val="006B4D94"/>
    <w:rsid w:val="006B5F32"/>
    <w:rsid w:val="006B6586"/>
    <w:rsid w:val="006B7272"/>
    <w:rsid w:val="006B7AAC"/>
    <w:rsid w:val="006C0E6E"/>
    <w:rsid w:val="006C139B"/>
    <w:rsid w:val="006C1D3C"/>
    <w:rsid w:val="006C2852"/>
    <w:rsid w:val="006C2D2D"/>
    <w:rsid w:val="006C2DCC"/>
    <w:rsid w:val="006C3113"/>
    <w:rsid w:val="006C3F2D"/>
    <w:rsid w:val="006C4AFE"/>
    <w:rsid w:val="006C4D06"/>
    <w:rsid w:val="006C5297"/>
    <w:rsid w:val="006C54DC"/>
    <w:rsid w:val="006D002D"/>
    <w:rsid w:val="006D0196"/>
    <w:rsid w:val="006D0822"/>
    <w:rsid w:val="006D14EF"/>
    <w:rsid w:val="006D29E9"/>
    <w:rsid w:val="006D485F"/>
    <w:rsid w:val="006D579F"/>
    <w:rsid w:val="006D6753"/>
    <w:rsid w:val="006D7354"/>
    <w:rsid w:val="006D7573"/>
    <w:rsid w:val="006D7C05"/>
    <w:rsid w:val="006E0212"/>
    <w:rsid w:val="006E3B9B"/>
    <w:rsid w:val="006E449A"/>
    <w:rsid w:val="006E4FD3"/>
    <w:rsid w:val="006E7120"/>
    <w:rsid w:val="006E7C06"/>
    <w:rsid w:val="006E7D1C"/>
    <w:rsid w:val="006F0DC1"/>
    <w:rsid w:val="006F1549"/>
    <w:rsid w:val="006F39A2"/>
    <w:rsid w:val="006F3CA8"/>
    <w:rsid w:val="006F3F85"/>
    <w:rsid w:val="006F3FFF"/>
    <w:rsid w:val="006F5853"/>
    <w:rsid w:val="00700F83"/>
    <w:rsid w:val="00701A5E"/>
    <w:rsid w:val="00702D2C"/>
    <w:rsid w:val="007041AC"/>
    <w:rsid w:val="007045FC"/>
    <w:rsid w:val="00705B91"/>
    <w:rsid w:val="00705D26"/>
    <w:rsid w:val="007071FD"/>
    <w:rsid w:val="0070767C"/>
    <w:rsid w:val="007077A8"/>
    <w:rsid w:val="007117A8"/>
    <w:rsid w:val="00711C29"/>
    <w:rsid w:val="007124E8"/>
    <w:rsid w:val="00712690"/>
    <w:rsid w:val="0071298F"/>
    <w:rsid w:val="00712EC0"/>
    <w:rsid w:val="00713C9B"/>
    <w:rsid w:val="00713D78"/>
    <w:rsid w:val="00714079"/>
    <w:rsid w:val="0071446D"/>
    <w:rsid w:val="00714970"/>
    <w:rsid w:val="00715736"/>
    <w:rsid w:val="00716EBE"/>
    <w:rsid w:val="00717410"/>
    <w:rsid w:val="00722977"/>
    <w:rsid w:val="00722DB2"/>
    <w:rsid w:val="007234B3"/>
    <w:rsid w:val="00723522"/>
    <w:rsid w:val="00723B48"/>
    <w:rsid w:val="007256FE"/>
    <w:rsid w:val="0072570D"/>
    <w:rsid w:val="0072599D"/>
    <w:rsid w:val="00726E70"/>
    <w:rsid w:val="00726F27"/>
    <w:rsid w:val="00727B12"/>
    <w:rsid w:val="007301CF"/>
    <w:rsid w:val="00730250"/>
    <w:rsid w:val="0073162A"/>
    <w:rsid w:val="00732835"/>
    <w:rsid w:val="00734C2D"/>
    <w:rsid w:val="00734F8F"/>
    <w:rsid w:val="00735B98"/>
    <w:rsid w:val="007366C8"/>
    <w:rsid w:val="00736CD9"/>
    <w:rsid w:val="00736FDD"/>
    <w:rsid w:val="00737C57"/>
    <w:rsid w:val="007411CC"/>
    <w:rsid w:val="00741641"/>
    <w:rsid w:val="00741664"/>
    <w:rsid w:val="00742439"/>
    <w:rsid w:val="00742E49"/>
    <w:rsid w:val="00743CD2"/>
    <w:rsid w:val="00744251"/>
    <w:rsid w:val="007443D4"/>
    <w:rsid w:val="007454EA"/>
    <w:rsid w:val="00746D71"/>
    <w:rsid w:val="007475E2"/>
    <w:rsid w:val="007512DB"/>
    <w:rsid w:val="00752A16"/>
    <w:rsid w:val="00753AE5"/>
    <w:rsid w:val="00753FC0"/>
    <w:rsid w:val="007549DB"/>
    <w:rsid w:val="0075525F"/>
    <w:rsid w:val="00755295"/>
    <w:rsid w:val="0076032F"/>
    <w:rsid w:val="007604E1"/>
    <w:rsid w:val="007622CC"/>
    <w:rsid w:val="007638A2"/>
    <w:rsid w:val="00763B8C"/>
    <w:rsid w:val="00763E1F"/>
    <w:rsid w:val="0076508E"/>
    <w:rsid w:val="007650F3"/>
    <w:rsid w:val="0076656F"/>
    <w:rsid w:val="00766663"/>
    <w:rsid w:val="00766B44"/>
    <w:rsid w:val="00767D40"/>
    <w:rsid w:val="00771362"/>
    <w:rsid w:val="00771468"/>
    <w:rsid w:val="007715BF"/>
    <w:rsid w:val="00774248"/>
    <w:rsid w:val="007742CD"/>
    <w:rsid w:val="00775BE8"/>
    <w:rsid w:val="00776620"/>
    <w:rsid w:val="00780CAD"/>
    <w:rsid w:val="0078309D"/>
    <w:rsid w:val="0078329D"/>
    <w:rsid w:val="00783FB9"/>
    <w:rsid w:val="00784C75"/>
    <w:rsid w:val="00784FE2"/>
    <w:rsid w:val="007857C4"/>
    <w:rsid w:val="00787A78"/>
    <w:rsid w:val="007916FD"/>
    <w:rsid w:val="00793481"/>
    <w:rsid w:val="00793967"/>
    <w:rsid w:val="00793E98"/>
    <w:rsid w:val="00794366"/>
    <w:rsid w:val="00794E83"/>
    <w:rsid w:val="00795F60"/>
    <w:rsid w:val="00796CD9"/>
    <w:rsid w:val="007A115A"/>
    <w:rsid w:val="007A1497"/>
    <w:rsid w:val="007A241E"/>
    <w:rsid w:val="007A2E88"/>
    <w:rsid w:val="007A374D"/>
    <w:rsid w:val="007A37B1"/>
    <w:rsid w:val="007A3FD3"/>
    <w:rsid w:val="007A5379"/>
    <w:rsid w:val="007A5858"/>
    <w:rsid w:val="007A58A3"/>
    <w:rsid w:val="007A5994"/>
    <w:rsid w:val="007A7E78"/>
    <w:rsid w:val="007B01BE"/>
    <w:rsid w:val="007B0CB3"/>
    <w:rsid w:val="007B11AB"/>
    <w:rsid w:val="007B13C1"/>
    <w:rsid w:val="007B144B"/>
    <w:rsid w:val="007B1808"/>
    <w:rsid w:val="007B1922"/>
    <w:rsid w:val="007B1BB5"/>
    <w:rsid w:val="007B1C7B"/>
    <w:rsid w:val="007B24FB"/>
    <w:rsid w:val="007B292A"/>
    <w:rsid w:val="007B40BC"/>
    <w:rsid w:val="007B5222"/>
    <w:rsid w:val="007B612E"/>
    <w:rsid w:val="007B76B8"/>
    <w:rsid w:val="007C1C1C"/>
    <w:rsid w:val="007C1DD4"/>
    <w:rsid w:val="007C2D90"/>
    <w:rsid w:val="007C3054"/>
    <w:rsid w:val="007C3169"/>
    <w:rsid w:val="007C3879"/>
    <w:rsid w:val="007C39E2"/>
    <w:rsid w:val="007C6546"/>
    <w:rsid w:val="007C7262"/>
    <w:rsid w:val="007D0774"/>
    <w:rsid w:val="007D13B6"/>
    <w:rsid w:val="007D193D"/>
    <w:rsid w:val="007D2FCA"/>
    <w:rsid w:val="007D3BD0"/>
    <w:rsid w:val="007D3DDB"/>
    <w:rsid w:val="007D3E98"/>
    <w:rsid w:val="007D505B"/>
    <w:rsid w:val="007D5137"/>
    <w:rsid w:val="007D6843"/>
    <w:rsid w:val="007E0430"/>
    <w:rsid w:val="007E08D2"/>
    <w:rsid w:val="007E2977"/>
    <w:rsid w:val="007E30B0"/>
    <w:rsid w:val="007E33F8"/>
    <w:rsid w:val="007E4437"/>
    <w:rsid w:val="007E4777"/>
    <w:rsid w:val="007E4F17"/>
    <w:rsid w:val="007E4FDB"/>
    <w:rsid w:val="007E5024"/>
    <w:rsid w:val="007E5AA5"/>
    <w:rsid w:val="007E5B0B"/>
    <w:rsid w:val="007E5EA2"/>
    <w:rsid w:val="007E61E3"/>
    <w:rsid w:val="007E6F11"/>
    <w:rsid w:val="007E7581"/>
    <w:rsid w:val="007E79CE"/>
    <w:rsid w:val="007F232D"/>
    <w:rsid w:val="007F4B3D"/>
    <w:rsid w:val="007F50F8"/>
    <w:rsid w:val="007F6A8E"/>
    <w:rsid w:val="007F6D26"/>
    <w:rsid w:val="007F7053"/>
    <w:rsid w:val="007F7895"/>
    <w:rsid w:val="008014CB"/>
    <w:rsid w:val="00802962"/>
    <w:rsid w:val="00802B79"/>
    <w:rsid w:val="00804B9A"/>
    <w:rsid w:val="00804EAE"/>
    <w:rsid w:val="008055EB"/>
    <w:rsid w:val="00805609"/>
    <w:rsid w:val="008068B1"/>
    <w:rsid w:val="008068C6"/>
    <w:rsid w:val="00806D5F"/>
    <w:rsid w:val="00807841"/>
    <w:rsid w:val="00807EF5"/>
    <w:rsid w:val="00810729"/>
    <w:rsid w:val="00810DE8"/>
    <w:rsid w:val="0081190D"/>
    <w:rsid w:val="0081382E"/>
    <w:rsid w:val="008141CA"/>
    <w:rsid w:val="00815FC9"/>
    <w:rsid w:val="008160D9"/>
    <w:rsid w:val="00816627"/>
    <w:rsid w:val="00817071"/>
    <w:rsid w:val="00817EA6"/>
    <w:rsid w:val="008206FD"/>
    <w:rsid w:val="00820B04"/>
    <w:rsid w:val="00820E36"/>
    <w:rsid w:val="00820EE2"/>
    <w:rsid w:val="008233A5"/>
    <w:rsid w:val="00823E48"/>
    <w:rsid w:val="00824CAE"/>
    <w:rsid w:val="00826207"/>
    <w:rsid w:val="0082695F"/>
    <w:rsid w:val="00826A72"/>
    <w:rsid w:val="008271D9"/>
    <w:rsid w:val="008273EE"/>
    <w:rsid w:val="008277C1"/>
    <w:rsid w:val="00827A5E"/>
    <w:rsid w:val="0083030D"/>
    <w:rsid w:val="008306EC"/>
    <w:rsid w:val="008309E7"/>
    <w:rsid w:val="00831D02"/>
    <w:rsid w:val="008326A3"/>
    <w:rsid w:val="008330B5"/>
    <w:rsid w:val="008334AC"/>
    <w:rsid w:val="00833594"/>
    <w:rsid w:val="00833B9D"/>
    <w:rsid w:val="00833D9E"/>
    <w:rsid w:val="008353BE"/>
    <w:rsid w:val="008363D6"/>
    <w:rsid w:val="00836AA2"/>
    <w:rsid w:val="00841F3C"/>
    <w:rsid w:val="0084243F"/>
    <w:rsid w:val="008429A7"/>
    <w:rsid w:val="00843078"/>
    <w:rsid w:val="00843899"/>
    <w:rsid w:val="00843D13"/>
    <w:rsid w:val="008443EC"/>
    <w:rsid w:val="00844A7E"/>
    <w:rsid w:val="00844AFF"/>
    <w:rsid w:val="00845033"/>
    <w:rsid w:val="008450FF"/>
    <w:rsid w:val="00845359"/>
    <w:rsid w:val="008454AF"/>
    <w:rsid w:val="00845E44"/>
    <w:rsid w:val="00846A45"/>
    <w:rsid w:val="008527C2"/>
    <w:rsid w:val="00852B8A"/>
    <w:rsid w:val="0085487D"/>
    <w:rsid w:val="00855866"/>
    <w:rsid w:val="00855A72"/>
    <w:rsid w:val="0085609E"/>
    <w:rsid w:val="00856724"/>
    <w:rsid w:val="008570FF"/>
    <w:rsid w:val="008572D2"/>
    <w:rsid w:val="00857A6A"/>
    <w:rsid w:val="00860D85"/>
    <w:rsid w:val="008628ED"/>
    <w:rsid w:val="0086301F"/>
    <w:rsid w:val="008641D9"/>
    <w:rsid w:val="0086447F"/>
    <w:rsid w:val="00864CD8"/>
    <w:rsid w:val="00866855"/>
    <w:rsid w:val="008677AC"/>
    <w:rsid w:val="008728DC"/>
    <w:rsid w:val="00872CA5"/>
    <w:rsid w:val="0087308F"/>
    <w:rsid w:val="00873223"/>
    <w:rsid w:val="0087349B"/>
    <w:rsid w:val="008739AC"/>
    <w:rsid w:val="0087478A"/>
    <w:rsid w:val="00875174"/>
    <w:rsid w:val="00875258"/>
    <w:rsid w:val="00875A91"/>
    <w:rsid w:val="00875CE7"/>
    <w:rsid w:val="00875FCA"/>
    <w:rsid w:val="00876F84"/>
    <w:rsid w:val="008816A9"/>
    <w:rsid w:val="00882202"/>
    <w:rsid w:val="00882C1E"/>
    <w:rsid w:val="0088320C"/>
    <w:rsid w:val="0088370F"/>
    <w:rsid w:val="00883BAE"/>
    <w:rsid w:val="00883BF9"/>
    <w:rsid w:val="00883EB2"/>
    <w:rsid w:val="00884961"/>
    <w:rsid w:val="0088546B"/>
    <w:rsid w:val="008862CC"/>
    <w:rsid w:val="00886D3D"/>
    <w:rsid w:val="008871A2"/>
    <w:rsid w:val="00890247"/>
    <w:rsid w:val="0089055E"/>
    <w:rsid w:val="00891F03"/>
    <w:rsid w:val="008943F6"/>
    <w:rsid w:val="00894A6F"/>
    <w:rsid w:val="00894B9C"/>
    <w:rsid w:val="00897AA9"/>
    <w:rsid w:val="00897ECA"/>
    <w:rsid w:val="008A0F32"/>
    <w:rsid w:val="008A1272"/>
    <w:rsid w:val="008A1642"/>
    <w:rsid w:val="008A1809"/>
    <w:rsid w:val="008A1DD7"/>
    <w:rsid w:val="008A3A3F"/>
    <w:rsid w:val="008A3C53"/>
    <w:rsid w:val="008A4419"/>
    <w:rsid w:val="008A4655"/>
    <w:rsid w:val="008A51FE"/>
    <w:rsid w:val="008A64D3"/>
    <w:rsid w:val="008B0EDA"/>
    <w:rsid w:val="008B2631"/>
    <w:rsid w:val="008B3AD4"/>
    <w:rsid w:val="008B54D7"/>
    <w:rsid w:val="008B5861"/>
    <w:rsid w:val="008B5AB6"/>
    <w:rsid w:val="008B5CC7"/>
    <w:rsid w:val="008B6239"/>
    <w:rsid w:val="008B6FD5"/>
    <w:rsid w:val="008B7426"/>
    <w:rsid w:val="008B7CD7"/>
    <w:rsid w:val="008C0568"/>
    <w:rsid w:val="008C0874"/>
    <w:rsid w:val="008C0B71"/>
    <w:rsid w:val="008C0F19"/>
    <w:rsid w:val="008C115F"/>
    <w:rsid w:val="008C44BF"/>
    <w:rsid w:val="008C5933"/>
    <w:rsid w:val="008C5F6E"/>
    <w:rsid w:val="008C612A"/>
    <w:rsid w:val="008C6338"/>
    <w:rsid w:val="008C65FD"/>
    <w:rsid w:val="008C75E9"/>
    <w:rsid w:val="008C7CDD"/>
    <w:rsid w:val="008D0CDD"/>
    <w:rsid w:val="008D0E18"/>
    <w:rsid w:val="008D0F9F"/>
    <w:rsid w:val="008D0FD1"/>
    <w:rsid w:val="008D1171"/>
    <w:rsid w:val="008D1239"/>
    <w:rsid w:val="008D13A8"/>
    <w:rsid w:val="008D18EA"/>
    <w:rsid w:val="008D1FF2"/>
    <w:rsid w:val="008D2CC7"/>
    <w:rsid w:val="008D325E"/>
    <w:rsid w:val="008D329E"/>
    <w:rsid w:val="008D4D3A"/>
    <w:rsid w:val="008D5985"/>
    <w:rsid w:val="008D5C68"/>
    <w:rsid w:val="008D5FAB"/>
    <w:rsid w:val="008D6260"/>
    <w:rsid w:val="008D632D"/>
    <w:rsid w:val="008D7A69"/>
    <w:rsid w:val="008E2C8E"/>
    <w:rsid w:val="008E2EAA"/>
    <w:rsid w:val="008E326D"/>
    <w:rsid w:val="008E3B8E"/>
    <w:rsid w:val="008E4035"/>
    <w:rsid w:val="008E4938"/>
    <w:rsid w:val="008E4CDB"/>
    <w:rsid w:val="008E59C8"/>
    <w:rsid w:val="008E6FEF"/>
    <w:rsid w:val="008E7519"/>
    <w:rsid w:val="008E7B0D"/>
    <w:rsid w:val="008E7B4B"/>
    <w:rsid w:val="008F0141"/>
    <w:rsid w:val="008F0158"/>
    <w:rsid w:val="008F0398"/>
    <w:rsid w:val="008F099C"/>
    <w:rsid w:val="008F3F8F"/>
    <w:rsid w:val="008F494F"/>
    <w:rsid w:val="008F50A6"/>
    <w:rsid w:val="008F5DA6"/>
    <w:rsid w:val="008F6AF9"/>
    <w:rsid w:val="008F725B"/>
    <w:rsid w:val="008F7286"/>
    <w:rsid w:val="008F7370"/>
    <w:rsid w:val="008F75EE"/>
    <w:rsid w:val="00900592"/>
    <w:rsid w:val="009009A2"/>
    <w:rsid w:val="00903195"/>
    <w:rsid w:val="0090338D"/>
    <w:rsid w:val="00903F5D"/>
    <w:rsid w:val="00903FD8"/>
    <w:rsid w:val="009046A6"/>
    <w:rsid w:val="009046FE"/>
    <w:rsid w:val="00904B8C"/>
    <w:rsid w:val="00904CD1"/>
    <w:rsid w:val="009057EC"/>
    <w:rsid w:val="00905D30"/>
    <w:rsid w:val="00905FC9"/>
    <w:rsid w:val="009065FB"/>
    <w:rsid w:val="009068CB"/>
    <w:rsid w:val="00906E3A"/>
    <w:rsid w:val="00907359"/>
    <w:rsid w:val="00910430"/>
    <w:rsid w:val="009122C8"/>
    <w:rsid w:val="00912369"/>
    <w:rsid w:val="00912ACE"/>
    <w:rsid w:val="00915080"/>
    <w:rsid w:val="0091717E"/>
    <w:rsid w:val="0091773A"/>
    <w:rsid w:val="00917A27"/>
    <w:rsid w:val="0092035E"/>
    <w:rsid w:val="00920910"/>
    <w:rsid w:val="0092181F"/>
    <w:rsid w:val="00921C87"/>
    <w:rsid w:val="009228ED"/>
    <w:rsid w:val="00922A01"/>
    <w:rsid w:val="00922D02"/>
    <w:rsid w:val="00922E8B"/>
    <w:rsid w:val="009239BD"/>
    <w:rsid w:val="00923D67"/>
    <w:rsid w:val="0092495A"/>
    <w:rsid w:val="00925994"/>
    <w:rsid w:val="00926D8B"/>
    <w:rsid w:val="00926E09"/>
    <w:rsid w:val="00927305"/>
    <w:rsid w:val="00932704"/>
    <w:rsid w:val="00932C59"/>
    <w:rsid w:val="009332B1"/>
    <w:rsid w:val="0093360E"/>
    <w:rsid w:val="00933B42"/>
    <w:rsid w:val="0093508B"/>
    <w:rsid w:val="00935347"/>
    <w:rsid w:val="00935D55"/>
    <w:rsid w:val="009365A7"/>
    <w:rsid w:val="0093675A"/>
    <w:rsid w:val="00937CB8"/>
    <w:rsid w:val="00940D23"/>
    <w:rsid w:val="009430F2"/>
    <w:rsid w:val="0094310D"/>
    <w:rsid w:val="00943583"/>
    <w:rsid w:val="00944391"/>
    <w:rsid w:val="00944CAF"/>
    <w:rsid w:val="00945131"/>
    <w:rsid w:val="00945196"/>
    <w:rsid w:val="00945D30"/>
    <w:rsid w:val="00947125"/>
    <w:rsid w:val="00947A97"/>
    <w:rsid w:val="0095042D"/>
    <w:rsid w:val="009510E4"/>
    <w:rsid w:val="0095265D"/>
    <w:rsid w:val="00952EF3"/>
    <w:rsid w:val="009540FC"/>
    <w:rsid w:val="009545AE"/>
    <w:rsid w:val="009567CC"/>
    <w:rsid w:val="0095773D"/>
    <w:rsid w:val="00957B5D"/>
    <w:rsid w:val="00960297"/>
    <w:rsid w:val="0096134C"/>
    <w:rsid w:val="00961611"/>
    <w:rsid w:val="00961927"/>
    <w:rsid w:val="00962182"/>
    <w:rsid w:val="009627CF"/>
    <w:rsid w:val="00963804"/>
    <w:rsid w:val="00963A9D"/>
    <w:rsid w:val="00966388"/>
    <w:rsid w:val="0096648E"/>
    <w:rsid w:val="00966B95"/>
    <w:rsid w:val="00970C81"/>
    <w:rsid w:val="00971757"/>
    <w:rsid w:val="009717A2"/>
    <w:rsid w:val="00972C23"/>
    <w:rsid w:val="00973188"/>
    <w:rsid w:val="00974172"/>
    <w:rsid w:val="00977286"/>
    <w:rsid w:val="009777CA"/>
    <w:rsid w:val="00977CE0"/>
    <w:rsid w:val="0098107A"/>
    <w:rsid w:val="0098183F"/>
    <w:rsid w:val="00982043"/>
    <w:rsid w:val="00982F9E"/>
    <w:rsid w:val="00984224"/>
    <w:rsid w:val="00985FA6"/>
    <w:rsid w:val="00986994"/>
    <w:rsid w:val="00986D31"/>
    <w:rsid w:val="009877BD"/>
    <w:rsid w:val="00987EA4"/>
    <w:rsid w:val="00991849"/>
    <w:rsid w:val="00992AF1"/>
    <w:rsid w:val="00992ED0"/>
    <w:rsid w:val="009939E8"/>
    <w:rsid w:val="009942DD"/>
    <w:rsid w:val="009946A4"/>
    <w:rsid w:val="00994D07"/>
    <w:rsid w:val="0099570C"/>
    <w:rsid w:val="009966BA"/>
    <w:rsid w:val="00997566"/>
    <w:rsid w:val="00997792"/>
    <w:rsid w:val="009A052C"/>
    <w:rsid w:val="009A13C0"/>
    <w:rsid w:val="009A1445"/>
    <w:rsid w:val="009A18C5"/>
    <w:rsid w:val="009A1FCA"/>
    <w:rsid w:val="009A3C15"/>
    <w:rsid w:val="009A4565"/>
    <w:rsid w:val="009A5154"/>
    <w:rsid w:val="009A5628"/>
    <w:rsid w:val="009A5B5D"/>
    <w:rsid w:val="009A78FD"/>
    <w:rsid w:val="009B0380"/>
    <w:rsid w:val="009B1216"/>
    <w:rsid w:val="009B13A5"/>
    <w:rsid w:val="009B2A5E"/>
    <w:rsid w:val="009B2D55"/>
    <w:rsid w:val="009B3118"/>
    <w:rsid w:val="009B35EF"/>
    <w:rsid w:val="009B37B6"/>
    <w:rsid w:val="009B39A7"/>
    <w:rsid w:val="009B4293"/>
    <w:rsid w:val="009B44BD"/>
    <w:rsid w:val="009B45D0"/>
    <w:rsid w:val="009B48AE"/>
    <w:rsid w:val="009B5A35"/>
    <w:rsid w:val="009B79D3"/>
    <w:rsid w:val="009C2AAD"/>
    <w:rsid w:val="009C31F1"/>
    <w:rsid w:val="009C3A72"/>
    <w:rsid w:val="009C3B84"/>
    <w:rsid w:val="009C3EB8"/>
    <w:rsid w:val="009C5146"/>
    <w:rsid w:val="009C5662"/>
    <w:rsid w:val="009C65B8"/>
    <w:rsid w:val="009C6D7B"/>
    <w:rsid w:val="009D04B8"/>
    <w:rsid w:val="009D0B3F"/>
    <w:rsid w:val="009D0C70"/>
    <w:rsid w:val="009D0F4B"/>
    <w:rsid w:val="009D2B83"/>
    <w:rsid w:val="009D35C0"/>
    <w:rsid w:val="009D37CD"/>
    <w:rsid w:val="009D4AE0"/>
    <w:rsid w:val="009D57AC"/>
    <w:rsid w:val="009D5A69"/>
    <w:rsid w:val="009D5AC3"/>
    <w:rsid w:val="009D6233"/>
    <w:rsid w:val="009E0B42"/>
    <w:rsid w:val="009E1754"/>
    <w:rsid w:val="009E19A4"/>
    <w:rsid w:val="009E2B31"/>
    <w:rsid w:val="009E2CE3"/>
    <w:rsid w:val="009E2D1F"/>
    <w:rsid w:val="009E3A2C"/>
    <w:rsid w:val="009E3A33"/>
    <w:rsid w:val="009E40A0"/>
    <w:rsid w:val="009E4170"/>
    <w:rsid w:val="009E4AC9"/>
    <w:rsid w:val="009E4B52"/>
    <w:rsid w:val="009E51A4"/>
    <w:rsid w:val="009E56C9"/>
    <w:rsid w:val="009E6291"/>
    <w:rsid w:val="009E6637"/>
    <w:rsid w:val="009E6B99"/>
    <w:rsid w:val="009E6D43"/>
    <w:rsid w:val="009F0362"/>
    <w:rsid w:val="009F07B6"/>
    <w:rsid w:val="009F0F62"/>
    <w:rsid w:val="009F1AC0"/>
    <w:rsid w:val="009F2002"/>
    <w:rsid w:val="009F2086"/>
    <w:rsid w:val="009F252A"/>
    <w:rsid w:val="009F3C18"/>
    <w:rsid w:val="009F3DF1"/>
    <w:rsid w:val="009F44EA"/>
    <w:rsid w:val="009F51A4"/>
    <w:rsid w:val="009F592D"/>
    <w:rsid w:val="009F69DD"/>
    <w:rsid w:val="009F6C04"/>
    <w:rsid w:val="009F6FFF"/>
    <w:rsid w:val="009F7E43"/>
    <w:rsid w:val="00A00149"/>
    <w:rsid w:val="00A04FE0"/>
    <w:rsid w:val="00A0631F"/>
    <w:rsid w:val="00A064E8"/>
    <w:rsid w:val="00A070A7"/>
    <w:rsid w:val="00A07666"/>
    <w:rsid w:val="00A078AD"/>
    <w:rsid w:val="00A07EBC"/>
    <w:rsid w:val="00A10599"/>
    <w:rsid w:val="00A1077F"/>
    <w:rsid w:val="00A1111E"/>
    <w:rsid w:val="00A11E16"/>
    <w:rsid w:val="00A12986"/>
    <w:rsid w:val="00A13A98"/>
    <w:rsid w:val="00A1538B"/>
    <w:rsid w:val="00A15C18"/>
    <w:rsid w:val="00A179BB"/>
    <w:rsid w:val="00A17CB5"/>
    <w:rsid w:val="00A2316A"/>
    <w:rsid w:val="00A24C91"/>
    <w:rsid w:val="00A25F12"/>
    <w:rsid w:val="00A26BA0"/>
    <w:rsid w:val="00A27A42"/>
    <w:rsid w:val="00A31AD8"/>
    <w:rsid w:val="00A344ED"/>
    <w:rsid w:val="00A34A58"/>
    <w:rsid w:val="00A35381"/>
    <w:rsid w:val="00A35A38"/>
    <w:rsid w:val="00A36C49"/>
    <w:rsid w:val="00A41031"/>
    <w:rsid w:val="00A41087"/>
    <w:rsid w:val="00A41852"/>
    <w:rsid w:val="00A42A41"/>
    <w:rsid w:val="00A4513C"/>
    <w:rsid w:val="00A45BCD"/>
    <w:rsid w:val="00A46319"/>
    <w:rsid w:val="00A468BC"/>
    <w:rsid w:val="00A46E55"/>
    <w:rsid w:val="00A46E65"/>
    <w:rsid w:val="00A47C1E"/>
    <w:rsid w:val="00A5173A"/>
    <w:rsid w:val="00A52471"/>
    <w:rsid w:val="00A53380"/>
    <w:rsid w:val="00A5477E"/>
    <w:rsid w:val="00A54D17"/>
    <w:rsid w:val="00A57C1F"/>
    <w:rsid w:val="00A60151"/>
    <w:rsid w:val="00A60920"/>
    <w:rsid w:val="00A61432"/>
    <w:rsid w:val="00A62373"/>
    <w:rsid w:val="00A63018"/>
    <w:rsid w:val="00A647ED"/>
    <w:rsid w:val="00A66477"/>
    <w:rsid w:val="00A67F87"/>
    <w:rsid w:val="00A70D0F"/>
    <w:rsid w:val="00A70E9C"/>
    <w:rsid w:val="00A7128F"/>
    <w:rsid w:val="00A727C6"/>
    <w:rsid w:val="00A736E5"/>
    <w:rsid w:val="00A73AF1"/>
    <w:rsid w:val="00A741FB"/>
    <w:rsid w:val="00A7470E"/>
    <w:rsid w:val="00A7502D"/>
    <w:rsid w:val="00A752ED"/>
    <w:rsid w:val="00A758F9"/>
    <w:rsid w:val="00A7657F"/>
    <w:rsid w:val="00A766F4"/>
    <w:rsid w:val="00A775B8"/>
    <w:rsid w:val="00A77BD9"/>
    <w:rsid w:val="00A77CC5"/>
    <w:rsid w:val="00A81458"/>
    <w:rsid w:val="00A81653"/>
    <w:rsid w:val="00A83506"/>
    <w:rsid w:val="00A839F5"/>
    <w:rsid w:val="00A8481B"/>
    <w:rsid w:val="00A84F0B"/>
    <w:rsid w:val="00A8522C"/>
    <w:rsid w:val="00A855D9"/>
    <w:rsid w:val="00A85641"/>
    <w:rsid w:val="00A858D1"/>
    <w:rsid w:val="00A86B90"/>
    <w:rsid w:val="00A922A8"/>
    <w:rsid w:val="00A95575"/>
    <w:rsid w:val="00A9646E"/>
    <w:rsid w:val="00A96642"/>
    <w:rsid w:val="00AA00ED"/>
    <w:rsid w:val="00AA017F"/>
    <w:rsid w:val="00AA0AA8"/>
    <w:rsid w:val="00AA0BBF"/>
    <w:rsid w:val="00AA23FE"/>
    <w:rsid w:val="00AA2C9D"/>
    <w:rsid w:val="00AA4E4A"/>
    <w:rsid w:val="00AA642E"/>
    <w:rsid w:val="00AA7932"/>
    <w:rsid w:val="00AB0433"/>
    <w:rsid w:val="00AB0A26"/>
    <w:rsid w:val="00AB1AE1"/>
    <w:rsid w:val="00AB22D0"/>
    <w:rsid w:val="00AB2A11"/>
    <w:rsid w:val="00AB2E3D"/>
    <w:rsid w:val="00AB335D"/>
    <w:rsid w:val="00AB3B72"/>
    <w:rsid w:val="00AB3E05"/>
    <w:rsid w:val="00AB462B"/>
    <w:rsid w:val="00AB4DBF"/>
    <w:rsid w:val="00AB5B37"/>
    <w:rsid w:val="00AB5E02"/>
    <w:rsid w:val="00AB7850"/>
    <w:rsid w:val="00AC0958"/>
    <w:rsid w:val="00AC0A13"/>
    <w:rsid w:val="00AC22E9"/>
    <w:rsid w:val="00AC464F"/>
    <w:rsid w:val="00AC55B7"/>
    <w:rsid w:val="00AC78FE"/>
    <w:rsid w:val="00AD109B"/>
    <w:rsid w:val="00AD1343"/>
    <w:rsid w:val="00AD1595"/>
    <w:rsid w:val="00AD35C2"/>
    <w:rsid w:val="00AD4359"/>
    <w:rsid w:val="00AD451B"/>
    <w:rsid w:val="00AD481E"/>
    <w:rsid w:val="00AD4CED"/>
    <w:rsid w:val="00AD4F75"/>
    <w:rsid w:val="00AD5C58"/>
    <w:rsid w:val="00AD6568"/>
    <w:rsid w:val="00AD7EA4"/>
    <w:rsid w:val="00AD7EDE"/>
    <w:rsid w:val="00AE115F"/>
    <w:rsid w:val="00AE311B"/>
    <w:rsid w:val="00AE34F9"/>
    <w:rsid w:val="00AE3538"/>
    <w:rsid w:val="00AE36A8"/>
    <w:rsid w:val="00AE525E"/>
    <w:rsid w:val="00AE5BB2"/>
    <w:rsid w:val="00AE6944"/>
    <w:rsid w:val="00AE77A6"/>
    <w:rsid w:val="00AE7CF8"/>
    <w:rsid w:val="00AF063E"/>
    <w:rsid w:val="00AF1223"/>
    <w:rsid w:val="00AF2385"/>
    <w:rsid w:val="00AF2E20"/>
    <w:rsid w:val="00AF2FB5"/>
    <w:rsid w:val="00AF3CAA"/>
    <w:rsid w:val="00AF4D5A"/>
    <w:rsid w:val="00AF5145"/>
    <w:rsid w:val="00AF7028"/>
    <w:rsid w:val="00AF7205"/>
    <w:rsid w:val="00AF7F0B"/>
    <w:rsid w:val="00B00193"/>
    <w:rsid w:val="00B0044C"/>
    <w:rsid w:val="00B00590"/>
    <w:rsid w:val="00B0078D"/>
    <w:rsid w:val="00B00B02"/>
    <w:rsid w:val="00B00EA0"/>
    <w:rsid w:val="00B0326F"/>
    <w:rsid w:val="00B03756"/>
    <w:rsid w:val="00B03762"/>
    <w:rsid w:val="00B042F4"/>
    <w:rsid w:val="00B0653A"/>
    <w:rsid w:val="00B10498"/>
    <w:rsid w:val="00B10CDB"/>
    <w:rsid w:val="00B1169D"/>
    <w:rsid w:val="00B12D53"/>
    <w:rsid w:val="00B13D72"/>
    <w:rsid w:val="00B14A78"/>
    <w:rsid w:val="00B17CFD"/>
    <w:rsid w:val="00B20746"/>
    <w:rsid w:val="00B21186"/>
    <w:rsid w:val="00B21C44"/>
    <w:rsid w:val="00B220CC"/>
    <w:rsid w:val="00B22D24"/>
    <w:rsid w:val="00B231D1"/>
    <w:rsid w:val="00B2330E"/>
    <w:rsid w:val="00B243F6"/>
    <w:rsid w:val="00B24F8F"/>
    <w:rsid w:val="00B25015"/>
    <w:rsid w:val="00B2523B"/>
    <w:rsid w:val="00B26701"/>
    <w:rsid w:val="00B27737"/>
    <w:rsid w:val="00B3046E"/>
    <w:rsid w:val="00B30CF5"/>
    <w:rsid w:val="00B31432"/>
    <w:rsid w:val="00B31BFB"/>
    <w:rsid w:val="00B32398"/>
    <w:rsid w:val="00B326F6"/>
    <w:rsid w:val="00B34166"/>
    <w:rsid w:val="00B35B93"/>
    <w:rsid w:val="00B37314"/>
    <w:rsid w:val="00B40207"/>
    <w:rsid w:val="00B40A8F"/>
    <w:rsid w:val="00B40CF1"/>
    <w:rsid w:val="00B41824"/>
    <w:rsid w:val="00B41EAE"/>
    <w:rsid w:val="00B4214F"/>
    <w:rsid w:val="00B432C7"/>
    <w:rsid w:val="00B4355B"/>
    <w:rsid w:val="00B45A6E"/>
    <w:rsid w:val="00B460EC"/>
    <w:rsid w:val="00B46E70"/>
    <w:rsid w:val="00B47033"/>
    <w:rsid w:val="00B475E6"/>
    <w:rsid w:val="00B4776F"/>
    <w:rsid w:val="00B47FED"/>
    <w:rsid w:val="00B525C2"/>
    <w:rsid w:val="00B52E77"/>
    <w:rsid w:val="00B54335"/>
    <w:rsid w:val="00B554C3"/>
    <w:rsid w:val="00B55B4E"/>
    <w:rsid w:val="00B55C22"/>
    <w:rsid w:val="00B56591"/>
    <w:rsid w:val="00B56A1D"/>
    <w:rsid w:val="00B5770C"/>
    <w:rsid w:val="00B57A02"/>
    <w:rsid w:val="00B6218C"/>
    <w:rsid w:val="00B62D2C"/>
    <w:rsid w:val="00B62D7D"/>
    <w:rsid w:val="00B632B6"/>
    <w:rsid w:val="00B63EBB"/>
    <w:rsid w:val="00B65C50"/>
    <w:rsid w:val="00B664C8"/>
    <w:rsid w:val="00B66FB5"/>
    <w:rsid w:val="00B67370"/>
    <w:rsid w:val="00B6754D"/>
    <w:rsid w:val="00B70212"/>
    <w:rsid w:val="00B71399"/>
    <w:rsid w:val="00B7171F"/>
    <w:rsid w:val="00B719F4"/>
    <w:rsid w:val="00B725E5"/>
    <w:rsid w:val="00B72D93"/>
    <w:rsid w:val="00B73149"/>
    <w:rsid w:val="00B7322E"/>
    <w:rsid w:val="00B7447D"/>
    <w:rsid w:val="00B75165"/>
    <w:rsid w:val="00B76228"/>
    <w:rsid w:val="00B7770A"/>
    <w:rsid w:val="00B8023F"/>
    <w:rsid w:val="00B80878"/>
    <w:rsid w:val="00B80C29"/>
    <w:rsid w:val="00B82A54"/>
    <w:rsid w:val="00B82D28"/>
    <w:rsid w:val="00B83524"/>
    <w:rsid w:val="00B84944"/>
    <w:rsid w:val="00B84D8F"/>
    <w:rsid w:val="00B854A2"/>
    <w:rsid w:val="00B85B4A"/>
    <w:rsid w:val="00B85D35"/>
    <w:rsid w:val="00B86394"/>
    <w:rsid w:val="00B91770"/>
    <w:rsid w:val="00B91F97"/>
    <w:rsid w:val="00B92082"/>
    <w:rsid w:val="00B9435D"/>
    <w:rsid w:val="00B94ED8"/>
    <w:rsid w:val="00B97232"/>
    <w:rsid w:val="00BA0004"/>
    <w:rsid w:val="00BA0097"/>
    <w:rsid w:val="00BA08E3"/>
    <w:rsid w:val="00BA2F43"/>
    <w:rsid w:val="00BA4E0A"/>
    <w:rsid w:val="00BA4E86"/>
    <w:rsid w:val="00BA4F32"/>
    <w:rsid w:val="00BB0A53"/>
    <w:rsid w:val="00BB0CD5"/>
    <w:rsid w:val="00BB11D8"/>
    <w:rsid w:val="00BB1926"/>
    <w:rsid w:val="00BB2161"/>
    <w:rsid w:val="00BB360C"/>
    <w:rsid w:val="00BB503C"/>
    <w:rsid w:val="00BB58A4"/>
    <w:rsid w:val="00BB682D"/>
    <w:rsid w:val="00BB797F"/>
    <w:rsid w:val="00BB7A2C"/>
    <w:rsid w:val="00BC083E"/>
    <w:rsid w:val="00BC37D9"/>
    <w:rsid w:val="00BC4200"/>
    <w:rsid w:val="00BC4672"/>
    <w:rsid w:val="00BC4E7E"/>
    <w:rsid w:val="00BC5C35"/>
    <w:rsid w:val="00BC646A"/>
    <w:rsid w:val="00BC6D2C"/>
    <w:rsid w:val="00BC71DD"/>
    <w:rsid w:val="00BC726A"/>
    <w:rsid w:val="00BD1C4C"/>
    <w:rsid w:val="00BD1E3E"/>
    <w:rsid w:val="00BD37B0"/>
    <w:rsid w:val="00BD3C29"/>
    <w:rsid w:val="00BD446E"/>
    <w:rsid w:val="00BD4A8A"/>
    <w:rsid w:val="00BD4B33"/>
    <w:rsid w:val="00BD5A0F"/>
    <w:rsid w:val="00BD6184"/>
    <w:rsid w:val="00BD62AC"/>
    <w:rsid w:val="00BD6612"/>
    <w:rsid w:val="00BD66CC"/>
    <w:rsid w:val="00BD6E8F"/>
    <w:rsid w:val="00BD6EC7"/>
    <w:rsid w:val="00BD75CE"/>
    <w:rsid w:val="00BD7CF4"/>
    <w:rsid w:val="00BE0948"/>
    <w:rsid w:val="00BE16FA"/>
    <w:rsid w:val="00BE1C1B"/>
    <w:rsid w:val="00BE1D93"/>
    <w:rsid w:val="00BE4184"/>
    <w:rsid w:val="00BE47AB"/>
    <w:rsid w:val="00BE545C"/>
    <w:rsid w:val="00BE55A7"/>
    <w:rsid w:val="00BE5A5A"/>
    <w:rsid w:val="00BE5E4B"/>
    <w:rsid w:val="00BE61C6"/>
    <w:rsid w:val="00BE6F24"/>
    <w:rsid w:val="00BE7E5B"/>
    <w:rsid w:val="00BF0D67"/>
    <w:rsid w:val="00BF0E6E"/>
    <w:rsid w:val="00BF0FB8"/>
    <w:rsid w:val="00BF158B"/>
    <w:rsid w:val="00BF3062"/>
    <w:rsid w:val="00BF3B89"/>
    <w:rsid w:val="00BF54BF"/>
    <w:rsid w:val="00BF55B8"/>
    <w:rsid w:val="00BF616F"/>
    <w:rsid w:val="00BF646C"/>
    <w:rsid w:val="00BF6B37"/>
    <w:rsid w:val="00C005AD"/>
    <w:rsid w:val="00C007B4"/>
    <w:rsid w:val="00C00E2E"/>
    <w:rsid w:val="00C01404"/>
    <w:rsid w:val="00C0146A"/>
    <w:rsid w:val="00C02EA5"/>
    <w:rsid w:val="00C03F10"/>
    <w:rsid w:val="00C049FC"/>
    <w:rsid w:val="00C071EC"/>
    <w:rsid w:val="00C101FF"/>
    <w:rsid w:val="00C10E76"/>
    <w:rsid w:val="00C11EF6"/>
    <w:rsid w:val="00C12EC5"/>
    <w:rsid w:val="00C131F1"/>
    <w:rsid w:val="00C13E51"/>
    <w:rsid w:val="00C151F0"/>
    <w:rsid w:val="00C1535A"/>
    <w:rsid w:val="00C1683E"/>
    <w:rsid w:val="00C17897"/>
    <w:rsid w:val="00C202F7"/>
    <w:rsid w:val="00C217E5"/>
    <w:rsid w:val="00C21A97"/>
    <w:rsid w:val="00C235C0"/>
    <w:rsid w:val="00C2403A"/>
    <w:rsid w:val="00C2645E"/>
    <w:rsid w:val="00C27C00"/>
    <w:rsid w:val="00C309AD"/>
    <w:rsid w:val="00C30B1D"/>
    <w:rsid w:val="00C312CA"/>
    <w:rsid w:val="00C32EB1"/>
    <w:rsid w:val="00C34263"/>
    <w:rsid w:val="00C36B70"/>
    <w:rsid w:val="00C3773E"/>
    <w:rsid w:val="00C37892"/>
    <w:rsid w:val="00C42B87"/>
    <w:rsid w:val="00C43745"/>
    <w:rsid w:val="00C44815"/>
    <w:rsid w:val="00C457F1"/>
    <w:rsid w:val="00C45C6A"/>
    <w:rsid w:val="00C45D74"/>
    <w:rsid w:val="00C45E9C"/>
    <w:rsid w:val="00C4626C"/>
    <w:rsid w:val="00C4734E"/>
    <w:rsid w:val="00C51995"/>
    <w:rsid w:val="00C544E7"/>
    <w:rsid w:val="00C548E9"/>
    <w:rsid w:val="00C56321"/>
    <w:rsid w:val="00C565C1"/>
    <w:rsid w:val="00C5672F"/>
    <w:rsid w:val="00C60062"/>
    <w:rsid w:val="00C61D7D"/>
    <w:rsid w:val="00C61FAB"/>
    <w:rsid w:val="00C62314"/>
    <w:rsid w:val="00C63E45"/>
    <w:rsid w:val="00C648BC"/>
    <w:rsid w:val="00C6535B"/>
    <w:rsid w:val="00C65E96"/>
    <w:rsid w:val="00C67844"/>
    <w:rsid w:val="00C707EF"/>
    <w:rsid w:val="00C729BF"/>
    <w:rsid w:val="00C73662"/>
    <w:rsid w:val="00C73F96"/>
    <w:rsid w:val="00C749AD"/>
    <w:rsid w:val="00C7585D"/>
    <w:rsid w:val="00C75BE0"/>
    <w:rsid w:val="00C75C49"/>
    <w:rsid w:val="00C7657D"/>
    <w:rsid w:val="00C81858"/>
    <w:rsid w:val="00C82F65"/>
    <w:rsid w:val="00C832E3"/>
    <w:rsid w:val="00C84428"/>
    <w:rsid w:val="00C85306"/>
    <w:rsid w:val="00C86874"/>
    <w:rsid w:val="00C91459"/>
    <w:rsid w:val="00C919FE"/>
    <w:rsid w:val="00C91BCF"/>
    <w:rsid w:val="00C9221B"/>
    <w:rsid w:val="00C932FD"/>
    <w:rsid w:val="00C94619"/>
    <w:rsid w:val="00C94BF4"/>
    <w:rsid w:val="00C94E3D"/>
    <w:rsid w:val="00C95034"/>
    <w:rsid w:val="00C95768"/>
    <w:rsid w:val="00C9596D"/>
    <w:rsid w:val="00C95A4F"/>
    <w:rsid w:val="00C967A2"/>
    <w:rsid w:val="00C974D1"/>
    <w:rsid w:val="00C97737"/>
    <w:rsid w:val="00CA180B"/>
    <w:rsid w:val="00CA22BF"/>
    <w:rsid w:val="00CA2595"/>
    <w:rsid w:val="00CA2AA4"/>
    <w:rsid w:val="00CA3D6F"/>
    <w:rsid w:val="00CA4B0C"/>
    <w:rsid w:val="00CA58A8"/>
    <w:rsid w:val="00CA5990"/>
    <w:rsid w:val="00CA5ED8"/>
    <w:rsid w:val="00CA62A7"/>
    <w:rsid w:val="00CA69C1"/>
    <w:rsid w:val="00CB03D0"/>
    <w:rsid w:val="00CB0593"/>
    <w:rsid w:val="00CB096A"/>
    <w:rsid w:val="00CB548E"/>
    <w:rsid w:val="00CB582C"/>
    <w:rsid w:val="00CB5939"/>
    <w:rsid w:val="00CB5F3E"/>
    <w:rsid w:val="00CB621F"/>
    <w:rsid w:val="00CB7EE1"/>
    <w:rsid w:val="00CC0492"/>
    <w:rsid w:val="00CC07AC"/>
    <w:rsid w:val="00CC21FE"/>
    <w:rsid w:val="00CC23BE"/>
    <w:rsid w:val="00CC240A"/>
    <w:rsid w:val="00CC3185"/>
    <w:rsid w:val="00CC41EA"/>
    <w:rsid w:val="00CC4238"/>
    <w:rsid w:val="00CC4568"/>
    <w:rsid w:val="00CC46CD"/>
    <w:rsid w:val="00CC4D50"/>
    <w:rsid w:val="00CC5CEB"/>
    <w:rsid w:val="00CC6210"/>
    <w:rsid w:val="00CC6A85"/>
    <w:rsid w:val="00CC7E08"/>
    <w:rsid w:val="00CD010C"/>
    <w:rsid w:val="00CD4602"/>
    <w:rsid w:val="00CD5671"/>
    <w:rsid w:val="00CD58FD"/>
    <w:rsid w:val="00CE044F"/>
    <w:rsid w:val="00CE0BDC"/>
    <w:rsid w:val="00CE1785"/>
    <w:rsid w:val="00CE1AE2"/>
    <w:rsid w:val="00CE227E"/>
    <w:rsid w:val="00CE2BE1"/>
    <w:rsid w:val="00CE30CA"/>
    <w:rsid w:val="00CE4E74"/>
    <w:rsid w:val="00CE5AF8"/>
    <w:rsid w:val="00CE6A9B"/>
    <w:rsid w:val="00CE7F75"/>
    <w:rsid w:val="00CF0120"/>
    <w:rsid w:val="00CF197B"/>
    <w:rsid w:val="00CF2813"/>
    <w:rsid w:val="00CF2A53"/>
    <w:rsid w:val="00CF2AAF"/>
    <w:rsid w:val="00CF3118"/>
    <w:rsid w:val="00CF3306"/>
    <w:rsid w:val="00CF36EC"/>
    <w:rsid w:val="00CF3870"/>
    <w:rsid w:val="00CF4880"/>
    <w:rsid w:val="00CF56E5"/>
    <w:rsid w:val="00CF5E00"/>
    <w:rsid w:val="00CF7B42"/>
    <w:rsid w:val="00D010AF"/>
    <w:rsid w:val="00D01FE1"/>
    <w:rsid w:val="00D02FCA"/>
    <w:rsid w:val="00D02FD8"/>
    <w:rsid w:val="00D03D4E"/>
    <w:rsid w:val="00D06422"/>
    <w:rsid w:val="00D06749"/>
    <w:rsid w:val="00D06D5F"/>
    <w:rsid w:val="00D06E58"/>
    <w:rsid w:val="00D077F6"/>
    <w:rsid w:val="00D11827"/>
    <w:rsid w:val="00D124C6"/>
    <w:rsid w:val="00D1342F"/>
    <w:rsid w:val="00D1388B"/>
    <w:rsid w:val="00D15952"/>
    <w:rsid w:val="00D16619"/>
    <w:rsid w:val="00D16813"/>
    <w:rsid w:val="00D168DF"/>
    <w:rsid w:val="00D171CF"/>
    <w:rsid w:val="00D17BAF"/>
    <w:rsid w:val="00D20636"/>
    <w:rsid w:val="00D20D01"/>
    <w:rsid w:val="00D21C63"/>
    <w:rsid w:val="00D21D67"/>
    <w:rsid w:val="00D21FD7"/>
    <w:rsid w:val="00D22CFA"/>
    <w:rsid w:val="00D22E42"/>
    <w:rsid w:val="00D230D8"/>
    <w:rsid w:val="00D23172"/>
    <w:rsid w:val="00D23610"/>
    <w:rsid w:val="00D2362F"/>
    <w:rsid w:val="00D23CF3"/>
    <w:rsid w:val="00D2414F"/>
    <w:rsid w:val="00D2454A"/>
    <w:rsid w:val="00D2531C"/>
    <w:rsid w:val="00D25B3A"/>
    <w:rsid w:val="00D3019D"/>
    <w:rsid w:val="00D33265"/>
    <w:rsid w:val="00D3335B"/>
    <w:rsid w:val="00D35D11"/>
    <w:rsid w:val="00D368D9"/>
    <w:rsid w:val="00D371D8"/>
    <w:rsid w:val="00D378EC"/>
    <w:rsid w:val="00D37F81"/>
    <w:rsid w:val="00D40207"/>
    <w:rsid w:val="00D4231A"/>
    <w:rsid w:val="00D436C6"/>
    <w:rsid w:val="00D439D8"/>
    <w:rsid w:val="00D45517"/>
    <w:rsid w:val="00D45802"/>
    <w:rsid w:val="00D475A6"/>
    <w:rsid w:val="00D479B6"/>
    <w:rsid w:val="00D50C72"/>
    <w:rsid w:val="00D51573"/>
    <w:rsid w:val="00D51E9D"/>
    <w:rsid w:val="00D5731D"/>
    <w:rsid w:val="00D60DB1"/>
    <w:rsid w:val="00D6110F"/>
    <w:rsid w:val="00D62BC3"/>
    <w:rsid w:val="00D634C7"/>
    <w:rsid w:val="00D63EC4"/>
    <w:rsid w:val="00D6400A"/>
    <w:rsid w:val="00D651F6"/>
    <w:rsid w:val="00D65383"/>
    <w:rsid w:val="00D65842"/>
    <w:rsid w:val="00D705F8"/>
    <w:rsid w:val="00D7097B"/>
    <w:rsid w:val="00D723B5"/>
    <w:rsid w:val="00D72CE3"/>
    <w:rsid w:val="00D73511"/>
    <w:rsid w:val="00D740E6"/>
    <w:rsid w:val="00D74670"/>
    <w:rsid w:val="00D746E3"/>
    <w:rsid w:val="00D74721"/>
    <w:rsid w:val="00D7503D"/>
    <w:rsid w:val="00D75C78"/>
    <w:rsid w:val="00D76CB5"/>
    <w:rsid w:val="00D804C5"/>
    <w:rsid w:val="00D8071A"/>
    <w:rsid w:val="00D80EA4"/>
    <w:rsid w:val="00D81590"/>
    <w:rsid w:val="00D8189A"/>
    <w:rsid w:val="00D82179"/>
    <w:rsid w:val="00D82269"/>
    <w:rsid w:val="00D82F52"/>
    <w:rsid w:val="00D83B2E"/>
    <w:rsid w:val="00D844F0"/>
    <w:rsid w:val="00D85379"/>
    <w:rsid w:val="00D854C1"/>
    <w:rsid w:val="00D85A19"/>
    <w:rsid w:val="00D85D38"/>
    <w:rsid w:val="00D85F0F"/>
    <w:rsid w:val="00D86A2D"/>
    <w:rsid w:val="00D9027C"/>
    <w:rsid w:val="00D9055C"/>
    <w:rsid w:val="00D91959"/>
    <w:rsid w:val="00D91FE9"/>
    <w:rsid w:val="00D9237F"/>
    <w:rsid w:val="00D92E6E"/>
    <w:rsid w:val="00D92F52"/>
    <w:rsid w:val="00D93BBC"/>
    <w:rsid w:val="00D95EBC"/>
    <w:rsid w:val="00D96057"/>
    <w:rsid w:val="00D96706"/>
    <w:rsid w:val="00D96F6C"/>
    <w:rsid w:val="00DA00E8"/>
    <w:rsid w:val="00DA0994"/>
    <w:rsid w:val="00DA0A7A"/>
    <w:rsid w:val="00DA0DFC"/>
    <w:rsid w:val="00DA17A1"/>
    <w:rsid w:val="00DA1CBB"/>
    <w:rsid w:val="00DA2036"/>
    <w:rsid w:val="00DA2C74"/>
    <w:rsid w:val="00DA348A"/>
    <w:rsid w:val="00DA37E8"/>
    <w:rsid w:val="00DA4F06"/>
    <w:rsid w:val="00DA6A1A"/>
    <w:rsid w:val="00DA6BB2"/>
    <w:rsid w:val="00DB03E6"/>
    <w:rsid w:val="00DB0D39"/>
    <w:rsid w:val="00DB1CF1"/>
    <w:rsid w:val="00DB3AF0"/>
    <w:rsid w:val="00DB3CC9"/>
    <w:rsid w:val="00DB3F0B"/>
    <w:rsid w:val="00DB5B9A"/>
    <w:rsid w:val="00DB667E"/>
    <w:rsid w:val="00DC0E50"/>
    <w:rsid w:val="00DC1CF0"/>
    <w:rsid w:val="00DC1F72"/>
    <w:rsid w:val="00DC3669"/>
    <w:rsid w:val="00DC3F33"/>
    <w:rsid w:val="00DC617C"/>
    <w:rsid w:val="00DC633C"/>
    <w:rsid w:val="00DC6FB9"/>
    <w:rsid w:val="00DC7FCF"/>
    <w:rsid w:val="00DD14AB"/>
    <w:rsid w:val="00DD18FF"/>
    <w:rsid w:val="00DD1F57"/>
    <w:rsid w:val="00DD2503"/>
    <w:rsid w:val="00DD2C8F"/>
    <w:rsid w:val="00DD5CDC"/>
    <w:rsid w:val="00DD68D9"/>
    <w:rsid w:val="00DD6BDC"/>
    <w:rsid w:val="00DD74EE"/>
    <w:rsid w:val="00DE01ED"/>
    <w:rsid w:val="00DE2625"/>
    <w:rsid w:val="00DE29FD"/>
    <w:rsid w:val="00DE3301"/>
    <w:rsid w:val="00DE402B"/>
    <w:rsid w:val="00DE46E9"/>
    <w:rsid w:val="00DE47D6"/>
    <w:rsid w:val="00DE5D3B"/>
    <w:rsid w:val="00DE60E3"/>
    <w:rsid w:val="00DE66E3"/>
    <w:rsid w:val="00DE6A44"/>
    <w:rsid w:val="00DF0F11"/>
    <w:rsid w:val="00DF1603"/>
    <w:rsid w:val="00DF26F1"/>
    <w:rsid w:val="00DF3503"/>
    <w:rsid w:val="00DF3E25"/>
    <w:rsid w:val="00DF4B13"/>
    <w:rsid w:val="00DF5D8B"/>
    <w:rsid w:val="00DF5F04"/>
    <w:rsid w:val="00DF5F21"/>
    <w:rsid w:val="00DF60E2"/>
    <w:rsid w:val="00DF6D37"/>
    <w:rsid w:val="00E00744"/>
    <w:rsid w:val="00E01A01"/>
    <w:rsid w:val="00E034EC"/>
    <w:rsid w:val="00E03BF7"/>
    <w:rsid w:val="00E04E8C"/>
    <w:rsid w:val="00E05502"/>
    <w:rsid w:val="00E05941"/>
    <w:rsid w:val="00E05CC9"/>
    <w:rsid w:val="00E05E45"/>
    <w:rsid w:val="00E06974"/>
    <w:rsid w:val="00E069A4"/>
    <w:rsid w:val="00E10129"/>
    <w:rsid w:val="00E10503"/>
    <w:rsid w:val="00E115D4"/>
    <w:rsid w:val="00E1233A"/>
    <w:rsid w:val="00E1262B"/>
    <w:rsid w:val="00E137F5"/>
    <w:rsid w:val="00E1402A"/>
    <w:rsid w:val="00E1424F"/>
    <w:rsid w:val="00E14D7E"/>
    <w:rsid w:val="00E157E7"/>
    <w:rsid w:val="00E17561"/>
    <w:rsid w:val="00E17A5C"/>
    <w:rsid w:val="00E206DE"/>
    <w:rsid w:val="00E209A2"/>
    <w:rsid w:val="00E21734"/>
    <w:rsid w:val="00E21C05"/>
    <w:rsid w:val="00E21FC5"/>
    <w:rsid w:val="00E24166"/>
    <w:rsid w:val="00E247F3"/>
    <w:rsid w:val="00E251C7"/>
    <w:rsid w:val="00E25C30"/>
    <w:rsid w:val="00E25FC0"/>
    <w:rsid w:val="00E27661"/>
    <w:rsid w:val="00E278EA"/>
    <w:rsid w:val="00E30ED5"/>
    <w:rsid w:val="00E31544"/>
    <w:rsid w:val="00E31C48"/>
    <w:rsid w:val="00E3299B"/>
    <w:rsid w:val="00E34708"/>
    <w:rsid w:val="00E3552D"/>
    <w:rsid w:val="00E35858"/>
    <w:rsid w:val="00E36137"/>
    <w:rsid w:val="00E3758C"/>
    <w:rsid w:val="00E37F94"/>
    <w:rsid w:val="00E37F99"/>
    <w:rsid w:val="00E43654"/>
    <w:rsid w:val="00E44825"/>
    <w:rsid w:val="00E44A23"/>
    <w:rsid w:val="00E44B25"/>
    <w:rsid w:val="00E44E43"/>
    <w:rsid w:val="00E44EF7"/>
    <w:rsid w:val="00E453EF"/>
    <w:rsid w:val="00E4622A"/>
    <w:rsid w:val="00E46245"/>
    <w:rsid w:val="00E479D7"/>
    <w:rsid w:val="00E5041B"/>
    <w:rsid w:val="00E50A69"/>
    <w:rsid w:val="00E50AA8"/>
    <w:rsid w:val="00E523C0"/>
    <w:rsid w:val="00E52C1E"/>
    <w:rsid w:val="00E53C1D"/>
    <w:rsid w:val="00E54A18"/>
    <w:rsid w:val="00E54C26"/>
    <w:rsid w:val="00E55AA0"/>
    <w:rsid w:val="00E5677E"/>
    <w:rsid w:val="00E57E7B"/>
    <w:rsid w:val="00E603A3"/>
    <w:rsid w:val="00E61602"/>
    <w:rsid w:val="00E62137"/>
    <w:rsid w:val="00E633C3"/>
    <w:rsid w:val="00E6432B"/>
    <w:rsid w:val="00E66FEF"/>
    <w:rsid w:val="00E67C5E"/>
    <w:rsid w:val="00E67FFC"/>
    <w:rsid w:val="00E7094D"/>
    <w:rsid w:val="00E70BB1"/>
    <w:rsid w:val="00E713D9"/>
    <w:rsid w:val="00E71B7F"/>
    <w:rsid w:val="00E722AD"/>
    <w:rsid w:val="00E72683"/>
    <w:rsid w:val="00E726E1"/>
    <w:rsid w:val="00E73EF8"/>
    <w:rsid w:val="00E75563"/>
    <w:rsid w:val="00E7646E"/>
    <w:rsid w:val="00E76631"/>
    <w:rsid w:val="00E767A8"/>
    <w:rsid w:val="00E80732"/>
    <w:rsid w:val="00E8115D"/>
    <w:rsid w:val="00E8143D"/>
    <w:rsid w:val="00E824F1"/>
    <w:rsid w:val="00E8292F"/>
    <w:rsid w:val="00E83498"/>
    <w:rsid w:val="00E841FB"/>
    <w:rsid w:val="00E85042"/>
    <w:rsid w:val="00E864C4"/>
    <w:rsid w:val="00E869E7"/>
    <w:rsid w:val="00E90285"/>
    <w:rsid w:val="00E9056E"/>
    <w:rsid w:val="00E91BF1"/>
    <w:rsid w:val="00E91DBD"/>
    <w:rsid w:val="00E9223A"/>
    <w:rsid w:val="00E937EB"/>
    <w:rsid w:val="00E9465D"/>
    <w:rsid w:val="00E95157"/>
    <w:rsid w:val="00E95E97"/>
    <w:rsid w:val="00E96BF4"/>
    <w:rsid w:val="00E96DAC"/>
    <w:rsid w:val="00E97562"/>
    <w:rsid w:val="00E976CF"/>
    <w:rsid w:val="00EA05BF"/>
    <w:rsid w:val="00EA15B8"/>
    <w:rsid w:val="00EA193D"/>
    <w:rsid w:val="00EA2E68"/>
    <w:rsid w:val="00EA3D6A"/>
    <w:rsid w:val="00EA5541"/>
    <w:rsid w:val="00EA5887"/>
    <w:rsid w:val="00EA5924"/>
    <w:rsid w:val="00EA5CBB"/>
    <w:rsid w:val="00EA6033"/>
    <w:rsid w:val="00EA6221"/>
    <w:rsid w:val="00EB1197"/>
    <w:rsid w:val="00EB1A5E"/>
    <w:rsid w:val="00EB21D4"/>
    <w:rsid w:val="00EB2368"/>
    <w:rsid w:val="00EB4A06"/>
    <w:rsid w:val="00EB54D5"/>
    <w:rsid w:val="00EB571A"/>
    <w:rsid w:val="00EB5ABE"/>
    <w:rsid w:val="00EB64FB"/>
    <w:rsid w:val="00EB771C"/>
    <w:rsid w:val="00EC03B9"/>
    <w:rsid w:val="00EC18D7"/>
    <w:rsid w:val="00EC1C12"/>
    <w:rsid w:val="00EC348B"/>
    <w:rsid w:val="00EC3C75"/>
    <w:rsid w:val="00EC44A2"/>
    <w:rsid w:val="00EC56BD"/>
    <w:rsid w:val="00EC6865"/>
    <w:rsid w:val="00EC69D6"/>
    <w:rsid w:val="00EC6F1D"/>
    <w:rsid w:val="00EC6F96"/>
    <w:rsid w:val="00EC7762"/>
    <w:rsid w:val="00EC78C1"/>
    <w:rsid w:val="00ED00B3"/>
    <w:rsid w:val="00ED0354"/>
    <w:rsid w:val="00ED0432"/>
    <w:rsid w:val="00ED1D4B"/>
    <w:rsid w:val="00ED30F3"/>
    <w:rsid w:val="00ED36AE"/>
    <w:rsid w:val="00ED41F7"/>
    <w:rsid w:val="00ED4376"/>
    <w:rsid w:val="00ED4D9B"/>
    <w:rsid w:val="00ED51FA"/>
    <w:rsid w:val="00ED59DF"/>
    <w:rsid w:val="00ED73F3"/>
    <w:rsid w:val="00ED780C"/>
    <w:rsid w:val="00EE00DD"/>
    <w:rsid w:val="00EE2218"/>
    <w:rsid w:val="00EE26CF"/>
    <w:rsid w:val="00EE2969"/>
    <w:rsid w:val="00EE459A"/>
    <w:rsid w:val="00EE4EA5"/>
    <w:rsid w:val="00EE6801"/>
    <w:rsid w:val="00EE7149"/>
    <w:rsid w:val="00EE769F"/>
    <w:rsid w:val="00EE7963"/>
    <w:rsid w:val="00EF0AA4"/>
    <w:rsid w:val="00EF1287"/>
    <w:rsid w:val="00EF1CF6"/>
    <w:rsid w:val="00EF7163"/>
    <w:rsid w:val="00F006B6"/>
    <w:rsid w:val="00F00B11"/>
    <w:rsid w:val="00F0142E"/>
    <w:rsid w:val="00F014DD"/>
    <w:rsid w:val="00F0267F"/>
    <w:rsid w:val="00F026E6"/>
    <w:rsid w:val="00F04557"/>
    <w:rsid w:val="00F062E9"/>
    <w:rsid w:val="00F06787"/>
    <w:rsid w:val="00F07B6A"/>
    <w:rsid w:val="00F07F09"/>
    <w:rsid w:val="00F106D5"/>
    <w:rsid w:val="00F10E21"/>
    <w:rsid w:val="00F115D3"/>
    <w:rsid w:val="00F12937"/>
    <w:rsid w:val="00F12A55"/>
    <w:rsid w:val="00F13B04"/>
    <w:rsid w:val="00F13EFF"/>
    <w:rsid w:val="00F1556B"/>
    <w:rsid w:val="00F15866"/>
    <w:rsid w:val="00F1742D"/>
    <w:rsid w:val="00F17431"/>
    <w:rsid w:val="00F17B5F"/>
    <w:rsid w:val="00F208B8"/>
    <w:rsid w:val="00F21914"/>
    <w:rsid w:val="00F21F20"/>
    <w:rsid w:val="00F22228"/>
    <w:rsid w:val="00F22619"/>
    <w:rsid w:val="00F22A02"/>
    <w:rsid w:val="00F259B2"/>
    <w:rsid w:val="00F25BBC"/>
    <w:rsid w:val="00F3115D"/>
    <w:rsid w:val="00F31C3D"/>
    <w:rsid w:val="00F31D0D"/>
    <w:rsid w:val="00F32397"/>
    <w:rsid w:val="00F3336C"/>
    <w:rsid w:val="00F338EB"/>
    <w:rsid w:val="00F33C0C"/>
    <w:rsid w:val="00F35DE6"/>
    <w:rsid w:val="00F37FD7"/>
    <w:rsid w:val="00F4040A"/>
    <w:rsid w:val="00F41265"/>
    <w:rsid w:val="00F419FE"/>
    <w:rsid w:val="00F43689"/>
    <w:rsid w:val="00F442F8"/>
    <w:rsid w:val="00F44784"/>
    <w:rsid w:val="00F44806"/>
    <w:rsid w:val="00F44983"/>
    <w:rsid w:val="00F44B1B"/>
    <w:rsid w:val="00F4509C"/>
    <w:rsid w:val="00F45A8C"/>
    <w:rsid w:val="00F46500"/>
    <w:rsid w:val="00F47091"/>
    <w:rsid w:val="00F5087B"/>
    <w:rsid w:val="00F50AB5"/>
    <w:rsid w:val="00F50D6C"/>
    <w:rsid w:val="00F5187F"/>
    <w:rsid w:val="00F531E7"/>
    <w:rsid w:val="00F53750"/>
    <w:rsid w:val="00F537D3"/>
    <w:rsid w:val="00F541B5"/>
    <w:rsid w:val="00F54530"/>
    <w:rsid w:val="00F567CC"/>
    <w:rsid w:val="00F5723D"/>
    <w:rsid w:val="00F600B4"/>
    <w:rsid w:val="00F6039C"/>
    <w:rsid w:val="00F60644"/>
    <w:rsid w:val="00F609EE"/>
    <w:rsid w:val="00F60FE5"/>
    <w:rsid w:val="00F628BB"/>
    <w:rsid w:val="00F62A6D"/>
    <w:rsid w:val="00F650C5"/>
    <w:rsid w:val="00F65AAF"/>
    <w:rsid w:val="00F66D19"/>
    <w:rsid w:val="00F67236"/>
    <w:rsid w:val="00F70D92"/>
    <w:rsid w:val="00F70DF1"/>
    <w:rsid w:val="00F710F1"/>
    <w:rsid w:val="00F713CD"/>
    <w:rsid w:val="00F72BF6"/>
    <w:rsid w:val="00F7422E"/>
    <w:rsid w:val="00F7489E"/>
    <w:rsid w:val="00F7523D"/>
    <w:rsid w:val="00F75ABB"/>
    <w:rsid w:val="00F763D0"/>
    <w:rsid w:val="00F768F8"/>
    <w:rsid w:val="00F77C1B"/>
    <w:rsid w:val="00F802DC"/>
    <w:rsid w:val="00F80773"/>
    <w:rsid w:val="00F810CE"/>
    <w:rsid w:val="00F81D0A"/>
    <w:rsid w:val="00F82702"/>
    <w:rsid w:val="00F83A78"/>
    <w:rsid w:val="00F83F4B"/>
    <w:rsid w:val="00F84514"/>
    <w:rsid w:val="00F84790"/>
    <w:rsid w:val="00F84D73"/>
    <w:rsid w:val="00F85A8A"/>
    <w:rsid w:val="00F85C8B"/>
    <w:rsid w:val="00F85EDA"/>
    <w:rsid w:val="00F86AC9"/>
    <w:rsid w:val="00F87B75"/>
    <w:rsid w:val="00F90449"/>
    <w:rsid w:val="00F909B4"/>
    <w:rsid w:val="00F92084"/>
    <w:rsid w:val="00F9242B"/>
    <w:rsid w:val="00F93F92"/>
    <w:rsid w:val="00F9441E"/>
    <w:rsid w:val="00F94D78"/>
    <w:rsid w:val="00F968E1"/>
    <w:rsid w:val="00F968E7"/>
    <w:rsid w:val="00F97310"/>
    <w:rsid w:val="00FA0482"/>
    <w:rsid w:val="00FA26B9"/>
    <w:rsid w:val="00FA2B1B"/>
    <w:rsid w:val="00FA2FB9"/>
    <w:rsid w:val="00FA709D"/>
    <w:rsid w:val="00FA7BC2"/>
    <w:rsid w:val="00FB07CC"/>
    <w:rsid w:val="00FB19A3"/>
    <w:rsid w:val="00FB1FBA"/>
    <w:rsid w:val="00FB364D"/>
    <w:rsid w:val="00FB43BE"/>
    <w:rsid w:val="00FB486D"/>
    <w:rsid w:val="00FB518D"/>
    <w:rsid w:val="00FB519F"/>
    <w:rsid w:val="00FB54FF"/>
    <w:rsid w:val="00FB7B89"/>
    <w:rsid w:val="00FB7BC1"/>
    <w:rsid w:val="00FC3724"/>
    <w:rsid w:val="00FC690F"/>
    <w:rsid w:val="00FC69E5"/>
    <w:rsid w:val="00FC7541"/>
    <w:rsid w:val="00FC766E"/>
    <w:rsid w:val="00FC7724"/>
    <w:rsid w:val="00FC7C64"/>
    <w:rsid w:val="00FD161E"/>
    <w:rsid w:val="00FD1E2C"/>
    <w:rsid w:val="00FD2745"/>
    <w:rsid w:val="00FD2D5A"/>
    <w:rsid w:val="00FD383B"/>
    <w:rsid w:val="00FD3985"/>
    <w:rsid w:val="00FD39B4"/>
    <w:rsid w:val="00FD39C1"/>
    <w:rsid w:val="00FD39E8"/>
    <w:rsid w:val="00FD490B"/>
    <w:rsid w:val="00FD4ACD"/>
    <w:rsid w:val="00FD550C"/>
    <w:rsid w:val="00FD5836"/>
    <w:rsid w:val="00FD6700"/>
    <w:rsid w:val="00FD7C5C"/>
    <w:rsid w:val="00FD7EFB"/>
    <w:rsid w:val="00FE01B3"/>
    <w:rsid w:val="00FE0F8C"/>
    <w:rsid w:val="00FE18E9"/>
    <w:rsid w:val="00FE2654"/>
    <w:rsid w:val="00FE2834"/>
    <w:rsid w:val="00FE2B29"/>
    <w:rsid w:val="00FE302F"/>
    <w:rsid w:val="00FE31F1"/>
    <w:rsid w:val="00FE40C8"/>
    <w:rsid w:val="00FE48C5"/>
    <w:rsid w:val="00FE5994"/>
    <w:rsid w:val="00FE66C3"/>
    <w:rsid w:val="00FE6E73"/>
    <w:rsid w:val="00FF17D9"/>
    <w:rsid w:val="00FF2D1A"/>
    <w:rsid w:val="00FF4EB2"/>
    <w:rsid w:val="00FF6250"/>
    <w:rsid w:val="00FF6C36"/>
    <w:rsid w:val="00FF6FE4"/>
    <w:rsid w:val="00FF72F9"/>
    <w:rsid w:val="00FF74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f,#d2c9e8,#fcfcbc,#a49ccc"/>
    </o:shapedefaults>
    <o:shapelayout v:ext="edit">
      <o:idmap v:ext="edit" data="2"/>
    </o:shapelayout>
  </w:shapeDefaults>
  <w:decimalSymbol w:val="."/>
  <w:listSeparator w:val=","/>
  <w14:docId w14:val="7AD2629F"/>
  <w15:docId w15:val="{ED824D2D-B46C-4370-BEB6-D8A94F64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379"/>
    <w:pPr>
      <w:spacing w:after="120"/>
      <w:jc w:val="both"/>
    </w:pPr>
    <w:rPr>
      <w:rFonts w:ascii="Arial" w:hAnsi="Arial"/>
      <w:noProof/>
      <w:color w:val="000000"/>
    </w:rPr>
  </w:style>
  <w:style w:type="paragraph" w:styleId="Heading1">
    <w:name w:val="heading 1"/>
    <w:basedOn w:val="Normal"/>
    <w:next w:val="Normal"/>
    <w:qFormat/>
    <w:pPr>
      <w:keepNext/>
      <w:keepLines/>
      <w:pBdr>
        <w:top w:val="single" w:sz="6" w:space="2" w:color="000000"/>
        <w:left w:val="single" w:sz="6" w:space="2" w:color="000000"/>
        <w:bottom w:val="single" w:sz="6" w:space="2" w:color="000000"/>
        <w:right w:val="single" w:sz="6" w:space="2" w:color="000000"/>
      </w:pBdr>
      <w:suppressAutoHyphens/>
      <w:spacing w:before="240" w:after="240"/>
      <w:outlineLvl w:val="0"/>
    </w:pPr>
    <w:rPr>
      <w:b/>
      <w:noProof w:val="0"/>
      <w:sz w:val="48"/>
    </w:rPr>
  </w:style>
  <w:style w:type="paragraph" w:styleId="Heading2">
    <w:name w:val="heading 2"/>
    <w:aliases w:val="H2"/>
    <w:basedOn w:val="Normal"/>
    <w:next w:val="Normal"/>
    <w:qFormat/>
    <w:pPr>
      <w:keepNext/>
      <w:keepLines/>
      <w:shd w:val="pct20" w:color="auto" w:fill="auto"/>
      <w:suppressAutoHyphens/>
      <w:spacing w:before="120"/>
      <w:jc w:val="left"/>
      <w:outlineLvl w:val="1"/>
    </w:pPr>
    <w:rPr>
      <w:noProof w:val="0"/>
      <w:color w:val="auto"/>
      <w:sz w:val="36"/>
    </w:rPr>
  </w:style>
  <w:style w:type="paragraph" w:styleId="Heading3">
    <w:name w:val="heading 3"/>
    <w:basedOn w:val="Heading2"/>
    <w:next w:val="Normal"/>
    <w:link w:val="Heading3Char"/>
    <w:qFormat/>
    <w:rsid w:val="006B5F32"/>
    <w:pPr>
      <w:shd w:val="clear" w:color="auto" w:fill="auto"/>
      <w:spacing w:before="240"/>
      <w:outlineLvl w:val="2"/>
    </w:pPr>
    <w:rPr>
      <w:sz w:val="28"/>
    </w:rPr>
  </w:style>
  <w:style w:type="paragraph" w:styleId="Heading4">
    <w:name w:val="heading 4"/>
    <w:basedOn w:val="Heading3"/>
    <w:next w:val="Normal"/>
    <w:qFormat/>
    <w:rsid w:val="006936A9"/>
    <w:pPr>
      <w:spacing w:before="120"/>
      <w:outlineLvl w:val="3"/>
    </w:pPr>
    <w:rPr>
      <w:b/>
      <w:sz w:val="22"/>
    </w:rPr>
  </w:style>
  <w:style w:type="paragraph" w:styleId="Heading5">
    <w:name w:val="heading 5"/>
    <w:basedOn w:val="Heading4"/>
    <w:next w:val="Normal"/>
    <w:qFormat/>
    <w:pPr>
      <w:outlineLvl w:val="4"/>
    </w:pPr>
  </w:style>
  <w:style w:type="paragraph" w:styleId="Heading6">
    <w:name w:val="heading 6"/>
    <w:basedOn w:val="Heading5"/>
    <w:next w:val="Normal"/>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fzhlung">
    <w:name w:val="Aufzählung"/>
    <w:basedOn w:val="Normal"/>
    <w:pPr>
      <w:tabs>
        <w:tab w:val="left" w:pos="280"/>
      </w:tabs>
      <w:ind w:left="280" w:hanging="280"/>
    </w:pPr>
  </w:style>
  <w:style w:type="paragraph" w:customStyle="1" w:styleId="Abbildung">
    <w:name w:val="Abbildung"/>
    <w:basedOn w:val="Normal"/>
    <w:next w:val="Normal"/>
    <w:qFormat/>
    <w:pPr>
      <w:keepLines/>
      <w:pBdr>
        <w:top w:val="double" w:sz="6" w:space="2" w:color="auto"/>
        <w:left w:val="double" w:sz="6" w:space="2" w:color="auto"/>
        <w:bottom w:val="double" w:sz="6" w:space="2" w:color="auto"/>
        <w:right w:val="double" w:sz="6" w:space="2" w:color="auto"/>
      </w:pBdr>
      <w:spacing w:before="120" w:line="210" w:lineRule="atLeast"/>
    </w:pPr>
    <w:rPr>
      <w:i/>
      <w:noProof w:val="0"/>
    </w:rPr>
  </w:style>
  <w:style w:type="paragraph" w:customStyle="1" w:styleId="Tabelle">
    <w:name w:val="Tabelle"/>
    <w:basedOn w:val="Normal"/>
    <w:next w:val="Normal"/>
    <w:qFormat/>
    <w:rsid w:val="008628ED"/>
    <w:pPr>
      <w:keepLines/>
      <w:pBdr>
        <w:top w:val="single" w:sz="6" w:space="2" w:color="auto" w:shadow="1"/>
        <w:left w:val="single" w:sz="6" w:space="2" w:color="auto" w:shadow="1"/>
        <w:bottom w:val="single" w:sz="6" w:space="2" w:color="auto" w:shadow="1"/>
        <w:right w:val="single" w:sz="6" w:space="2" w:color="auto" w:shadow="1"/>
      </w:pBdr>
      <w:spacing w:before="120" w:line="210" w:lineRule="atLeast"/>
    </w:pPr>
    <w:rPr>
      <w:b/>
      <w:i/>
      <w:noProof w:val="0"/>
    </w:rPr>
  </w:style>
  <w:style w:type="paragraph" w:customStyle="1" w:styleId="LiKopf">
    <w:name w:val="Li_Kopf"/>
    <w:qFormat/>
    <w:pPr>
      <w:keepNext/>
      <w:keepLines/>
      <w:ind w:left="567" w:hanging="567"/>
      <w:jc w:val="both"/>
    </w:pPr>
    <w:rPr>
      <w:rFonts w:ascii="Arial" w:hAnsi="Arial"/>
      <w:b/>
    </w:rPr>
  </w:style>
  <w:style w:type="paragraph" w:customStyle="1" w:styleId="LiKoerper">
    <w:name w:val="Li_Koerper"/>
    <w:basedOn w:val="LiKopf"/>
    <w:qFormat/>
    <w:pPr>
      <w:keepNext w:val="0"/>
      <w:keepLines w:val="0"/>
      <w:spacing w:after="120"/>
      <w:ind w:firstLine="0"/>
    </w:pPr>
    <w:rPr>
      <w:b w:val="0"/>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Max">
    <w:name w:val="Max."/>
    <w:rPr>
      <w:b/>
    </w:rPr>
  </w:style>
  <w:style w:type="paragraph" w:styleId="BodyText">
    <w:name w:val="Body Text"/>
    <w:basedOn w:val="Normal"/>
    <w:pPr>
      <w:spacing w:after="0"/>
      <w:jc w:val="center"/>
    </w:pPr>
    <w:rPr>
      <w:sz w:val="14"/>
    </w:rPr>
  </w:style>
  <w:style w:type="paragraph" w:styleId="BodyText2">
    <w:name w:val="Body Text 2"/>
    <w:basedOn w:val="Normal"/>
    <w:rPr>
      <w:noProof w:val="0"/>
      <w:color w:val="999999"/>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style>
  <w:style w:type="character" w:styleId="FollowedHyperlink">
    <w:name w:val="FollowedHyperlink"/>
    <w:basedOn w:val="DefaultParagraphFont"/>
    <w:rPr>
      <w:color w:val="800080"/>
      <w:u w:val="single"/>
    </w:rPr>
  </w:style>
  <w:style w:type="paragraph" w:styleId="BalloonText">
    <w:name w:val="Balloon Text"/>
    <w:basedOn w:val="Normal"/>
    <w:semiHidden/>
    <w:rsid w:val="001471B9"/>
    <w:rPr>
      <w:rFonts w:ascii="Tahoma" w:hAnsi="Tahoma" w:cs="Tahoma"/>
      <w:sz w:val="16"/>
      <w:szCs w:val="16"/>
    </w:rPr>
  </w:style>
  <w:style w:type="paragraph" w:styleId="ListParagraph">
    <w:name w:val="List Paragraph"/>
    <w:basedOn w:val="Normal"/>
    <w:uiPriority w:val="34"/>
    <w:qFormat/>
    <w:rsid w:val="004F6C7D"/>
    <w:pPr>
      <w:ind w:left="720"/>
      <w:contextualSpacing/>
    </w:pPr>
  </w:style>
  <w:style w:type="paragraph" w:styleId="NormalWeb">
    <w:name w:val="Normal (Web)"/>
    <w:basedOn w:val="Normal"/>
    <w:link w:val="NormalWebChar"/>
    <w:uiPriority w:val="99"/>
    <w:rsid w:val="008A1DD7"/>
    <w:pPr>
      <w:spacing w:before="100" w:beforeAutospacing="1" w:after="100" w:afterAutospacing="1"/>
      <w:jc w:val="left"/>
    </w:pPr>
    <w:rPr>
      <w:rFonts w:ascii="Times New Roman" w:hAnsi="Times New Roman"/>
      <w:noProof w:val="0"/>
      <w:color w:val="auto"/>
      <w:sz w:val="24"/>
      <w:szCs w:val="24"/>
    </w:rPr>
  </w:style>
  <w:style w:type="character" w:styleId="Strong">
    <w:name w:val="Strong"/>
    <w:uiPriority w:val="22"/>
    <w:qFormat/>
    <w:rsid w:val="008A1DD7"/>
    <w:rPr>
      <w:b/>
      <w:bCs/>
    </w:rPr>
  </w:style>
  <w:style w:type="character" w:customStyle="1" w:styleId="NormalWebChar">
    <w:name w:val="Normal (Web) Char"/>
    <w:link w:val="NormalWeb"/>
    <w:uiPriority w:val="99"/>
    <w:rsid w:val="008A1DD7"/>
    <w:rPr>
      <w:sz w:val="24"/>
      <w:szCs w:val="24"/>
    </w:rPr>
  </w:style>
  <w:style w:type="paragraph" w:styleId="CommentSubject">
    <w:name w:val="annotation subject"/>
    <w:basedOn w:val="CommentText"/>
    <w:next w:val="CommentText"/>
    <w:link w:val="CommentSubjectChar"/>
    <w:rsid w:val="00783FB9"/>
    <w:rPr>
      <w:b/>
      <w:bCs/>
    </w:rPr>
  </w:style>
  <w:style w:type="character" w:customStyle="1" w:styleId="CommentTextChar">
    <w:name w:val="Comment Text Char"/>
    <w:basedOn w:val="DefaultParagraphFont"/>
    <w:link w:val="CommentText"/>
    <w:semiHidden/>
    <w:rsid w:val="00783FB9"/>
    <w:rPr>
      <w:rFonts w:ascii="Arial" w:hAnsi="Arial"/>
      <w:noProof/>
      <w:color w:val="000000"/>
    </w:rPr>
  </w:style>
  <w:style w:type="character" w:customStyle="1" w:styleId="CommentSubjectChar">
    <w:name w:val="Comment Subject Char"/>
    <w:basedOn w:val="CommentTextChar"/>
    <w:link w:val="CommentSubject"/>
    <w:rsid w:val="00783FB9"/>
    <w:rPr>
      <w:rFonts w:ascii="Arial" w:hAnsi="Arial"/>
      <w:b/>
      <w:bCs/>
      <w:noProof/>
      <w:color w:val="000000"/>
    </w:rPr>
  </w:style>
  <w:style w:type="character" w:customStyle="1" w:styleId="klein">
    <w:name w:val="klein"/>
    <w:rsid w:val="00C10E76"/>
  </w:style>
  <w:style w:type="paragraph" w:customStyle="1" w:styleId="DokFlietext">
    <w:name w:val="Dok_Fließtext"/>
    <w:link w:val="DokFlietextChar"/>
    <w:rsid w:val="002C6AAE"/>
    <w:pPr>
      <w:spacing w:after="320" w:line="320" w:lineRule="exact"/>
      <w:jc w:val="both"/>
    </w:pPr>
    <w:rPr>
      <w:rFonts w:ascii="BMFChange" w:hAnsi="BMFChange"/>
      <w:sz w:val="22"/>
      <w:szCs w:val="22"/>
    </w:rPr>
  </w:style>
  <w:style w:type="character" w:customStyle="1" w:styleId="DokFlietextChar">
    <w:name w:val="Dok_Fließtext Char"/>
    <w:link w:val="DokFlietext"/>
    <w:locked/>
    <w:rsid w:val="002C6AAE"/>
    <w:rPr>
      <w:rFonts w:ascii="BMFChange" w:hAnsi="BMFChange"/>
      <w:sz w:val="22"/>
      <w:szCs w:val="22"/>
    </w:rPr>
  </w:style>
  <w:style w:type="character" w:customStyle="1" w:styleId="Heading3Char">
    <w:name w:val="Heading 3 Char"/>
    <w:basedOn w:val="DefaultParagraphFont"/>
    <w:link w:val="Heading3"/>
    <w:rsid w:val="007E4FDB"/>
    <w:rPr>
      <w:rFonts w:ascii="Arial" w:hAnsi="Arial"/>
      <w:sz w:val="28"/>
    </w:rPr>
  </w:style>
  <w:style w:type="paragraph" w:customStyle="1" w:styleId="Titel1">
    <w:name w:val="Titel1"/>
    <w:basedOn w:val="Normal"/>
    <w:rsid w:val="001275F1"/>
    <w:pPr>
      <w:spacing w:before="100" w:beforeAutospacing="1" w:after="100" w:afterAutospacing="1"/>
      <w:jc w:val="left"/>
    </w:pPr>
    <w:rPr>
      <w:rFonts w:ascii="Times New Roman" w:hAnsi="Times New Roman"/>
      <w:noProof w:val="0"/>
      <w:color w:val="auto"/>
      <w:sz w:val="24"/>
      <w:szCs w:val="24"/>
    </w:rPr>
  </w:style>
  <w:style w:type="paragraph" w:styleId="Revision">
    <w:name w:val="Revision"/>
    <w:hidden/>
    <w:uiPriority w:val="99"/>
    <w:semiHidden/>
    <w:rsid w:val="00EC1C12"/>
    <w:rPr>
      <w:rFonts w:ascii="Arial" w:hAnsi="Arial"/>
      <w:noProof/>
      <w:color w:val="000000"/>
    </w:rPr>
  </w:style>
  <w:style w:type="paragraph" w:customStyle="1" w:styleId="Default">
    <w:name w:val="Default"/>
    <w:rsid w:val="00020EA6"/>
    <w:pPr>
      <w:autoSpaceDE w:val="0"/>
      <w:autoSpaceDN w:val="0"/>
      <w:adjustRightInd w:val="0"/>
    </w:pPr>
    <w:rPr>
      <w:rFonts w:ascii="MetaNormal-Roman" w:eastAsiaTheme="minorHAnsi" w:hAnsi="MetaNormal-Roman" w:cs="MetaNormal-Roman"/>
      <w:color w:val="000000"/>
      <w:sz w:val="24"/>
      <w:szCs w:val="24"/>
      <w:lang w:eastAsia="en-US"/>
    </w:rPr>
  </w:style>
  <w:style w:type="character" w:customStyle="1" w:styleId="standard">
    <w:name w:val="standard"/>
    <w:basedOn w:val="DefaultParagraphFont"/>
    <w:rsid w:val="00670DCB"/>
  </w:style>
  <w:style w:type="character" w:customStyle="1" w:styleId="titel">
    <w:name w:val="titel"/>
    <w:basedOn w:val="DefaultParagraphFont"/>
    <w:rsid w:val="004807AA"/>
  </w:style>
  <w:style w:type="character" w:customStyle="1" w:styleId="copyright">
    <w:name w:val="copyright"/>
    <w:basedOn w:val="DefaultParagraphFont"/>
    <w:rsid w:val="00C707EF"/>
  </w:style>
  <w:style w:type="character" w:customStyle="1" w:styleId="msg">
    <w:name w:val="msg"/>
    <w:basedOn w:val="DefaultParagraphFont"/>
    <w:rsid w:val="00CE1785"/>
  </w:style>
  <w:style w:type="character" w:customStyle="1" w:styleId="UnresolvedMention1">
    <w:name w:val="Unresolved Mention1"/>
    <w:basedOn w:val="DefaultParagraphFont"/>
    <w:uiPriority w:val="99"/>
    <w:semiHidden/>
    <w:unhideWhenUsed/>
    <w:rsid w:val="00362BEA"/>
    <w:rPr>
      <w:color w:val="605E5C"/>
      <w:shd w:val="clear" w:color="auto" w:fill="E1DFDD"/>
    </w:rPr>
  </w:style>
  <w:style w:type="character" w:styleId="UnresolvedMention">
    <w:name w:val="Unresolved Mention"/>
    <w:basedOn w:val="DefaultParagraphFont"/>
    <w:uiPriority w:val="99"/>
    <w:semiHidden/>
    <w:unhideWhenUsed/>
    <w:rsid w:val="00936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169">
      <w:bodyDiv w:val="1"/>
      <w:marLeft w:val="0"/>
      <w:marRight w:val="0"/>
      <w:marTop w:val="0"/>
      <w:marBottom w:val="0"/>
      <w:divBdr>
        <w:top w:val="none" w:sz="0" w:space="0" w:color="auto"/>
        <w:left w:val="none" w:sz="0" w:space="0" w:color="auto"/>
        <w:bottom w:val="none" w:sz="0" w:space="0" w:color="auto"/>
        <w:right w:val="none" w:sz="0" w:space="0" w:color="auto"/>
      </w:divBdr>
    </w:div>
    <w:div w:id="47271146">
      <w:bodyDiv w:val="1"/>
      <w:marLeft w:val="0"/>
      <w:marRight w:val="0"/>
      <w:marTop w:val="0"/>
      <w:marBottom w:val="0"/>
      <w:divBdr>
        <w:top w:val="none" w:sz="0" w:space="0" w:color="auto"/>
        <w:left w:val="none" w:sz="0" w:space="0" w:color="auto"/>
        <w:bottom w:val="none" w:sz="0" w:space="0" w:color="auto"/>
        <w:right w:val="none" w:sz="0" w:space="0" w:color="auto"/>
      </w:divBdr>
    </w:div>
    <w:div w:id="63063766">
      <w:bodyDiv w:val="1"/>
      <w:marLeft w:val="0"/>
      <w:marRight w:val="0"/>
      <w:marTop w:val="0"/>
      <w:marBottom w:val="0"/>
      <w:divBdr>
        <w:top w:val="none" w:sz="0" w:space="0" w:color="auto"/>
        <w:left w:val="none" w:sz="0" w:space="0" w:color="auto"/>
        <w:bottom w:val="none" w:sz="0" w:space="0" w:color="auto"/>
        <w:right w:val="none" w:sz="0" w:space="0" w:color="auto"/>
      </w:divBdr>
    </w:div>
    <w:div w:id="86848842">
      <w:bodyDiv w:val="1"/>
      <w:marLeft w:val="0"/>
      <w:marRight w:val="0"/>
      <w:marTop w:val="0"/>
      <w:marBottom w:val="0"/>
      <w:divBdr>
        <w:top w:val="none" w:sz="0" w:space="0" w:color="auto"/>
        <w:left w:val="none" w:sz="0" w:space="0" w:color="auto"/>
        <w:bottom w:val="none" w:sz="0" w:space="0" w:color="auto"/>
        <w:right w:val="none" w:sz="0" w:space="0" w:color="auto"/>
      </w:divBdr>
    </w:div>
    <w:div w:id="102041514">
      <w:bodyDiv w:val="1"/>
      <w:marLeft w:val="0"/>
      <w:marRight w:val="0"/>
      <w:marTop w:val="0"/>
      <w:marBottom w:val="0"/>
      <w:divBdr>
        <w:top w:val="none" w:sz="0" w:space="0" w:color="auto"/>
        <w:left w:val="none" w:sz="0" w:space="0" w:color="auto"/>
        <w:bottom w:val="none" w:sz="0" w:space="0" w:color="auto"/>
        <w:right w:val="none" w:sz="0" w:space="0" w:color="auto"/>
      </w:divBdr>
    </w:div>
    <w:div w:id="125585204">
      <w:bodyDiv w:val="1"/>
      <w:marLeft w:val="0"/>
      <w:marRight w:val="0"/>
      <w:marTop w:val="0"/>
      <w:marBottom w:val="0"/>
      <w:divBdr>
        <w:top w:val="none" w:sz="0" w:space="0" w:color="auto"/>
        <w:left w:val="none" w:sz="0" w:space="0" w:color="auto"/>
        <w:bottom w:val="none" w:sz="0" w:space="0" w:color="auto"/>
        <w:right w:val="none" w:sz="0" w:space="0" w:color="auto"/>
      </w:divBdr>
    </w:div>
    <w:div w:id="149947487">
      <w:bodyDiv w:val="1"/>
      <w:marLeft w:val="0"/>
      <w:marRight w:val="0"/>
      <w:marTop w:val="0"/>
      <w:marBottom w:val="0"/>
      <w:divBdr>
        <w:top w:val="none" w:sz="0" w:space="0" w:color="auto"/>
        <w:left w:val="none" w:sz="0" w:space="0" w:color="auto"/>
        <w:bottom w:val="none" w:sz="0" w:space="0" w:color="auto"/>
        <w:right w:val="none" w:sz="0" w:space="0" w:color="auto"/>
      </w:divBdr>
    </w:div>
    <w:div w:id="194075469">
      <w:bodyDiv w:val="1"/>
      <w:marLeft w:val="0"/>
      <w:marRight w:val="0"/>
      <w:marTop w:val="0"/>
      <w:marBottom w:val="0"/>
      <w:divBdr>
        <w:top w:val="none" w:sz="0" w:space="0" w:color="auto"/>
        <w:left w:val="none" w:sz="0" w:space="0" w:color="auto"/>
        <w:bottom w:val="none" w:sz="0" w:space="0" w:color="auto"/>
        <w:right w:val="none" w:sz="0" w:space="0" w:color="auto"/>
      </w:divBdr>
    </w:div>
    <w:div w:id="233972417">
      <w:bodyDiv w:val="1"/>
      <w:marLeft w:val="0"/>
      <w:marRight w:val="0"/>
      <w:marTop w:val="0"/>
      <w:marBottom w:val="0"/>
      <w:divBdr>
        <w:top w:val="none" w:sz="0" w:space="0" w:color="auto"/>
        <w:left w:val="none" w:sz="0" w:space="0" w:color="auto"/>
        <w:bottom w:val="none" w:sz="0" w:space="0" w:color="auto"/>
        <w:right w:val="none" w:sz="0" w:space="0" w:color="auto"/>
      </w:divBdr>
    </w:div>
    <w:div w:id="235167693">
      <w:bodyDiv w:val="1"/>
      <w:marLeft w:val="0"/>
      <w:marRight w:val="0"/>
      <w:marTop w:val="0"/>
      <w:marBottom w:val="0"/>
      <w:divBdr>
        <w:top w:val="none" w:sz="0" w:space="0" w:color="auto"/>
        <w:left w:val="none" w:sz="0" w:space="0" w:color="auto"/>
        <w:bottom w:val="none" w:sz="0" w:space="0" w:color="auto"/>
        <w:right w:val="none" w:sz="0" w:space="0" w:color="auto"/>
      </w:divBdr>
    </w:div>
    <w:div w:id="259290546">
      <w:bodyDiv w:val="1"/>
      <w:marLeft w:val="0"/>
      <w:marRight w:val="0"/>
      <w:marTop w:val="0"/>
      <w:marBottom w:val="0"/>
      <w:divBdr>
        <w:top w:val="none" w:sz="0" w:space="0" w:color="auto"/>
        <w:left w:val="none" w:sz="0" w:space="0" w:color="auto"/>
        <w:bottom w:val="none" w:sz="0" w:space="0" w:color="auto"/>
        <w:right w:val="none" w:sz="0" w:space="0" w:color="auto"/>
      </w:divBdr>
    </w:div>
    <w:div w:id="264386321">
      <w:bodyDiv w:val="1"/>
      <w:marLeft w:val="0"/>
      <w:marRight w:val="0"/>
      <w:marTop w:val="0"/>
      <w:marBottom w:val="0"/>
      <w:divBdr>
        <w:top w:val="none" w:sz="0" w:space="0" w:color="auto"/>
        <w:left w:val="none" w:sz="0" w:space="0" w:color="auto"/>
        <w:bottom w:val="none" w:sz="0" w:space="0" w:color="auto"/>
        <w:right w:val="none" w:sz="0" w:space="0" w:color="auto"/>
      </w:divBdr>
    </w:div>
    <w:div w:id="266936482">
      <w:bodyDiv w:val="1"/>
      <w:marLeft w:val="0"/>
      <w:marRight w:val="0"/>
      <w:marTop w:val="0"/>
      <w:marBottom w:val="0"/>
      <w:divBdr>
        <w:top w:val="none" w:sz="0" w:space="0" w:color="auto"/>
        <w:left w:val="none" w:sz="0" w:space="0" w:color="auto"/>
        <w:bottom w:val="none" w:sz="0" w:space="0" w:color="auto"/>
        <w:right w:val="none" w:sz="0" w:space="0" w:color="auto"/>
      </w:divBdr>
    </w:div>
    <w:div w:id="272173364">
      <w:bodyDiv w:val="1"/>
      <w:marLeft w:val="0"/>
      <w:marRight w:val="0"/>
      <w:marTop w:val="0"/>
      <w:marBottom w:val="0"/>
      <w:divBdr>
        <w:top w:val="none" w:sz="0" w:space="0" w:color="auto"/>
        <w:left w:val="none" w:sz="0" w:space="0" w:color="auto"/>
        <w:bottom w:val="none" w:sz="0" w:space="0" w:color="auto"/>
        <w:right w:val="none" w:sz="0" w:space="0" w:color="auto"/>
      </w:divBdr>
    </w:div>
    <w:div w:id="301927892">
      <w:bodyDiv w:val="1"/>
      <w:marLeft w:val="0"/>
      <w:marRight w:val="0"/>
      <w:marTop w:val="0"/>
      <w:marBottom w:val="0"/>
      <w:divBdr>
        <w:top w:val="none" w:sz="0" w:space="0" w:color="auto"/>
        <w:left w:val="none" w:sz="0" w:space="0" w:color="auto"/>
        <w:bottom w:val="none" w:sz="0" w:space="0" w:color="auto"/>
        <w:right w:val="none" w:sz="0" w:space="0" w:color="auto"/>
      </w:divBdr>
    </w:div>
    <w:div w:id="327099258">
      <w:bodyDiv w:val="1"/>
      <w:marLeft w:val="0"/>
      <w:marRight w:val="0"/>
      <w:marTop w:val="0"/>
      <w:marBottom w:val="0"/>
      <w:divBdr>
        <w:top w:val="none" w:sz="0" w:space="0" w:color="auto"/>
        <w:left w:val="none" w:sz="0" w:space="0" w:color="auto"/>
        <w:bottom w:val="none" w:sz="0" w:space="0" w:color="auto"/>
        <w:right w:val="none" w:sz="0" w:space="0" w:color="auto"/>
      </w:divBdr>
    </w:div>
    <w:div w:id="336613020">
      <w:bodyDiv w:val="1"/>
      <w:marLeft w:val="0"/>
      <w:marRight w:val="0"/>
      <w:marTop w:val="0"/>
      <w:marBottom w:val="0"/>
      <w:divBdr>
        <w:top w:val="none" w:sz="0" w:space="0" w:color="auto"/>
        <w:left w:val="none" w:sz="0" w:space="0" w:color="auto"/>
        <w:bottom w:val="none" w:sz="0" w:space="0" w:color="auto"/>
        <w:right w:val="none" w:sz="0" w:space="0" w:color="auto"/>
      </w:divBdr>
    </w:div>
    <w:div w:id="391464570">
      <w:bodyDiv w:val="1"/>
      <w:marLeft w:val="0"/>
      <w:marRight w:val="0"/>
      <w:marTop w:val="0"/>
      <w:marBottom w:val="0"/>
      <w:divBdr>
        <w:top w:val="none" w:sz="0" w:space="0" w:color="auto"/>
        <w:left w:val="none" w:sz="0" w:space="0" w:color="auto"/>
        <w:bottom w:val="none" w:sz="0" w:space="0" w:color="auto"/>
        <w:right w:val="none" w:sz="0" w:space="0" w:color="auto"/>
      </w:divBdr>
    </w:div>
    <w:div w:id="417333585">
      <w:bodyDiv w:val="1"/>
      <w:marLeft w:val="0"/>
      <w:marRight w:val="0"/>
      <w:marTop w:val="0"/>
      <w:marBottom w:val="0"/>
      <w:divBdr>
        <w:top w:val="none" w:sz="0" w:space="0" w:color="auto"/>
        <w:left w:val="none" w:sz="0" w:space="0" w:color="auto"/>
        <w:bottom w:val="none" w:sz="0" w:space="0" w:color="auto"/>
        <w:right w:val="none" w:sz="0" w:space="0" w:color="auto"/>
      </w:divBdr>
    </w:div>
    <w:div w:id="429619246">
      <w:bodyDiv w:val="1"/>
      <w:marLeft w:val="0"/>
      <w:marRight w:val="0"/>
      <w:marTop w:val="0"/>
      <w:marBottom w:val="0"/>
      <w:divBdr>
        <w:top w:val="none" w:sz="0" w:space="0" w:color="auto"/>
        <w:left w:val="none" w:sz="0" w:space="0" w:color="auto"/>
        <w:bottom w:val="none" w:sz="0" w:space="0" w:color="auto"/>
        <w:right w:val="none" w:sz="0" w:space="0" w:color="auto"/>
      </w:divBdr>
    </w:div>
    <w:div w:id="432213822">
      <w:bodyDiv w:val="1"/>
      <w:marLeft w:val="0"/>
      <w:marRight w:val="0"/>
      <w:marTop w:val="0"/>
      <w:marBottom w:val="0"/>
      <w:divBdr>
        <w:top w:val="none" w:sz="0" w:space="0" w:color="auto"/>
        <w:left w:val="none" w:sz="0" w:space="0" w:color="auto"/>
        <w:bottom w:val="none" w:sz="0" w:space="0" w:color="auto"/>
        <w:right w:val="none" w:sz="0" w:space="0" w:color="auto"/>
      </w:divBdr>
    </w:div>
    <w:div w:id="458644441">
      <w:bodyDiv w:val="1"/>
      <w:marLeft w:val="0"/>
      <w:marRight w:val="0"/>
      <w:marTop w:val="0"/>
      <w:marBottom w:val="0"/>
      <w:divBdr>
        <w:top w:val="none" w:sz="0" w:space="0" w:color="auto"/>
        <w:left w:val="none" w:sz="0" w:space="0" w:color="auto"/>
        <w:bottom w:val="none" w:sz="0" w:space="0" w:color="auto"/>
        <w:right w:val="none" w:sz="0" w:space="0" w:color="auto"/>
      </w:divBdr>
    </w:div>
    <w:div w:id="495539884">
      <w:bodyDiv w:val="1"/>
      <w:marLeft w:val="0"/>
      <w:marRight w:val="0"/>
      <w:marTop w:val="0"/>
      <w:marBottom w:val="0"/>
      <w:divBdr>
        <w:top w:val="none" w:sz="0" w:space="0" w:color="auto"/>
        <w:left w:val="none" w:sz="0" w:space="0" w:color="auto"/>
        <w:bottom w:val="none" w:sz="0" w:space="0" w:color="auto"/>
        <w:right w:val="none" w:sz="0" w:space="0" w:color="auto"/>
      </w:divBdr>
    </w:div>
    <w:div w:id="509639691">
      <w:bodyDiv w:val="1"/>
      <w:marLeft w:val="0"/>
      <w:marRight w:val="0"/>
      <w:marTop w:val="0"/>
      <w:marBottom w:val="0"/>
      <w:divBdr>
        <w:top w:val="none" w:sz="0" w:space="0" w:color="auto"/>
        <w:left w:val="none" w:sz="0" w:space="0" w:color="auto"/>
        <w:bottom w:val="none" w:sz="0" w:space="0" w:color="auto"/>
        <w:right w:val="none" w:sz="0" w:space="0" w:color="auto"/>
      </w:divBdr>
    </w:div>
    <w:div w:id="547887039">
      <w:bodyDiv w:val="1"/>
      <w:marLeft w:val="0"/>
      <w:marRight w:val="0"/>
      <w:marTop w:val="0"/>
      <w:marBottom w:val="0"/>
      <w:divBdr>
        <w:top w:val="none" w:sz="0" w:space="0" w:color="auto"/>
        <w:left w:val="none" w:sz="0" w:space="0" w:color="auto"/>
        <w:bottom w:val="none" w:sz="0" w:space="0" w:color="auto"/>
        <w:right w:val="none" w:sz="0" w:space="0" w:color="auto"/>
      </w:divBdr>
    </w:div>
    <w:div w:id="568031109">
      <w:bodyDiv w:val="1"/>
      <w:marLeft w:val="0"/>
      <w:marRight w:val="0"/>
      <w:marTop w:val="0"/>
      <w:marBottom w:val="0"/>
      <w:divBdr>
        <w:top w:val="none" w:sz="0" w:space="0" w:color="auto"/>
        <w:left w:val="none" w:sz="0" w:space="0" w:color="auto"/>
        <w:bottom w:val="none" w:sz="0" w:space="0" w:color="auto"/>
        <w:right w:val="none" w:sz="0" w:space="0" w:color="auto"/>
      </w:divBdr>
    </w:div>
    <w:div w:id="582838160">
      <w:bodyDiv w:val="1"/>
      <w:marLeft w:val="0"/>
      <w:marRight w:val="0"/>
      <w:marTop w:val="0"/>
      <w:marBottom w:val="0"/>
      <w:divBdr>
        <w:top w:val="none" w:sz="0" w:space="0" w:color="auto"/>
        <w:left w:val="none" w:sz="0" w:space="0" w:color="auto"/>
        <w:bottom w:val="none" w:sz="0" w:space="0" w:color="auto"/>
        <w:right w:val="none" w:sz="0" w:space="0" w:color="auto"/>
      </w:divBdr>
    </w:div>
    <w:div w:id="582952521">
      <w:bodyDiv w:val="1"/>
      <w:marLeft w:val="0"/>
      <w:marRight w:val="0"/>
      <w:marTop w:val="0"/>
      <w:marBottom w:val="0"/>
      <w:divBdr>
        <w:top w:val="none" w:sz="0" w:space="0" w:color="auto"/>
        <w:left w:val="none" w:sz="0" w:space="0" w:color="auto"/>
        <w:bottom w:val="none" w:sz="0" w:space="0" w:color="auto"/>
        <w:right w:val="none" w:sz="0" w:space="0" w:color="auto"/>
      </w:divBdr>
    </w:div>
    <w:div w:id="596789195">
      <w:bodyDiv w:val="1"/>
      <w:marLeft w:val="0"/>
      <w:marRight w:val="0"/>
      <w:marTop w:val="0"/>
      <w:marBottom w:val="0"/>
      <w:divBdr>
        <w:top w:val="none" w:sz="0" w:space="0" w:color="auto"/>
        <w:left w:val="none" w:sz="0" w:space="0" w:color="auto"/>
        <w:bottom w:val="none" w:sz="0" w:space="0" w:color="auto"/>
        <w:right w:val="none" w:sz="0" w:space="0" w:color="auto"/>
      </w:divBdr>
    </w:div>
    <w:div w:id="621182600">
      <w:bodyDiv w:val="1"/>
      <w:marLeft w:val="0"/>
      <w:marRight w:val="0"/>
      <w:marTop w:val="0"/>
      <w:marBottom w:val="0"/>
      <w:divBdr>
        <w:top w:val="none" w:sz="0" w:space="0" w:color="auto"/>
        <w:left w:val="none" w:sz="0" w:space="0" w:color="auto"/>
        <w:bottom w:val="none" w:sz="0" w:space="0" w:color="auto"/>
        <w:right w:val="none" w:sz="0" w:space="0" w:color="auto"/>
      </w:divBdr>
      <w:divsChild>
        <w:div w:id="1947883123">
          <w:marLeft w:val="0"/>
          <w:marRight w:val="0"/>
          <w:marTop w:val="0"/>
          <w:marBottom w:val="1200"/>
          <w:divBdr>
            <w:top w:val="none" w:sz="0" w:space="0" w:color="auto"/>
            <w:left w:val="none" w:sz="0" w:space="0" w:color="auto"/>
            <w:bottom w:val="none" w:sz="0" w:space="0" w:color="auto"/>
            <w:right w:val="none" w:sz="0" w:space="0" w:color="auto"/>
          </w:divBdr>
          <w:divsChild>
            <w:div w:id="113059139">
              <w:marLeft w:val="0"/>
              <w:marRight w:val="0"/>
              <w:marTop w:val="0"/>
              <w:marBottom w:val="0"/>
              <w:divBdr>
                <w:top w:val="single" w:sz="6" w:space="0" w:color="CCCCCC"/>
                <w:left w:val="none" w:sz="0" w:space="0" w:color="auto"/>
                <w:bottom w:val="single" w:sz="6" w:space="0" w:color="CCCCCC"/>
                <w:right w:val="none" w:sz="0" w:space="0" w:color="auto"/>
              </w:divBdr>
              <w:divsChild>
                <w:div w:id="1210066333">
                  <w:marLeft w:val="0"/>
                  <w:marRight w:val="0"/>
                  <w:marTop w:val="0"/>
                  <w:marBottom w:val="0"/>
                  <w:divBdr>
                    <w:top w:val="single" w:sz="12" w:space="8" w:color="FFFFFF"/>
                    <w:left w:val="none" w:sz="0" w:space="0" w:color="auto"/>
                    <w:bottom w:val="none" w:sz="0" w:space="0" w:color="auto"/>
                    <w:right w:val="none" w:sz="0" w:space="0" w:color="auto"/>
                  </w:divBdr>
                </w:div>
              </w:divsChild>
            </w:div>
          </w:divsChild>
        </w:div>
      </w:divsChild>
    </w:div>
    <w:div w:id="635918796">
      <w:bodyDiv w:val="1"/>
      <w:marLeft w:val="0"/>
      <w:marRight w:val="0"/>
      <w:marTop w:val="0"/>
      <w:marBottom w:val="0"/>
      <w:divBdr>
        <w:top w:val="none" w:sz="0" w:space="0" w:color="auto"/>
        <w:left w:val="none" w:sz="0" w:space="0" w:color="auto"/>
        <w:bottom w:val="none" w:sz="0" w:space="0" w:color="auto"/>
        <w:right w:val="none" w:sz="0" w:space="0" w:color="auto"/>
      </w:divBdr>
      <w:divsChild>
        <w:div w:id="1614164596">
          <w:marLeft w:val="0"/>
          <w:marRight w:val="0"/>
          <w:marTop w:val="0"/>
          <w:marBottom w:val="1200"/>
          <w:divBdr>
            <w:top w:val="none" w:sz="0" w:space="0" w:color="auto"/>
            <w:left w:val="none" w:sz="0" w:space="0" w:color="auto"/>
            <w:bottom w:val="none" w:sz="0" w:space="0" w:color="auto"/>
            <w:right w:val="none" w:sz="0" w:space="0" w:color="auto"/>
          </w:divBdr>
          <w:divsChild>
            <w:div w:id="1141077306">
              <w:marLeft w:val="0"/>
              <w:marRight w:val="150"/>
              <w:marTop w:val="0"/>
              <w:marBottom w:val="0"/>
              <w:divBdr>
                <w:top w:val="none" w:sz="0" w:space="0" w:color="auto"/>
                <w:left w:val="none" w:sz="0" w:space="0" w:color="auto"/>
                <w:bottom w:val="none" w:sz="0" w:space="0" w:color="auto"/>
                <w:right w:val="none" w:sz="0" w:space="0" w:color="auto"/>
              </w:divBdr>
              <w:divsChild>
                <w:div w:id="4557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435">
      <w:bodyDiv w:val="1"/>
      <w:marLeft w:val="0"/>
      <w:marRight w:val="0"/>
      <w:marTop w:val="0"/>
      <w:marBottom w:val="0"/>
      <w:divBdr>
        <w:top w:val="none" w:sz="0" w:space="0" w:color="auto"/>
        <w:left w:val="none" w:sz="0" w:space="0" w:color="auto"/>
        <w:bottom w:val="none" w:sz="0" w:space="0" w:color="auto"/>
        <w:right w:val="none" w:sz="0" w:space="0" w:color="auto"/>
      </w:divBdr>
      <w:divsChild>
        <w:div w:id="1215508234">
          <w:marLeft w:val="0"/>
          <w:marRight w:val="0"/>
          <w:marTop w:val="0"/>
          <w:marBottom w:val="1200"/>
          <w:divBdr>
            <w:top w:val="none" w:sz="0" w:space="0" w:color="auto"/>
            <w:left w:val="none" w:sz="0" w:space="0" w:color="auto"/>
            <w:bottom w:val="none" w:sz="0" w:space="0" w:color="auto"/>
            <w:right w:val="none" w:sz="0" w:space="0" w:color="auto"/>
          </w:divBdr>
          <w:divsChild>
            <w:div w:id="10127992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2348343">
      <w:bodyDiv w:val="1"/>
      <w:marLeft w:val="0"/>
      <w:marRight w:val="0"/>
      <w:marTop w:val="0"/>
      <w:marBottom w:val="0"/>
      <w:divBdr>
        <w:top w:val="none" w:sz="0" w:space="0" w:color="auto"/>
        <w:left w:val="none" w:sz="0" w:space="0" w:color="auto"/>
        <w:bottom w:val="none" w:sz="0" w:space="0" w:color="auto"/>
        <w:right w:val="none" w:sz="0" w:space="0" w:color="auto"/>
      </w:divBdr>
    </w:div>
    <w:div w:id="703404872">
      <w:bodyDiv w:val="1"/>
      <w:marLeft w:val="0"/>
      <w:marRight w:val="0"/>
      <w:marTop w:val="0"/>
      <w:marBottom w:val="0"/>
      <w:divBdr>
        <w:top w:val="none" w:sz="0" w:space="0" w:color="auto"/>
        <w:left w:val="none" w:sz="0" w:space="0" w:color="auto"/>
        <w:bottom w:val="none" w:sz="0" w:space="0" w:color="auto"/>
        <w:right w:val="none" w:sz="0" w:space="0" w:color="auto"/>
      </w:divBdr>
    </w:div>
    <w:div w:id="709495967">
      <w:bodyDiv w:val="1"/>
      <w:marLeft w:val="0"/>
      <w:marRight w:val="0"/>
      <w:marTop w:val="0"/>
      <w:marBottom w:val="0"/>
      <w:divBdr>
        <w:top w:val="none" w:sz="0" w:space="0" w:color="auto"/>
        <w:left w:val="none" w:sz="0" w:space="0" w:color="auto"/>
        <w:bottom w:val="none" w:sz="0" w:space="0" w:color="auto"/>
        <w:right w:val="none" w:sz="0" w:space="0" w:color="auto"/>
      </w:divBdr>
    </w:div>
    <w:div w:id="724378860">
      <w:bodyDiv w:val="1"/>
      <w:marLeft w:val="0"/>
      <w:marRight w:val="0"/>
      <w:marTop w:val="0"/>
      <w:marBottom w:val="0"/>
      <w:divBdr>
        <w:top w:val="none" w:sz="0" w:space="0" w:color="auto"/>
        <w:left w:val="none" w:sz="0" w:space="0" w:color="auto"/>
        <w:bottom w:val="none" w:sz="0" w:space="0" w:color="auto"/>
        <w:right w:val="none" w:sz="0" w:space="0" w:color="auto"/>
      </w:divBdr>
    </w:div>
    <w:div w:id="733353477">
      <w:bodyDiv w:val="1"/>
      <w:marLeft w:val="0"/>
      <w:marRight w:val="0"/>
      <w:marTop w:val="0"/>
      <w:marBottom w:val="0"/>
      <w:divBdr>
        <w:top w:val="none" w:sz="0" w:space="0" w:color="auto"/>
        <w:left w:val="none" w:sz="0" w:space="0" w:color="auto"/>
        <w:bottom w:val="none" w:sz="0" w:space="0" w:color="auto"/>
        <w:right w:val="none" w:sz="0" w:space="0" w:color="auto"/>
      </w:divBdr>
    </w:div>
    <w:div w:id="774984203">
      <w:bodyDiv w:val="1"/>
      <w:marLeft w:val="0"/>
      <w:marRight w:val="0"/>
      <w:marTop w:val="0"/>
      <w:marBottom w:val="0"/>
      <w:divBdr>
        <w:top w:val="none" w:sz="0" w:space="0" w:color="auto"/>
        <w:left w:val="none" w:sz="0" w:space="0" w:color="auto"/>
        <w:bottom w:val="none" w:sz="0" w:space="0" w:color="auto"/>
        <w:right w:val="none" w:sz="0" w:space="0" w:color="auto"/>
      </w:divBdr>
    </w:div>
    <w:div w:id="789592529">
      <w:bodyDiv w:val="1"/>
      <w:marLeft w:val="0"/>
      <w:marRight w:val="0"/>
      <w:marTop w:val="0"/>
      <w:marBottom w:val="0"/>
      <w:divBdr>
        <w:top w:val="none" w:sz="0" w:space="0" w:color="auto"/>
        <w:left w:val="none" w:sz="0" w:space="0" w:color="auto"/>
        <w:bottom w:val="none" w:sz="0" w:space="0" w:color="auto"/>
        <w:right w:val="none" w:sz="0" w:space="0" w:color="auto"/>
      </w:divBdr>
      <w:divsChild>
        <w:div w:id="582498132">
          <w:marLeft w:val="0"/>
          <w:marRight w:val="0"/>
          <w:marTop w:val="0"/>
          <w:marBottom w:val="0"/>
          <w:divBdr>
            <w:top w:val="none" w:sz="0" w:space="0" w:color="auto"/>
            <w:left w:val="none" w:sz="0" w:space="0" w:color="auto"/>
            <w:bottom w:val="none" w:sz="0" w:space="0" w:color="auto"/>
            <w:right w:val="none" w:sz="0" w:space="0" w:color="auto"/>
          </w:divBdr>
        </w:div>
      </w:divsChild>
    </w:div>
    <w:div w:id="792789512">
      <w:bodyDiv w:val="1"/>
      <w:marLeft w:val="0"/>
      <w:marRight w:val="0"/>
      <w:marTop w:val="0"/>
      <w:marBottom w:val="0"/>
      <w:divBdr>
        <w:top w:val="none" w:sz="0" w:space="0" w:color="auto"/>
        <w:left w:val="none" w:sz="0" w:space="0" w:color="auto"/>
        <w:bottom w:val="none" w:sz="0" w:space="0" w:color="auto"/>
        <w:right w:val="none" w:sz="0" w:space="0" w:color="auto"/>
      </w:divBdr>
    </w:div>
    <w:div w:id="795874730">
      <w:bodyDiv w:val="1"/>
      <w:marLeft w:val="0"/>
      <w:marRight w:val="0"/>
      <w:marTop w:val="0"/>
      <w:marBottom w:val="0"/>
      <w:divBdr>
        <w:top w:val="none" w:sz="0" w:space="0" w:color="auto"/>
        <w:left w:val="none" w:sz="0" w:space="0" w:color="auto"/>
        <w:bottom w:val="none" w:sz="0" w:space="0" w:color="auto"/>
        <w:right w:val="none" w:sz="0" w:space="0" w:color="auto"/>
      </w:divBdr>
    </w:div>
    <w:div w:id="829293202">
      <w:bodyDiv w:val="1"/>
      <w:marLeft w:val="0"/>
      <w:marRight w:val="0"/>
      <w:marTop w:val="0"/>
      <w:marBottom w:val="0"/>
      <w:divBdr>
        <w:top w:val="none" w:sz="0" w:space="0" w:color="auto"/>
        <w:left w:val="none" w:sz="0" w:space="0" w:color="auto"/>
        <w:bottom w:val="none" w:sz="0" w:space="0" w:color="auto"/>
        <w:right w:val="none" w:sz="0" w:space="0" w:color="auto"/>
      </w:divBdr>
    </w:div>
    <w:div w:id="835069602">
      <w:bodyDiv w:val="1"/>
      <w:marLeft w:val="0"/>
      <w:marRight w:val="0"/>
      <w:marTop w:val="0"/>
      <w:marBottom w:val="0"/>
      <w:divBdr>
        <w:top w:val="none" w:sz="0" w:space="0" w:color="auto"/>
        <w:left w:val="none" w:sz="0" w:space="0" w:color="auto"/>
        <w:bottom w:val="none" w:sz="0" w:space="0" w:color="auto"/>
        <w:right w:val="none" w:sz="0" w:space="0" w:color="auto"/>
      </w:divBdr>
    </w:div>
    <w:div w:id="838278490">
      <w:bodyDiv w:val="1"/>
      <w:marLeft w:val="0"/>
      <w:marRight w:val="0"/>
      <w:marTop w:val="0"/>
      <w:marBottom w:val="0"/>
      <w:divBdr>
        <w:top w:val="none" w:sz="0" w:space="0" w:color="auto"/>
        <w:left w:val="none" w:sz="0" w:space="0" w:color="auto"/>
        <w:bottom w:val="none" w:sz="0" w:space="0" w:color="auto"/>
        <w:right w:val="none" w:sz="0" w:space="0" w:color="auto"/>
      </w:divBdr>
    </w:div>
    <w:div w:id="841747403">
      <w:bodyDiv w:val="1"/>
      <w:marLeft w:val="0"/>
      <w:marRight w:val="0"/>
      <w:marTop w:val="0"/>
      <w:marBottom w:val="0"/>
      <w:divBdr>
        <w:top w:val="none" w:sz="0" w:space="0" w:color="auto"/>
        <w:left w:val="none" w:sz="0" w:space="0" w:color="auto"/>
        <w:bottom w:val="none" w:sz="0" w:space="0" w:color="auto"/>
        <w:right w:val="none" w:sz="0" w:space="0" w:color="auto"/>
      </w:divBdr>
    </w:div>
    <w:div w:id="848718142">
      <w:bodyDiv w:val="1"/>
      <w:marLeft w:val="0"/>
      <w:marRight w:val="0"/>
      <w:marTop w:val="0"/>
      <w:marBottom w:val="0"/>
      <w:divBdr>
        <w:top w:val="none" w:sz="0" w:space="0" w:color="auto"/>
        <w:left w:val="none" w:sz="0" w:space="0" w:color="auto"/>
        <w:bottom w:val="none" w:sz="0" w:space="0" w:color="auto"/>
        <w:right w:val="none" w:sz="0" w:space="0" w:color="auto"/>
      </w:divBdr>
    </w:div>
    <w:div w:id="850223898">
      <w:bodyDiv w:val="1"/>
      <w:marLeft w:val="0"/>
      <w:marRight w:val="0"/>
      <w:marTop w:val="0"/>
      <w:marBottom w:val="0"/>
      <w:divBdr>
        <w:top w:val="none" w:sz="0" w:space="0" w:color="auto"/>
        <w:left w:val="none" w:sz="0" w:space="0" w:color="auto"/>
        <w:bottom w:val="none" w:sz="0" w:space="0" w:color="auto"/>
        <w:right w:val="none" w:sz="0" w:space="0" w:color="auto"/>
      </w:divBdr>
    </w:div>
    <w:div w:id="852765037">
      <w:bodyDiv w:val="1"/>
      <w:marLeft w:val="0"/>
      <w:marRight w:val="0"/>
      <w:marTop w:val="0"/>
      <w:marBottom w:val="0"/>
      <w:divBdr>
        <w:top w:val="none" w:sz="0" w:space="0" w:color="auto"/>
        <w:left w:val="none" w:sz="0" w:space="0" w:color="auto"/>
        <w:bottom w:val="none" w:sz="0" w:space="0" w:color="auto"/>
        <w:right w:val="none" w:sz="0" w:space="0" w:color="auto"/>
      </w:divBdr>
    </w:div>
    <w:div w:id="861821094">
      <w:bodyDiv w:val="1"/>
      <w:marLeft w:val="0"/>
      <w:marRight w:val="0"/>
      <w:marTop w:val="0"/>
      <w:marBottom w:val="0"/>
      <w:divBdr>
        <w:top w:val="none" w:sz="0" w:space="0" w:color="auto"/>
        <w:left w:val="none" w:sz="0" w:space="0" w:color="auto"/>
        <w:bottom w:val="none" w:sz="0" w:space="0" w:color="auto"/>
        <w:right w:val="none" w:sz="0" w:space="0" w:color="auto"/>
      </w:divBdr>
    </w:div>
    <w:div w:id="898399255">
      <w:bodyDiv w:val="1"/>
      <w:marLeft w:val="0"/>
      <w:marRight w:val="0"/>
      <w:marTop w:val="0"/>
      <w:marBottom w:val="0"/>
      <w:divBdr>
        <w:top w:val="none" w:sz="0" w:space="0" w:color="auto"/>
        <w:left w:val="none" w:sz="0" w:space="0" w:color="auto"/>
        <w:bottom w:val="none" w:sz="0" w:space="0" w:color="auto"/>
        <w:right w:val="none" w:sz="0" w:space="0" w:color="auto"/>
      </w:divBdr>
    </w:div>
    <w:div w:id="932200790">
      <w:bodyDiv w:val="1"/>
      <w:marLeft w:val="0"/>
      <w:marRight w:val="0"/>
      <w:marTop w:val="0"/>
      <w:marBottom w:val="0"/>
      <w:divBdr>
        <w:top w:val="none" w:sz="0" w:space="0" w:color="auto"/>
        <w:left w:val="none" w:sz="0" w:space="0" w:color="auto"/>
        <w:bottom w:val="none" w:sz="0" w:space="0" w:color="auto"/>
        <w:right w:val="none" w:sz="0" w:space="0" w:color="auto"/>
      </w:divBdr>
    </w:div>
    <w:div w:id="940337304">
      <w:bodyDiv w:val="1"/>
      <w:marLeft w:val="0"/>
      <w:marRight w:val="0"/>
      <w:marTop w:val="0"/>
      <w:marBottom w:val="0"/>
      <w:divBdr>
        <w:top w:val="none" w:sz="0" w:space="0" w:color="auto"/>
        <w:left w:val="none" w:sz="0" w:space="0" w:color="auto"/>
        <w:bottom w:val="none" w:sz="0" w:space="0" w:color="auto"/>
        <w:right w:val="none" w:sz="0" w:space="0" w:color="auto"/>
      </w:divBdr>
    </w:div>
    <w:div w:id="945498357">
      <w:bodyDiv w:val="1"/>
      <w:marLeft w:val="0"/>
      <w:marRight w:val="0"/>
      <w:marTop w:val="0"/>
      <w:marBottom w:val="0"/>
      <w:divBdr>
        <w:top w:val="none" w:sz="0" w:space="0" w:color="auto"/>
        <w:left w:val="none" w:sz="0" w:space="0" w:color="auto"/>
        <w:bottom w:val="none" w:sz="0" w:space="0" w:color="auto"/>
        <w:right w:val="none" w:sz="0" w:space="0" w:color="auto"/>
      </w:divBdr>
      <w:divsChild>
        <w:div w:id="95446430">
          <w:marLeft w:val="0"/>
          <w:marRight w:val="0"/>
          <w:marTop w:val="0"/>
          <w:marBottom w:val="0"/>
          <w:divBdr>
            <w:top w:val="none" w:sz="0" w:space="0" w:color="auto"/>
            <w:left w:val="none" w:sz="0" w:space="0" w:color="auto"/>
            <w:bottom w:val="none" w:sz="0" w:space="0" w:color="auto"/>
            <w:right w:val="none" w:sz="0" w:space="0" w:color="auto"/>
          </w:divBdr>
          <w:divsChild>
            <w:div w:id="407456943">
              <w:marLeft w:val="0"/>
              <w:marRight w:val="0"/>
              <w:marTop w:val="0"/>
              <w:marBottom w:val="0"/>
              <w:divBdr>
                <w:top w:val="none" w:sz="0" w:space="0" w:color="auto"/>
                <w:left w:val="none" w:sz="0" w:space="0" w:color="auto"/>
                <w:bottom w:val="none" w:sz="0" w:space="0" w:color="auto"/>
                <w:right w:val="none" w:sz="0" w:space="0" w:color="auto"/>
              </w:divBdr>
            </w:div>
          </w:divsChild>
        </w:div>
        <w:div w:id="768938504">
          <w:marLeft w:val="0"/>
          <w:marRight w:val="0"/>
          <w:marTop w:val="0"/>
          <w:marBottom w:val="0"/>
          <w:divBdr>
            <w:top w:val="none" w:sz="0" w:space="0" w:color="auto"/>
            <w:left w:val="none" w:sz="0" w:space="0" w:color="auto"/>
            <w:bottom w:val="none" w:sz="0" w:space="0" w:color="auto"/>
            <w:right w:val="none" w:sz="0" w:space="0" w:color="auto"/>
          </w:divBdr>
          <w:divsChild>
            <w:div w:id="626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667">
      <w:bodyDiv w:val="1"/>
      <w:marLeft w:val="0"/>
      <w:marRight w:val="0"/>
      <w:marTop w:val="0"/>
      <w:marBottom w:val="0"/>
      <w:divBdr>
        <w:top w:val="none" w:sz="0" w:space="0" w:color="auto"/>
        <w:left w:val="none" w:sz="0" w:space="0" w:color="auto"/>
        <w:bottom w:val="none" w:sz="0" w:space="0" w:color="auto"/>
        <w:right w:val="none" w:sz="0" w:space="0" w:color="auto"/>
      </w:divBdr>
    </w:div>
    <w:div w:id="1021587232">
      <w:bodyDiv w:val="1"/>
      <w:marLeft w:val="0"/>
      <w:marRight w:val="0"/>
      <w:marTop w:val="0"/>
      <w:marBottom w:val="0"/>
      <w:divBdr>
        <w:top w:val="none" w:sz="0" w:space="0" w:color="auto"/>
        <w:left w:val="none" w:sz="0" w:space="0" w:color="auto"/>
        <w:bottom w:val="none" w:sz="0" w:space="0" w:color="auto"/>
        <w:right w:val="none" w:sz="0" w:space="0" w:color="auto"/>
      </w:divBdr>
    </w:div>
    <w:div w:id="1042902021">
      <w:bodyDiv w:val="1"/>
      <w:marLeft w:val="0"/>
      <w:marRight w:val="0"/>
      <w:marTop w:val="0"/>
      <w:marBottom w:val="0"/>
      <w:divBdr>
        <w:top w:val="none" w:sz="0" w:space="0" w:color="auto"/>
        <w:left w:val="none" w:sz="0" w:space="0" w:color="auto"/>
        <w:bottom w:val="none" w:sz="0" w:space="0" w:color="auto"/>
        <w:right w:val="none" w:sz="0" w:space="0" w:color="auto"/>
      </w:divBdr>
    </w:div>
    <w:div w:id="1049567707">
      <w:bodyDiv w:val="1"/>
      <w:marLeft w:val="0"/>
      <w:marRight w:val="0"/>
      <w:marTop w:val="0"/>
      <w:marBottom w:val="0"/>
      <w:divBdr>
        <w:top w:val="none" w:sz="0" w:space="0" w:color="auto"/>
        <w:left w:val="none" w:sz="0" w:space="0" w:color="auto"/>
        <w:bottom w:val="none" w:sz="0" w:space="0" w:color="auto"/>
        <w:right w:val="none" w:sz="0" w:space="0" w:color="auto"/>
      </w:divBdr>
    </w:div>
    <w:div w:id="1061320616">
      <w:bodyDiv w:val="1"/>
      <w:marLeft w:val="0"/>
      <w:marRight w:val="0"/>
      <w:marTop w:val="0"/>
      <w:marBottom w:val="0"/>
      <w:divBdr>
        <w:top w:val="none" w:sz="0" w:space="0" w:color="auto"/>
        <w:left w:val="none" w:sz="0" w:space="0" w:color="auto"/>
        <w:bottom w:val="none" w:sz="0" w:space="0" w:color="auto"/>
        <w:right w:val="none" w:sz="0" w:space="0" w:color="auto"/>
      </w:divBdr>
      <w:divsChild>
        <w:div w:id="292443508">
          <w:marLeft w:val="0"/>
          <w:marRight w:val="0"/>
          <w:marTop w:val="0"/>
          <w:marBottom w:val="0"/>
          <w:divBdr>
            <w:top w:val="none" w:sz="0" w:space="0" w:color="auto"/>
            <w:left w:val="none" w:sz="0" w:space="0" w:color="auto"/>
            <w:bottom w:val="none" w:sz="0" w:space="0" w:color="auto"/>
            <w:right w:val="none" w:sz="0" w:space="0" w:color="auto"/>
          </w:divBdr>
        </w:div>
        <w:div w:id="1437826094">
          <w:marLeft w:val="0"/>
          <w:marRight w:val="0"/>
          <w:marTop w:val="0"/>
          <w:marBottom w:val="0"/>
          <w:divBdr>
            <w:top w:val="none" w:sz="0" w:space="0" w:color="auto"/>
            <w:left w:val="none" w:sz="0" w:space="0" w:color="auto"/>
            <w:bottom w:val="none" w:sz="0" w:space="0" w:color="auto"/>
            <w:right w:val="none" w:sz="0" w:space="0" w:color="auto"/>
          </w:divBdr>
        </w:div>
        <w:div w:id="372728464">
          <w:marLeft w:val="0"/>
          <w:marRight w:val="0"/>
          <w:marTop w:val="0"/>
          <w:marBottom w:val="0"/>
          <w:divBdr>
            <w:top w:val="none" w:sz="0" w:space="0" w:color="auto"/>
            <w:left w:val="none" w:sz="0" w:space="0" w:color="auto"/>
            <w:bottom w:val="none" w:sz="0" w:space="0" w:color="auto"/>
            <w:right w:val="none" w:sz="0" w:space="0" w:color="auto"/>
          </w:divBdr>
        </w:div>
        <w:div w:id="1523974860">
          <w:marLeft w:val="0"/>
          <w:marRight w:val="0"/>
          <w:marTop w:val="0"/>
          <w:marBottom w:val="0"/>
          <w:divBdr>
            <w:top w:val="none" w:sz="0" w:space="0" w:color="auto"/>
            <w:left w:val="none" w:sz="0" w:space="0" w:color="auto"/>
            <w:bottom w:val="none" w:sz="0" w:space="0" w:color="auto"/>
            <w:right w:val="none" w:sz="0" w:space="0" w:color="auto"/>
          </w:divBdr>
        </w:div>
        <w:div w:id="1403137786">
          <w:marLeft w:val="0"/>
          <w:marRight w:val="0"/>
          <w:marTop w:val="0"/>
          <w:marBottom w:val="0"/>
          <w:divBdr>
            <w:top w:val="none" w:sz="0" w:space="0" w:color="auto"/>
            <w:left w:val="none" w:sz="0" w:space="0" w:color="auto"/>
            <w:bottom w:val="none" w:sz="0" w:space="0" w:color="auto"/>
            <w:right w:val="none" w:sz="0" w:space="0" w:color="auto"/>
          </w:divBdr>
        </w:div>
      </w:divsChild>
    </w:div>
    <w:div w:id="1087576120">
      <w:bodyDiv w:val="1"/>
      <w:marLeft w:val="0"/>
      <w:marRight w:val="0"/>
      <w:marTop w:val="0"/>
      <w:marBottom w:val="0"/>
      <w:divBdr>
        <w:top w:val="none" w:sz="0" w:space="0" w:color="auto"/>
        <w:left w:val="none" w:sz="0" w:space="0" w:color="auto"/>
        <w:bottom w:val="none" w:sz="0" w:space="0" w:color="auto"/>
        <w:right w:val="none" w:sz="0" w:space="0" w:color="auto"/>
      </w:divBdr>
    </w:div>
    <w:div w:id="1093626076">
      <w:bodyDiv w:val="1"/>
      <w:marLeft w:val="0"/>
      <w:marRight w:val="0"/>
      <w:marTop w:val="0"/>
      <w:marBottom w:val="0"/>
      <w:divBdr>
        <w:top w:val="none" w:sz="0" w:space="0" w:color="auto"/>
        <w:left w:val="none" w:sz="0" w:space="0" w:color="auto"/>
        <w:bottom w:val="none" w:sz="0" w:space="0" w:color="auto"/>
        <w:right w:val="none" w:sz="0" w:space="0" w:color="auto"/>
      </w:divBdr>
    </w:div>
    <w:div w:id="1095050268">
      <w:bodyDiv w:val="1"/>
      <w:marLeft w:val="0"/>
      <w:marRight w:val="0"/>
      <w:marTop w:val="0"/>
      <w:marBottom w:val="0"/>
      <w:divBdr>
        <w:top w:val="none" w:sz="0" w:space="0" w:color="auto"/>
        <w:left w:val="none" w:sz="0" w:space="0" w:color="auto"/>
        <w:bottom w:val="none" w:sz="0" w:space="0" w:color="auto"/>
        <w:right w:val="none" w:sz="0" w:space="0" w:color="auto"/>
      </w:divBdr>
    </w:div>
    <w:div w:id="1097096219">
      <w:bodyDiv w:val="1"/>
      <w:marLeft w:val="0"/>
      <w:marRight w:val="0"/>
      <w:marTop w:val="0"/>
      <w:marBottom w:val="0"/>
      <w:divBdr>
        <w:top w:val="none" w:sz="0" w:space="0" w:color="auto"/>
        <w:left w:val="none" w:sz="0" w:space="0" w:color="auto"/>
        <w:bottom w:val="none" w:sz="0" w:space="0" w:color="auto"/>
        <w:right w:val="none" w:sz="0" w:space="0" w:color="auto"/>
      </w:divBdr>
    </w:div>
    <w:div w:id="1111633423">
      <w:bodyDiv w:val="1"/>
      <w:marLeft w:val="0"/>
      <w:marRight w:val="0"/>
      <w:marTop w:val="0"/>
      <w:marBottom w:val="0"/>
      <w:divBdr>
        <w:top w:val="none" w:sz="0" w:space="0" w:color="auto"/>
        <w:left w:val="none" w:sz="0" w:space="0" w:color="auto"/>
        <w:bottom w:val="none" w:sz="0" w:space="0" w:color="auto"/>
        <w:right w:val="none" w:sz="0" w:space="0" w:color="auto"/>
      </w:divBdr>
    </w:div>
    <w:div w:id="1118373111">
      <w:bodyDiv w:val="1"/>
      <w:marLeft w:val="0"/>
      <w:marRight w:val="0"/>
      <w:marTop w:val="0"/>
      <w:marBottom w:val="0"/>
      <w:divBdr>
        <w:top w:val="none" w:sz="0" w:space="0" w:color="auto"/>
        <w:left w:val="none" w:sz="0" w:space="0" w:color="auto"/>
        <w:bottom w:val="none" w:sz="0" w:space="0" w:color="auto"/>
        <w:right w:val="none" w:sz="0" w:space="0" w:color="auto"/>
      </w:divBdr>
    </w:div>
    <w:div w:id="1128938240">
      <w:bodyDiv w:val="1"/>
      <w:marLeft w:val="0"/>
      <w:marRight w:val="0"/>
      <w:marTop w:val="0"/>
      <w:marBottom w:val="0"/>
      <w:divBdr>
        <w:top w:val="none" w:sz="0" w:space="0" w:color="auto"/>
        <w:left w:val="none" w:sz="0" w:space="0" w:color="auto"/>
        <w:bottom w:val="none" w:sz="0" w:space="0" w:color="auto"/>
        <w:right w:val="none" w:sz="0" w:space="0" w:color="auto"/>
      </w:divBdr>
    </w:div>
    <w:div w:id="1152067326">
      <w:bodyDiv w:val="1"/>
      <w:marLeft w:val="0"/>
      <w:marRight w:val="0"/>
      <w:marTop w:val="0"/>
      <w:marBottom w:val="0"/>
      <w:divBdr>
        <w:top w:val="none" w:sz="0" w:space="0" w:color="auto"/>
        <w:left w:val="none" w:sz="0" w:space="0" w:color="auto"/>
        <w:bottom w:val="none" w:sz="0" w:space="0" w:color="auto"/>
        <w:right w:val="none" w:sz="0" w:space="0" w:color="auto"/>
      </w:divBdr>
    </w:div>
    <w:div w:id="1159031951">
      <w:bodyDiv w:val="1"/>
      <w:marLeft w:val="0"/>
      <w:marRight w:val="0"/>
      <w:marTop w:val="0"/>
      <w:marBottom w:val="0"/>
      <w:divBdr>
        <w:top w:val="none" w:sz="0" w:space="0" w:color="auto"/>
        <w:left w:val="none" w:sz="0" w:space="0" w:color="auto"/>
        <w:bottom w:val="none" w:sz="0" w:space="0" w:color="auto"/>
        <w:right w:val="none" w:sz="0" w:space="0" w:color="auto"/>
      </w:divBdr>
    </w:div>
    <w:div w:id="1165248780">
      <w:bodyDiv w:val="1"/>
      <w:marLeft w:val="0"/>
      <w:marRight w:val="0"/>
      <w:marTop w:val="0"/>
      <w:marBottom w:val="0"/>
      <w:divBdr>
        <w:top w:val="none" w:sz="0" w:space="0" w:color="auto"/>
        <w:left w:val="none" w:sz="0" w:space="0" w:color="auto"/>
        <w:bottom w:val="none" w:sz="0" w:space="0" w:color="auto"/>
        <w:right w:val="none" w:sz="0" w:space="0" w:color="auto"/>
      </w:divBdr>
    </w:div>
    <w:div w:id="1165588443">
      <w:bodyDiv w:val="1"/>
      <w:marLeft w:val="0"/>
      <w:marRight w:val="0"/>
      <w:marTop w:val="0"/>
      <w:marBottom w:val="0"/>
      <w:divBdr>
        <w:top w:val="none" w:sz="0" w:space="0" w:color="auto"/>
        <w:left w:val="none" w:sz="0" w:space="0" w:color="auto"/>
        <w:bottom w:val="none" w:sz="0" w:space="0" w:color="auto"/>
        <w:right w:val="none" w:sz="0" w:space="0" w:color="auto"/>
      </w:divBdr>
    </w:div>
    <w:div w:id="1185557529">
      <w:bodyDiv w:val="1"/>
      <w:marLeft w:val="0"/>
      <w:marRight w:val="0"/>
      <w:marTop w:val="0"/>
      <w:marBottom w:val="0"/>
      <w:divBdr>
        <w:top w:val="none" w:sz="0" w:space="0" w:color="auto"/>
        <w:left w:val="none" w:sz="0" w:space="0" w:color="auto"/>
        <w:bottom w:val="none" w:sz="0" w:space="0" w:color="auto"/>
        <w:right w:val="none" w:sz="0" w:space="0" w:color="auto"/>
      </w:divBdr>
    </w:div>
    <w:div w:id="1218514893">
      <w:bodyDiv w:val="1"/>
      <w:marLeft w:val="0"/>
      <w:marRight w:val="0"/>
      <w:marTop w:val="0"/>
      <w:marBottom w:val="0"/>
      <w:divBdr>
        <w:top w:val="none" w:sz="0" w:space="0" w:color="auto"/>
        <w:left w:val="none" w:sz="0" w:space="0" w:color="auto"/>
        <w:bottom w:val="none" w:sz="0" w:space="0" w:color="auto"/>
        <w:right w:val="none" w:sz="0" w:space="0" w:color="auto"/>
      </w:divBdr>
    </w:div>
    <w:div w:id="1225608378">
      <w:bodyDiv w:val="1"/>
      <w:marLeft w:val="0"/>
      <w:marRight w:val="0"/>
      <w:marTop w:val="0"/>
      <w:marBottom w:val="0"/>
      <w:divBdr>
        <w:top w:val="none" w:sz="0" w:space="0" w:color="auto"/>
        <w:left w:val="none" w:sz="0" w:space="0" w:color="auto"/>
        <w:bottom w:val="none" w:sz="0" w:space="0" w:color="auto"/>
        <w:right w:val="none" w:sz="0" w:space="0" w:color="auto"/>
      </w:divBdr>
    </w:div>
    <w:div w:id="1256741315">
      <w:bodyDiv w:val="1"/>
      <w:marLeft w:val="0"/>
      <w:marRight w:val="0"/>
      <w:marTop w:val="0"/>
      <w:marBottom w:val="0"/>
      <w:divBdr>
        <w:top w:val="none" w:sz="0" w:space="0" w:color="auto"/>
        <w:left w:val="none" w:sz="0" w:space="0" w:color="auto"/>
        <w:bottom w:val="none" w:sz="0" w:space="0" w:color="auto"/>
        <w:right w:val="none" w:sz="0" w:space="0" w:color="auto"/>
      </w:divBdr>
      <w:divsChild>
        <w:div w:id="214393301">
          <w:marLeft w:val="0"/>
          <w:marRight w:val="0"/>
          <w:marTop w:val="0"/>
          <w:marBottom w:val="1200"/>
          <w:divBdr>
            <w:top w:val="none" w:sz="0" w:space="0" w:color="auto"/>
            <w:left w:val="none" w:sz="0" w:space="0" w:color="auto"/>
            <w:bottom w:val="none" w:sz="0" w:space="0" w:color="auto"/>
            <w:right w:val="none" w:sz="0" w:space="0" w:color="auto"/>
          </w:divBdr>
          <w:divsChild>
            <w:div w:id="1158301574">
              <w:marLeft w:val="0"/>
              <w:marRight w:val="150"/>
              <w:marTop w:val="0"/>
              <w:marBottom w:val="0"/>
              <w:divBdr>
                <w:top w:val="none" w:sz="0" w:space="0" w:color="auto"/>
                <w:left w:val="none" w:sz="0" w:space="0" w:color="auto"/>
                <w:bottom w:val="none" w:sz="0" w:space="0" w:color="auto"/>
                <w:right w:val="none" w:sz="0" w:space="0" w:color="auto"/>
              </w:divBdr>
              <w:divsChild>
                <w:div w:id="14784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035">
      <w:bodyDiv w:val="1"/>
      <w:marLeft w:val="0"/>
      <w:marRight w:val="0"/>
      <w:marTop w:val="0"/>
      <w:marBottom w:val="0"/>
      <w:divBdr>
        <w:top w:val="none" w:sz="0" w:space="0" w:color="auto"/>
        <w:left w:val="none" w:sz="0" w:space="0" w:color="auto"/>
        <w:bottom w:val="none" w:sz="0" w:space="0" w:color="auto"/>
        <w:right w:val="none" w:sz="0" w:space="0" w:color="auto"/>
      </w:divBdr>
    </w:div>
    <w:div w:id="1278677929">
      <w:bodyDiv w:val="1"/>
      <w:marLeft w:val="0"/>
      <w:marRight w:val="0"/>
      <w:marTop w:val="0"/>
      <w:marBottom w:val="0"/>
      <w:divBdr>
        <w:top w:val="none" w:sz="0" w:space="0" w:color="auto"/>
        <w:left w:val="none" w:sz="0" w:space="0" w:color="auto"/>
        <w:bottom w:val="none" w:sz="0" w:space="0" w:color="auto"/>
        <w:right w:val="none" w:sz="0" w:space="0" w:color="auto"/>
      </w:divBdr>
    </w:div>
    <w:div w:id="1340305640">
      <w:bodyDiv w:val="1"/>
      <w:marLeft w:val="0"/>
      <w:marRight w:val="0"/>
      <w:marTop w:val="0"/>
      <w:marBottom w:val="0"/>
      <w:divBdr>
        <w:top w:val="none" w:sz="0" w:space="0" w:color="auto"/>
        <w:left w:val="none" w:sz="0" w:space="0" w:color="auto"/>
        <w:bottom w:val="none" w:sz="0" w:space="0" w:color="auto"/>
        <w:right w:val="none" w:sz="0" w:space="0" w:color="auto"/>
      </w:divBdr>
    </w:div>
    <w:div w:id="1370571725">
      <w:bodyDiv w:val="1"/>
      <w:marLeft w:val="0"/>
      <w:marRight w:val="0"/>
      <w:marTop w:val="0"/>
      <w:marBottom w:val="0"/>
      <w:divBdr>
        <w:top w:val="none" w:sz="0" w:space="0" w:color="auto"/>
        <w:left w:val="none" w:sz="0" w:space="0" w:color="auto"/>
        <w:bottom w:val="none" w:sz="0" w:space="0" w:color="auto"/>
        <w:right w:val="none" w:sz="0" w:space="0" w:color="auto"/>
      </w:divBdr>
    </w:div>
    <w:div w:id="1378628962">
      <w:bodyDiv w:val="1"/>
      <w:marLeft w:val="0"/>
      <w:marRight w:val="0"/>
      <w:marTop w:val="0"/>
      <w:marBottom w:val="0"/>
      <w:divBdr>
        <w:top w:val="none" w:sz="0" w:space="0" w:color="auto"/>
        <w:left w:val="none" w:sz="0" w:space="0" w:color="auto"/>
        <w:bottom w:val="none" w:sz="0" w:space="0" w:color="auto"/>
        <w:right w:val="none" w:sz="0" w:space="0" w:color="auto"/>
      </w:divBdr>
    </w:div>
    <w:div w:id="1379011976">
      <w:bodyDiv w:val="1"/>
      <w:marLeft w:val="0"/>
      <w:marRight w:val="0"/>
      <w:marTop w:val="0"/>
      <w:marBottom w:val="0"/>
      <w:divBdr>
        <w:top w:val="none" w:sz="0" w:space="0" w:color="auto"/>
        <w:left w:val="none" w:sz="0" w:space="0" w:color="auto"/>
        <w:bottom w:val="none" w:sz="0" w:space="0" w:color="auto"/>
        <w:right w:val="none" w:sz="0" w:space="0" w:color="auto"/>
      </w:divBdr>
    </w:div>
    <w:div w:id="1406756224">
      <w:bodyDiv w:val="1"/>
      <w:marLeft w:val="0"/>
      <w:marRight w:val="0"/>
      <w:marTop w:val="0"/>
      <w:marBottom w:val="0"/>
      <w:divBdr>
        <w:top w:val="none" w:sz="0" w:space="0" w:color="auto"/>
        <w:left w:val="none" w:sz="0" w:space="0" w:color="auto"/>
        <w:bottom w:val="none" w:sz="0" w:space="0" w:color="auto"/>
        <w:right w:val="none" w:sz="0" w:space="0" w:color="auto"/>
      </w:divBdr>
      <w:divsChild>
        <w:div w:id="382291525">
          <w:marLeft w:val="0"/>
          <w:marRight w:val="0"/>
          <w:marTop w:val="0"/>
          <w:marBottom w:val="0"/>
          <w:divBdr>
            <w:top w:val="none" w:sz="0" w:space="0" w:color="auto"/>
            <w:left w:val="none" w:sz="0" w:space="0" w:color="auto"/>
            <w:bottom w:val="none" w:sz="0" w:space="0" w:color="auto"/>
            <w:right w:val="none" w:sz="0" w:space="0" w:color="auto"/>
          </w:divBdr>
        </w:div>
        <w:div w:id="1211696007">
          <w:marLeft w:val="0"/>
          <w:marRight w:val="0"/>
          <w:marTop w:val="0"/>
          <w:marBottom w:val="0"/>
          <w:divBdr>
            <w:top w:val="none" w:sz="0" w:space="0" w:color="auto"/>
            <w:left w:val="none" w:sz="0" w:space="0" w:color="auto"/>
            <w:bottom w:val="none" w:sz="0" w:space="0" w:color="auto"/>
            <w:right w:val="none" w:sz="0" w:space="0" w:color="auto"/>
          </w:divBdr>
        </w:div>
      </w:divsChild>
    </w:div>
    <w:div w:id="1428034865">
      <w:bodyDiv w:val="1"/>
      <w:marLeft w:val="0"/>
      <w:marRight w:val="0"/>
      <w:marTop w:val="0"/>
      <w:marBottom w:val="0"/>
      <w:divBdr>
        <w:top w:val="none" w:sz="0" w:space="0" w:color="auto"/>
        <w:left w:val="none" w:sz="0" w:space="0" w:color="auto"/>
        <w:bottom w:val="none" w:sz="0" w:space="0" w:color="auto"/>
        <w:right w:val="none" w:sz="0" w:space="0" w:color="auto"/>
      </w:divBdr>
    </w:div>
    <w:div w:id="1464349150">
      <w:bodyDiv w:val="1"/>
      <w:marLeft w:val="0"/>
      <w:marRight w:val="0"/>
      <w:marTop w:val="0"/>
      <w:marBottom w:val="0"/>
      <w:divBdr>
        <w:top w:val="none" w:sz="0" w:space="0" w:color="auto"/>
        <w:left w:val="none" w:sz="0" w:space="0" w:color="auto"/>
        <w:bottom w:val="none" w:sz="0" w:space="0" w:color="auto"/>
        <w:right w:val="none" w:sz="0" w:space="0" w:color="auto"/>
      </w:divBdr>
      <w:divsChild>
        <w:div w:id="1670906185">
          <w:marLeft w:val="0"/>
          <w:marRight w:val="0"/>
          <w:marTop w:val="0"/>
          <w:marBottom w:val="1200"/>
          <w:divBdr>
            <w:top w:val="none" w:sz="0" w:space="0" w:color="auto"/>
            <w:left w:val="none" w:sz="0" w:space="0" w:color="auto"/>
            <w:bottom w:val="none" w:sz="0" w:space="0" w:color="auto"/>
            <w:right w:val="none" w:sz="0" w:space="0" w:color="auto"/>
          </w:divBdr>
          <w:divsChild>
            <w:div w:id="13882614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24515622">
      <w:bodyDiv w:val="1"/>
      <w:marLeft w:val="0"/>
      <w:marRight w:val="0"/>
      <w:marTop w:val="0"/>
      <w:marBottom w:val="0"/>
      <w:divBdr>
        <w:top w:val="none" w:sz="0" w:space="0" w:color="auto"/>
        <w:left w:val="none" w:sz="0" w:space="0" w:color="auto"/>
        <w:bottom w:val="none" w:sz="0" w:space="0" w:color="auto"/>
        <w:right w:val="none" w:sz="0" w:space="0" w:color="auto"/>
      </w:divBdr>
    </w:div>
    <w:div w:id="1542400493">
      <w:bodyDiv w:val="1"/>
      <w:marLeft w:val="0"/>
      <w:marRight w:val="0"/>
      <w:marTop w:val="0"/>
      <w:marBottom w:val="0"/>
      <w:divBdr>
        <w:top w:val="none" w:sz="0" w:space="0" w:color="auto"/>
        <w:left w:val="none" w:sz="0" w:space="0" w:color="auto"/>
        <w:bottom w:val="none" w:sz="0" w:space="0" w:color="auto"/>
        <w:right w:val="none" w:sz="0" w:space="0" w:color="auto"/>
      </w:divBdr>
    </w:div>
    <w:div w:id="1544050884">
      <w:bodyDiv w:val="1"/>
      <w:marLeft w:val="0"/>
      <w:marRight w:val="0"/>
      <w:marTop w:val="0"/>
      <w:marBottom w:val="0"/>
      <w:divBdr>
        <w:top w:val="none" w:sz="0" w:space="0" w:color="auto"/>
        <w:left w:val="none" w:sz="0" w:space="0" w:color="auto"/>
        <w:bottom w:val="none" w:sz="0" w:space="0" w:color="auto"/>
        <w:right w:val="none" w:sz="0" w:space="0" w:color="auto"/>
      </w:divBdr>
    </w:div>
    <w:div w:id="1577014696">
      <w:bodyDiv w:val="1"/>
      <w:marLeft w:val="0"/>
      <w:marRight w:val="0"/>
      <w:marTop w:val="0"/>
      <w:marBottom w:val="0"/>
      <w:divBdr>
        <w:top w:val="none" w:sz="0" w:space="0" w:color="auto"/>
        <w:left w:val="none" w:sz="0" w:space="0" w:color="auto"/>
        <w:bottom w:val="none" w:sz="0" w:space="0" w:color="auto"/>
        <w:right w:val="none" w:sz="0" w:space="0" w:color="auto"/>
      </w:divBdr>
    </w:div>
    <w:div w:id="1577402607">
      <w:bodyDiv w:val="1"/>
      <w:marLeft w:val="0"/>
      <w:marRight w:val="0"/>
      <w:marTop w:val="0"/>
      <w:marBottom w:val="0"/>
      <w:divBdr>
        <w:top w:val="none" w:sz="0" w:space="0" w:color="auto"/>
        <w:left w:val="none" w:sz="0" w:space="0" w:color="auto"/>
        <w:bottom w:val="none" w:sz="0" w:space="0" w:color="auto"/>
        <w:right w:val="none" w:sz="0" w:space="0" w:color="auto"/>
      </w:divBdr>
    </w:div>
    <w:div w:id="1602494326">
      <w:bodyDiv w:val="1"/>
      <w:marLeft w:val="0"/>
      <w:marRight w:val="0"/>
      <w:marTop w:val="0"/>
      <w:marBottom w:val="0"/>
      <w:divBdr>
        <w:top w:val="none" w:sz="0" w:space="0" w:color="auto"/>
        <w:left w:val="none" w:sz="0" w:space="0" w:color="auto"/>
        <w:bottom w:val="none" w:sz="0" w:space="0" w:color="auto"/>
        <w:right w:val="none" w:sz="0" w:space="0" w:color="auto"/>
      </w:divBdr>
    </w:div>
    <w:div w:id="1673992128">
      <w:bodyDiv w:val="1"/>
      <w:marLeft w:val="0"/>
      <w:marRight w:val="0"/>
      <w:marTop w:val="0"/>
      <w:marBottom w:val="0"/>
      <w:divBdr>
        <w:top w:val="none" w:sz="0" w:space="0" w:color="auto"/>
        <w:left w:val="none" w:sz="0" w:space="0" w:color="auto"/>
        <w:bottom w:val="none" w:sz="0" w:space="0" w:color="auto"/>
        <w:right w:val="none" w:sz="0" w:space="0" w:color="auto"/>
      </w:divBdr>
    </w:div>
    <w:div w:id="1689406879">
      <w:bodyDiv w:val="1"/>
      <w:marLeft w:val="0"/>
      <w:marRight w:val="0"/>
      <w:marTop w:val="0"/>
      <w:marBottom w:val="0"/>
      <w:divBdr>
        <w:top w:val="none" w:sz="0" w:space="0" w:color="auto"/>
        <w:left w:val="none" w:sz="0" w:space="0" w:color="auto"/>
        <w:bottom w:val="none" w:sz="0" w:space="0" w:color="auto"/>
        <w:right w:val="none" w:sz="0" w:space="0" w:color="auto"/>
      </w:divBdr>
    </w:div>
    <w:div w:id="1747649846">
      <w:bodyDiv w:val="1"/>
      <w:marLeft w:val="0"/>
      <w:marRight w:val="0"/>
      <w:marTop w:val="0"/>
      <w:marBottom w:val="0"/>
      <w:divBdr>
        <w:top w:val="none" w:sz="0" w:space="0" w:color="auto"/>
        <w:left w:val="none" w:sz="0" w:space="0" w:color="auto"/>
        <w:bottom w:val="none" w:sz="0" w:space="0" w:color="auto"/>
        <w:right w:val="none" w:sz="0" w:space="0" w:color="auto"/>
      </w:divBdr>
    </w:div>
    <w:div w:id="1758331979">
      <w:bodyDiv w:val="1"/>
      <w:marLeft w:val="0"/>
      <w:marRight w:val="0"/>
      <w:marTop w:val="0"/>
      <w:marBottom w:val="0"/>
      <w:divBdr>
        <w:top w:val="none" w:sz="0" w:space="0" w:color="auto"/>
        <w:left w:val="none" w:sz="0" w:space="0" w:color="auto"/>
        <w:bottom w:val="none" w:sz="0" w:space="0" w:color="auto"/>
        <w:right w:val="none" w:sz="0" w:space="0" w:color="auto"/>
      </w:divBdr>
    </w:div>
    <w:div w:id="1764035955">
      <w:bodyDiv w:val="1"/>
      <w:marLeft w:val="0"/>
      <w:marRight w:val="0"/>
      <w:marTop w:val="0"/>
      <w:marBottom w:val="0"/>
      <w:divBdr>
        <w:top w:val="none" w:sz="0" w:space="0" w:color="auto"/>
        <w:left w:val="none" w:sz="0" w:space="0" w:color="auto"/>
        <w:bottom w:val="none" w:sz="0" w:space="0" w:color="auto"/>
        <w:right w:val="none" w:sz="0" w:space="0" w:color="auto"/>
      </w:divBdr>
    </w:div>
    <w:div w:id="1816994571">
      <w:bodyDiv w:val="1"/>
      <w:marLeft w:val="0"/>
      <w:marRight w:val="0"/>
      <w:marTop w:val="0"/>
      <w:marBottom w:val="0"/>
      <w:divBdr>
        <w:top w:val="none" w:sz="0" w:space="0" w:color="auto"/>
        <w:left w:val="none" w:sz="0" w:space="0" w:color="auto"/>
        <w:bottom w:val="none" w:sz="0" w:space="0" w:color="auto"/>
        <w:right w:val="none" w:sz="0" w:space="0" w:color="auto"/>
      </w:divBdr>
    </w:div>
    <w:div w:id="1853763570">
      <w:bodyDiv w:val="1"/>
      <w:marLeft w:val="0"/>
      <w:marRight w:val="0"/>
      <w:marTop w:val="0"/>
      <w:marBottom w:val="0"/>
      <w:divBdr>
        <w:top w:val="none" w:sz="0" w:space="0" w:color="auto"/>
        <w:left w:val="none" w:sz="0" w:space="0" w:color="auto"/>
        <w:bottom w:val="none" w:sz="0" w:space="0" w:color="auto"/>
        <w:right w:val="none" w:sz="0" w:space="0" w:color="auto"/>
      </w:divBdr>
    </w:div>
    <w:div w:id="1887184551">
      <w:bodyDiv w:val="1"/>
      <w:marLeft w:val="0"/>
      <w:marRight w:val="0"/>
      <w:marTop w:val="0"/>
      <w:marBottom w:val="0"/>
      <w:divBdr>
        <w:top w:val="none" w:sz="0" w:space="0" w:color="auto"/>
        <w:left w:val="none" w:sz="0" w:space="0" w:color="auto"/>
        <w:bottom w:val="none" w:sz="0" w:space="0" w:color="auto"/>
        <w:right w:val="none" w:sz="0" w:space="0" w:color="auto"/>
      </w:divBdr>
    </w:div>
    <w:div w:id="1945376832">
      <w:bodyDiv w:val="1"/>
      <w:marLeft w:val="0"/>
      <w:marRight w:val="0"/>
      <w:marTop w:val="0"/>
      <w:marBottom w:val="0"/>
      <w:divBdr>
        <w:top w:val="none" w:sz="0" w:space="0" w:color="auto"/>
        <w:left w:val="none" w:sz="0" w:space="0" w:color="auto"/>
        <w:bottom w:val="none" w:sz="0" w:space="0" w:color="auto"/>
        <w:right w:val="none" w:sz="0" w:space="0" w:color="auto"/>
      </w:divBdr>
    </w:div>
    <w:div w:id="1955357484">
      <w:bodyDiv w:val="1"/>
      <w:marLeft w:val="0"/>
      <w:marRight w:val="0"/>
      <w:marTop w:val="0"/>
      <w:marBottom w:val="0"/>
      <w:divBdr>
        <w:top w:val="none" w:sz="0" w:space="0" w:color="auto"/>
        <w:left w:val="none" w:sz="0" w:space="0" w:color="auto"/>
        <w:bottom w:val="none" w:sz="0" w:space="0" w:color="auto"/>
        <w:right w:val="none" w:sz="0" w:space="0" w:color="auto"/>
      </w:divBdr>
    </w:div>
    <w:div w:id="1961447304">
      <w:bodyDiv w:val="1"/>
      <w:marLeft w:val="0"/>
      <w:marRight w:val="0"/>
      <w:marTop w:val="0"/>
      <w:marBottom w:val="0"/>
      <w:divBdr>
        <w:top w:val="none" w:sz="0" w:space="0" w:color="auto"/>
        <w:left w:val="none" w:sz="0" w:space="0" w:color="auto"/>
        <w:bottom w:val="none" w:sz="0" w:space="0" w:color="auto"/>
        <w:right w:val="none" w:sz="0" w:space="0" w:color="auto"/>
      </w:divBdr>
    </w:div>
    <w:div w:id="1970743453">
      <w:bodyDiv w:val="1"/>
      <w:marLeft w:val="0"/>
      <w:marRight w:val="0"/>
      <w:marTop w:val="0"/>
      <w:marBottom w:val="0"/>
      <w:divBdr>
        <w:top w:val="none" w:sz="0" w:space="0" w:color="auto"/>
        <w:left w:val="none" w:sz="0" w:space="0" w:color="auto"/>
        <w:bottom w:val="none" w:sz="0" w:space="0" w:color="auto"/>
        <w:right w:val="none" w:sz="0" w:space="0" w:color="auto"/>
      </w:divBdr>
    </w:div>
    <w:div w:id="1971280673">
      <w:bodyDiv w:val="1"/>
      <w:marLeft w:val="0"/>
      <w:marRight w:val="0"/>
      <w:marTop w:val="0"/>
      <w:marBottom w:val="0"/>
      <w:divBdr>
        <w:top w:val="none" w:sz="0" w:space="0" w:color="auto"/>
        <w:left w:val="none" w:sz="0" w:space="0" w:color="auto"/>
        <w:bottom w:val="none" w:sz="0" w:space="0" w:color="auto"/>
        <w:right w:val="none" w:sz="0" w:space="0" w:color="auto"/>
      </w:divBdr>
    </w:div>
    <w:div w:id="1972591779">
      <w:bodyDiv w:val="1"/>
      <w:marLeft w:val="0"/>
      <w:marRight w:val="0"/>
      <w:marTop w:val="0"/>
      <w:marBottom w:val="0"/>
      <w:divBdr>
        <w:top w:val="none" w:sz="0" w:space="0" w:color="auto"/>
        <w:left w:val="none" w:sz="0" w:space="0" w:color="auto"/>
        <w:bottom w:val="none" w:sz="0" w:space="0" w:color="auto"/>
        <w:right w:val="none" w:sz="0" w:space="0" w:color="auto"/>
      </w:divBdr>
    </w:div>
    <w:div w:id="1991010768">
      <w:bodyDiv w:val="1"/>
      <w:marLeft w:val="0"/>
      <w:marRight w:val="0"/>
      <w:marTop w:val="0"/>
      <w:marBottom w:val="0"/>
      <w:divBdr>
        <w:top w:val="none" w:sz="0" w:space="0" w:color="auto"/>
        <w:left w:val="none" w:sz="0" w:space="0" w:color="auto"/>
        <w:bottom w:val="none" w:sz="0" w:space="0" w:color="auto"/>
        <w:right w:val="none" w:sz="0" w:space="0" w:color="auto"/>
      </w:divBdr>
    </w:div>
    <w:div w:id="2005743528">
      <w:bodyDiv w:val="1"/>
      <w:marLeft w:val="0"/>
      <w:marRight w:val="0"/>
      <w:marTop w:val="0"/>
      <w:marBottom w:val="0"/>
      <w:divBdr>
        <w:top w:val="none" w:sz="0" w:space="0" w:color="auto"/>
        <w:left w:val="none" w:sz="0" w:space="0" w:color="auto"/>
        <w:bottom w:val="none" w:sz="0" w:space="0" w:color="auto"/>
        <w:right w:val="none" w:sz="0" w:space="0" w:color="auto"/>
      </w:divBdr>
    </w:div>
    <w:div w:id="2019699740">
      <w:bodyDiv w:val="1"/>
      <w:marLeft w:val="0"/>
      <w:marRight w:val="0"/>
      <w:marTop w:val="0"/>
      <w:marBottom w:val="0"/>
      <w:divBdr>
        <w:top w:val="none" w:sz="0" w:space="0" w:color="auto"/>
        <w:left w:val="none" w:sz="0" w:space="0" w:color="auto"/>
        <w:bottom w:val="none" w:sz="0" w:space="0" w:color="auto"/>
        <w:right w:val="none" w:sz="0" w:space="0" w:color="auto"/>
      </w:divBdr>
    </w:div>
    <w:div w:id="2031831574">
      <w:bodyDiv w:val="1"/>
      <w:marLeft w:val="0"/>
      <w:marRight w:val="0"/>
      <w:marTop w:val="0"/>
      <w:marBottom w:val="0"/>
      <w:divBdr>
        <w:top w:val="none" w:sz="0" w:space="0" w:color="auto"/>
        <w:left w:val="none" w:sz="0" w:space="0" w:color="auto"/>
        <w:bottom w:val="none" w:sz="0" w:space="0" w:color="auto"/>
        <w:right w:val="none" w:sz="0" w:space="0" w:color="auto"/>
      </w:divBdr>
    </w:div>
    <w:div w:id="2037191122">
      <w:bodyDiv w:val="1"/>
      <w:marLeft w:val="0"/>
      <w:marRight w:val="0"/>
      <w:marTop w:val="0"/>
      <w:marBottom w:val="0"/>
      <w:divBdr>
        <w:top w:val="none" w:sz="0" w:space="0" w:color="auto"/>
        <w:left w:val="none" w:sz="0" w:space="0" w:color="auto"/>
        <w:bottom w:val="none" w:sz="0" w:space="0" w:color="auto"/>
        <w:right w:val="none" w:sz="0" w:space="0" w:color="auto"/>
      </w:divBdr>
    </w:div>
    <w:div w:id="2094817198">
      <w:bodyDiv w:val="1"/>
      <w:marLeft w:val="0"/>
      <w:marRight w:val="0"/>
      <w:marTop w:val="0"/>
      <w:marBottom w:val="0"/>
      <w:divBdr>
        <w:top w:val="none" w:sz="0" w:space="0" w:color="auto"/>
        <w:left w:val="none" w:sz="0" w:space="0" w:color="auto"/>
        <w:bottom w:val="none" w:sz="0" w:space="0" w:color="auto"/>
        <w:right w:val="none" w:sz="0" w:space="0" w:color="auto"/>
      </w:divBdr>
    </w:div>
    <w:div w:id="212003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image" Target="media/image3.png"/><Relationship Id="rId42" Type="http://schemas.openxmlformats.org/officeDocument/2006/relationships/image" Target="media/image10.png"/><Relationship Id="rId47" Type="http://schemas.openxmlformats.org/officeDocument/2006/relationships/hyperlink" Target="https://energieatlas.berlin.de/" TargetMode="External"/><Relationship Id="rId63" Type="http://schemas.openxmlformats.org/officeDocument/2006/relationships/hyperlink" Target="https://www.dwd.de/EN/ourservices/solarenergy/maps_globalradiation_sum_new.html" TargetMode="External"/><Relationship Id="rId68" Type="http://schemas.openxmlformats.org/officeDocument/2006/relationships/hyperlink" Target="https://www.berlin.de/sen/uvk/klimaschutz/klimaschutz-in-der-umsetzung/bek-2030-umsetzung-2022-bis-2026/" TargetMode="External"/><Relationship Id="rId16" Type="http://schemas.openxmlformats.org/officeDocument/2006/relationships/hyperlink" Target="https://energieatlas.berlin.de/" TargetMode="External"/><Relationship Id="rId11" Type="http://schemas.openxmlformats.org/officeDocument/2006/relationships/hyperlink" Target="https://www.berlin.de/sen/energie/erneuerbare-energien/solargesetz-berlin/artikel.1053243.php" TargetMode="External"/><Relationship Id="rId32" Type="http://schemas.openxmlformats.org/officeDocument/2006/relationships/image" Target="media/image9.png"/><Relationship Id="rId37" Type="http://schemas.openxmlformats.org/officeDocument/2006/relationships/hyperlink" Target="https://energieatlas.berlin.de/project/cardoMap/docs/Abschlussdokumentation_Solarpotenziale_Berlin_IP_Syscon.pdf" TargetMode="External"/><Relationship Id="rId53" Type="http://schemas.microsoft.com/office/2016/09/relationships/commentsIds" Target="commentsIds.xml"/><Relationship Id="rId58" Type="http://schemas.openxmlformats.org/officeDocument/2006/relationships/hyperlink" Target="https://www.berlin.de/sen/justiz/service/gesetze-und-verordnungen/2017/ausgabe-nr-29-vom-7-11-2017-s-541-556.pdf" TargetMode="External"/><Relationship Id="rId74" Type="http://schemas.openxmlformats.org/officeDocument/2006/relationships/hyperlink" Target="https://gdi.berlin.de/view/dop_202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afa.de/EN/Home/home_node.html" TargetMode="External"/><Relationship Id="rId19" Type="http://schemas.openxmlformats.org/officeDocument/2006/relationships/image" Target="media/image2.svg"/><Relationship Id="rId14" Type="http://schemas.openxmlformats.org/officeDocument/2006/relationships/hyperlink" Target="https://www.berlin.de/solarcity/solarzentrum/" TargetMode="External"/><Relationship Id="rId22" Type="http://schemas.openxmlformats.org/officeDocument/2006/relationships/image" Target="media/image4.svg"/><Relationship Id="rId27" Type="http://schemas.openxmlformats.org/officeDocument/2006/relationships/hyperlink" Target="https://energieatlas.berlin.de/" TargetMode="External"/><Relationship Id="rId30" Type="http://schemas.openxmlformats.org/officeDocument/2006/relationships/image" Target="media/image8.svg"/><Relationship Id="rId35" Type="http://schemas.openxmlformats.org/officeDocument/2006/relationships/hyperlink" Target="https://energieatlas.berlin.de/project/cardoMap/docs/Abschlussdokumentation_Solarpotenziale_Berlin_IP_Syscon.pdf" TargetMode="External"/><Relationship Id="rId43" Type="http://schemas.openxmlformats.org/officeDocument/2006/relationships/image" Target="media/image11.svg"/><Relationship Id="rId48" Type="http://schemas.openxmlformats.org/officeDocument/2006/relationships/hyperlink" Target="https://energieatlas.berlin.de/" TargetMode="External"/><Relationship Id="rId56" Type="http://schemas.openxmlformats.org/officeDocument/2006/relationships/hyperlink" Target="https://www.statistik-berlin-brandenburg.de/regionales/rbs/berlinklein.asp?Kat=4002" TargetMode="External"/><Relationship Id="rId64" Type="http://schemas.openxmlformats.org/officeDocument/2006/relationships/hyperlink" Target="https://www.gesetze-im-internet.de/eeg_2014/EEG_2023.pdf" TargetMode="External"/><Relationship Id="rId69" Type="http://schemas.openxmlformats.org/officeDocument/2006/relationships/hyperlink" Target="https://www.berlin.de/sen/uvk/en/climate-action/berlin-energy-and-climate-protection-programme-2030-bek-2030/" TargetMode="External"/><Relationship Id="rId77" Type="http://schemas.openxmlformats.org/officeDocument/2006/relationships/header" Target="header2.xml"/><Relationship Id="rId8" Type="http://schemas.openxmlformats.org/officeDocument/2006/relationships/hyperlink" Target="https://www.berlin.de/solarcity/solarcity-berlin/" TargetMode="External"/><Relationship Id="rId51" Type="http://schemas.openxmlformats.org/officeDocument/2006/relationships/comments" Target="comments.xml"/><Relationship Id="rId72" Type="http://schemas.openxmlformats.org/officeDocument/2006/relationships/hyperlink" Target="https://www.gesetze-im-internet.de/ustg_1980/UStG.pdf"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berlin.de/sen/energie/erneuerbare-energien/solargesetz-berlin/artikel.1209623.php" TargetMode="External"/><Relationship Id="rId17" Type="http://schemas.openxmlformats.org/officeDocument/2006/relationships/hyperlink" Target="https://energieatlas.berlin.de/" TargetMode="External"/><Relationship Id="rId25" Type="http://schemas.openxmlformats.org/officeDocument/2006/relationships/image" Target="media/image5.png"/><Relationship Id="rId33" Type="http://schemas.openxmlformats.org/officeDocument/2006/relationships/hyperlink" Target="https://www.berlin.de/solarcity/solarcity-berlin/was-ist-der-masterplan-und-wo-stehen-wir/monitoring/" TargetMode="External"/><Relationship Id="rId38" Type="http://schemas.openxmlformats.org/officeDocument/2006/relationships/hyperlink" Target="https://energieatlas.berlin.de/project/cardoMap/docs/Abschlussdokumentation_Solarpotenziale_Berlin_IP_Syscon.pdf" TargetMode="External"/><Relationship Id="rId46" Type="http://schemas.openxmlformats.org/officeDocument/2006/relationships/hyperlink" Target="https://www.berlin.de/solarcity/solarcity-berlin/was-ist-der-masterplan-und-wo-stehen-wir/monitoring/" TargetMode="External"/><Relationship Id="rId59" Type="http://schemas.openxmlformats.org/officeDocument/2006/relationships/hyperlink" Target="https://energieatlas.berlin.de/Energieatlas_Be/Docs/Datendokumentation-Solarkataster_BLN.pdf" TargetMode="External"/><Relationship Id="rId67" Type="http://schemas.openxmlformats.org/officeDocument/2006/relationships/hyperlink" Target="https://www.berlin.de/rbmskzl/aktuelles/pressemitteilungen/2021/pressemitteilung.1058907.php" TargetMode="External"/><Relationship Id="rId20" Type="http://schemas.openxmlformats.org/officeDocument/2006/relationships/hyperlink" Target="https://energieatlas.berlin.de/" TargetMode="External"/><Relationship Id="rId41" Type="http://schemas.openxmlformats.org/officeDocument/2006/relationships/hyperlink" Target="https://energieatlas.berlin.de/" TargetMode="External"/><Relationship Id="rId54" Type="http://schemas.microsoft.com/office/2018/08/relationships/commentsExtensible" Target="commentsExtensible.xml"/><Relationship Id="rId62" Type="http://schemas.openxmlformats.org/officeDocument/2006/relationships/hyperlink" Target="https://www.solarwirtschaft.de/presse/marktdaten/" TargetMode="External"/><Relationship Id="rId70" Type="http://schemas.openxmlformats.org/officeDocument/2006/relationships/hyperlink" Target="https://energieatlas.berlin.d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rlin.de/solarcity/solarzentrum/" TargetMode="External"/><Relationship Id="rId23" Type="http://schemas.openxmlformats.org/officeDocument/2006/relationships/hyperlink" Target="https://energieatlas.berlin.de/" TargetMode="External"/><Relationship Id="rId28" Type="http://schemas.openxmlformats.org/officeDocument/2006/relationships/hyperlink" Target="https://gdi.berlin.de/viewer/main/?Map/layerIds=basemap_raster_grau,k_alkis_land:1,k_08_09_2solarst:2&amp;visibility=true,true,true&amp;transparency=0,0,0&amp;Map/center=%5b389920,5819697%5d&amp;Map/zoomLevel=1" TargetMode="External"/><Relationship Id="rId36" Type="http://schemas.openxmlformats.org/officeDocument/2006/relationships/hyperlink" Target="http://www.solarwende-berlin.de/" TargetMode="External"/><Relationship Id="rId49" Type="http://schemas.openxmlformats.org/officeDocument/2006/relationships/hyperlink" Target="https://www.berlin.de/solarcity/solarcity-berlin/was-ist-der-masterplan-und-wo-stehen-wir/monitoring/" TargetMode="External"/><Relationship Id="rId57" Type="http://schemas.openxmlformats.org/officeDocument/2006/relationships/hyperlink" Target="https://download.statistik-berlin-brandenburg.de/cba6353763ccd5d2/f1c40867da86/SB_E04-05-00_2020j01_BE.xlsx" TargetMode="External"/><Relationship Id="rId10" Type="http://schemas.openxmlformats.org/officeDocument/2006/relationships/hyperlink" Target="https://www.berlin.de/solarcity/solarcity-berlin/was-ist-der-masterplan-und-wo-stehen-wir/monitoring/" TargetMode="External"/><Relationship Id="rId31" Type="http://schemas.openxmlformats.org/officeDocument/2006/relationships/hyperlink" Target="https://energieatlas.berlin.de/" TargetMode="External"/><Relationship Id="rId44" Type="http://schemas.openxmlformats.org/officeDocument/2006/relationships/hyperlink" Target="https://energieatlas.berlin.de" TargetMode="External"/><Relationship Id="rId52" Type="http://schemas.microsoft.com/office/2011/relationships/commentsExtended" Target="commentsExtended.xml"/><Relationship Id="rId60" Type="http://schemas.openxmlformats.org/officeDocument/2006/relationships/hyperlink" Target="https://data.bundesnetzagentur.de/Bundesnetzagentur/SharedDocs/Downloads/DE/Sachgebiete/Energie/Unternehmen_Institutionen/ErneuerbareEnergien/ZahlenDatenInformationen/eeginzahlen_2019.xlsx" TargetMode="External"/><Relationship Id="rId65" Type="http://schemas.openxmlformats.org/officeDocument/2006/relationships/hyperlink" Target="https://www.bundesfinanzministerium.de/Content/DE/Gesetzestexte/Gesetze_Gesetzesvorhaben/Abteilungen/Abteilung_IV/20_Legislaturperiode/2022-12-20-JStG-2022/4-Verkuendetes-Gesetz.pdf?__blob=publicationFile&amp;v=2" TargetMode="External"/><Relationship Id="rId73" Type="http://schemas.openxmlformats.org/officeDocument/2006/relationships/hyperlink" Target="https://gdi.berlin.de/view/truedop_2020_sommer"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erlin.de/solarcity/solarcity-berlin/" TargetMode="External"/><Relationship Id="rId13" Type="http://schemas.openxmlformats.org/officeDocument/2006/relationships/hyperlink" Target="https://www.ibb-business-team.de/solarplus/" TargetMode="External"/><Relationship Id="rId18" Type="http://schemas.openxmlformats.org/officeDocument/2006/relationships/image" Target="media/image1.png"/><Relationship Id="rId39" Type="http://schemas.openxmlformats.org/officeDocument/2006/relationships/hyperlink" Target="http://www.solarwende-berlin.de/" TargetMode="External"/><Relationship Id="rId34" Type="http://schemas.openxmlformats.org/officeDocument/2006/relationships/hyperlink" Target="http://www.solarwende-berlin.de/" TargetMode="External"/><Relationship Id="rId50" Type="http://schemas.openxmlformats.org/officeDocument/2006/relationships/image" Target="media/image12.png"/><Relationship Id="rId55" Type="http://schemas.openxmlformats.org/officeDocument/2006/relationships/hyperlink" Target="http://www.parlament-berlin.de/ados/17/IIIPlen/vorgang/d17-2987.pd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erlin.de/sen/energie/energiepolitik/masterplan-solarcity/expertenempfehlung_masterplan_solarcity_berlin.pdf?ts=1684734313"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energieatlas.berlin.de/?permalink=PGieokF" TargetMode="External"/><Relationship Id="rId40" Type="http://schemas.openxmlformats.org/officeDocument/2006/relationships/hyperlink" Target="https://energieatlas.berlin.de/project/cardoMap/docs/Abschlussdokumentation_Solarpotenziale_Berlin_IP_Syscon.pdf" TargetMode="External"/><Relationship Id="rId45" Type="http://schemas.openxmlformats.org/officeDocument/2006/relationships/hyperlink" Target="https://energieatlas.berlin.de/" TargetMode="External"/><Relationship Id="rId66" Type="http://schemas.openxmlformats.org/officeDocument/2006/relationships/hyperlink" Target="https://www.berlin.de/sen/uvk/_assets/klimaschutz/publikationen/machbarkeitsstudie_berlin2050_en.pdf"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72E8-C614-4AAD-BDFD-1880E1CE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9982</Words>
  <Characters>56900</Characters>
  <Application>Microsoft Office Word</Application>
  <DocSecurity>0</DocSecurity>
  <Lines>474</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08.09 Solaranlagen</vt:lpstr>
      <vt:lpstr>08.09 Solaranlagen</vt:lpstr>
    </vt:vector>
  </TitlesOfParts>
  <Company>SenStadt</Company>
  <LinksUpToDate>false</LinksUpToDate>
  <CharactersWithSpaces>66749</CharactersWithSpaces>
  <SharedDoc>false</SharedDoc>
  <HLinks>
    <vt:vector size="84" baseType="variant">
      <vt:variant>
        <vt:i4>3539069</vt:i4>
      </vt:variant>
      <vt:variant>
        <vt:i4>39</vt:i4>
      </vt:variant>
      <vt:variant>
        <vt:i4>0</vt:i4>
      </vt:variant>
      <vt:variant>
        <vt:i4>5</vt:i4>
      </vt:variant>
      <vt:variant>
        <vt:lpwstr>http://www.stadtentwicklung.berlin.de/umwelt/umweltatlas/ic607.htm</vt:lpwstr>
      </vt:variant>
      <vt:variant>
        <vt:lpwstr/>
      </vt:variant>
      <vt:variant>
        <vt:i4>3145853</vt:i4>
      </vt:variant>
      <vt:variant>
        <vt:i4>36</vt:i4>
      </vt:variant>
      <vt:variant>
        <vt:i4>0</vt:i4>
      </vt:variant>
      <vt:variant>
        <vt:i4>5</vt:i4>
      </vt:variant>
      <vt:variant>
        <vt:lpwstr>http://www.stadtentwicklung.berlin.de/umwelt/umweltatlas/ic601.htm</vt:lpwstr>
      </vt:variant>
      <vt:variant>
        <vt:lpwstr/>
      </vt:variant>
      <vt:variant>
        <vt:i4>3407996</vt:i4>
      </vt:variant>
      <vt:variant>
        <vt:i4>33</vt:i4>
      </vt:variant>
      <vt:variant>
        <vt:i4>0</vt:i4>
      </vt:variant>
      <vt:variant>
        <vt:i4>5</vt:i4>
      </vt:variant>
      <vt:variant>
        <vt:lpwstr>http://www.stadtentwicklung.berlin.de/umwelt/umweltatlas/ib102.htm</vt:lpwstr>
      </vt:variant>
      <vt:variant>
        <vt:lpwstr/>
      </vt:variant>
      <vt:variant>
        <vt:i4>5832729</vt:i4>
      </vt:variant>
      <vt:variant>
        <vt:i4>30</vt:i4>
      </vt:variant>
      <vt:variant>
        <vt:i4>0</vt:i4>
      </vt:variant>
      <vt:variant>
        <vt:i4>5</vt:i4>
      </vt:variant>
      <vt:variant>
        <vt:lpwstr>http://www.stadtentwicklung.berlin.de/umwelt/umweltatlas/i411.htm</vt:lpwstr>
      </vt:variant>
      <vt:variant>
        <vt:lpwstr/>
      </vt:variant>
      <vt:variant>
        <vt:i4>5767189</vt:i4>
      </vt:variant>
      <vt:variant>
        <vt:i4>27</vt:i4>
      </vt:variant>
      <vt:variant>
        <vt:i4>0</vt:i4>
      </vt:variant>
      <vt:variant>
        <vt:i4>5</vt:i4>
      </vt:variant>
      <vt:variant>
        <vt:lpwstr>http://www.stadtentwicklung.berlin.de/umwelt/umweltatlas/i108.htm</vt:lpwstr>
      </vt:variant>
      <vt:variant>
        <vt:lpwstr/>
      </vt:variant>
      <vt:variant>
        <vt:i4>5832728</vt:i4>
      </vt:variant>
      <vt:variant>
        <vt:i4>24</vt:i4>
      </vt:variant>
      <vt:variant>
        <vt:i4>0</vt:i4>
      </vt:variant>
      <vt:variant>
        <vt:i4>5</vt:i4>
      </vt:variant>
      <vt:variant>
        <vt:lpwstr>http://www.stadtentwicklung.berlin.de/umwelt/umweltatlas/i410.htm</vt:lpwstr>
      </vt:variant>
      <vt:variant>
        <vt:lpwstr/>
      </vt:variant>
      <vt:variant>
        <vt:i4>3407999</vt:i4>
      </vt:variant>
      <vt:variant>
        <vt:i4>21</vt:i4>
      </vt:variant>
      <vt:variant>
        <vt:i4>0</vt:i4>
      </vt:variant>
      <vt:variant>
        <vt:i4>5</vt:i4>
      </vt:variant>
      <vt:variant>
        <vt:lpwstr>http://www.stadtentwicklung.berlin.de/umwelt/umweltatlas/ia407.htm</vt:lpwstr>
      </vt:variant>
      <vt:variant>
        <vt:lpwstr/>
      </vt:variant>
      <vt:variant>
        <vt:i4>3473535</vt:i4>
      </vt:variant>
      <vt:variant>
        <vt:i4>18</vt:i4>
      </vt:variant>
      <vt:variant>
        <vt:i4>0</vt:i4>
      </vt:variant>
      <vt:variant>
        <vt:i4>5</vt:i4>
      </vt:variant>
      <vt:variant>
        <vt:lpwstr>http://www.stadtentwicklung.berlin.de/umwelt/umweltatlas/ia406.htm</vt:lpwstr>
      </vt:variant>
      <vt:variant>
        <vt:lpwstr/>
      </vt:variant>
      <vt:variant>
        <vt:i4>3539071</vt:i4>
      </vt:variant>
      <vt:variant>
        <vt:i4>15</vt:i4>
      </vt:variant>
      <vt:variant>
        <vt:i4>0</vt:i4>
      </vt:variant>
      <vt:variant>
        <vt:i4>5</vt:i4>
      </vt:variant>
      <vt:variant>
        <vt:lpwstr>http://www.stadtentwicklung.berlin.de/umwelt/umweltatlas/ia405.htm</vt:lpwstr>
      </vt:variant>
      <vt:variant>
        <vt:lpwstr/>
      </vt:variant>
      <vt:variant>
        <vt:i4>3604607</vt:i4>
      </vt:variant>
      <vt:variant>
        <vt:i4>12</vt:i4>
      </vt:variant>
      <vt:variant>
        <vt:i4>0</vt:i4>
      </vt:variant>
      <vt:variant>
        <vt:i4>5</vt:i4>
      </vt:variant>
      <vt:variant>
        <vt:lpwstr>http://www.stadtentwicklung.berlin.de/umwelt/umweltatlas/ia404.htm</vt:lpwstr>
      </vt:variant>
      <vt:variant>
        <vt:lpwstr/>
      </vt:variant>
      <vt:variant>
        <vt:i4>3211391</vt:i4>
      </vt:variant>
      <vt:variant>
        <vt:i4>9</vt:i4>
      </vt:variant>
      <vt:variant>
        <vt:i4>0</vt:i4>
      </vt:variant>
      <vt:variant>
        <vt:i4>5</vt:i4>
      </vt:variant>
      <vt:variant>
        <vt:lpwstr>http://www.stadtentwicklung.berlin.de/umwelt/umweltatlas/ia402.htm</vt:lpwstr>
      </vt:variant>
      <vt:variant>
        <vt:lpwstr/>
      </vt:variant>
      <vt:variant>
        <vt:i4>5767185</vt:i4>
      </vt:variant>
      <vt:variant>
        <vt:i4>6</vt:i4>
      </vt:variant>
      <vt:variant>
        <vt:i4>0</vt:i4>
      </vt:variant>
      <vt:variant>
        <vt:i4>5</vt:i4>
      </vt:variant>
      <vt:variant>
        <vt:lpwstr>http://www.stadtentwicklung.berlin.de/umwelt/umweltatlas/i409.htm</vt:lpwstr>
      </vt:variant>
      <vt:variant>
        <vt:lpwstr/>
      </vt:variant>
      <vt:variant>
        <vt:i4>8323199</vt:i4>
      </vt:variant>
      <vt:variant>
        <vt:i4>3</vt:i4>
      </vt:variant>
      <vt:variant>
        <vt:i4>0</vt:i4>
      </vt:variant>
      <vt:variant>
        <vt:i4>5</vt:i4>
      </vt:variant>
      <vt:variant>
        <vt:lpwstr>http://www.vdi.de/</vt:lpwstr>
      </vt:variant>
      <vt:variant>
        <vt:lpwstr/>
      </vt:variant>
      <vt:variant>
        <vt:i4>8323199</vt:i4>
      </vt:variant>
      <vt:variant>
        <vt:i4>0</vt:i4>
      </vt:variant>
      <vt:variant>
        <vt:i4>0</vt:i4>
      </vt:variant>
      <vt:variant>
        <vt:i4>5</vt:i4>
      </vt:variant>
      <vt:variant>
        <vt:lpwstr>http://www.vdi.de/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08.09 Solaranlagen</dc:title>
  <dc:subject>Umweltatlas Berlin</dc:subject>
  <dc:creator>Senatsverwaltung für Stadtentwicklung Bauen und Wohnen Berlin</dc:creator>
  <cp:lastModifiedBy>Linda Dean</cp:lastModifiedBy>
  <cp:revision>699</cp:revision>
  <cp:lastPrinted>2016-06-09T18:57:00Z</cp:lastPrinted>
  <dcterms:created xsi:type="dcterms:W3CDTF">2025-08-20T05:23:00Z</dcterms:created>
  <dcterms:modified xsi:type="dcterms:W3CDTF">2025-11-28T08:49:00Z</dcterms:modified>
</cp:coreProperties>
</file>