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2092" w14:textId="77777777" w:rsidR="00115460" w:rsidRDefault="00115460" w:rsidP="00115460">
      <w:pPr>
        <w:rPr>
          <w:rFonts w:ascii="Berlin Type" w:hAnsi="Berlin Type"/>
          <w:b/>
          <w:sz w:val="24"/>
          <w:szCs w:val="24"/>
        </w:rPr>
      </w:pPr>
    </w:p>
    <w:p w14:paraId="2E7C223C" w14:textId="193002DF" w:rsidR="00115460" w:rsidRPr="00FD1B01" w:rsidRDefault="00FD1B01" w:rsidP="00115460">
      <w:pPr>
        <w:rPr>
          <w:rFonts w:ascii="Berlin Type" w:hAnsi="Berlin Type"/>
          <w:b/>
          <w:sz w:val="28"/>
          <w:szCs w:val="28"/>
          <w:u w:val="single"/>
        </w:rPr>
      </w:pPr>
      <w:r w:rsidRPr="00FD1B01">
        <w:rPr>
          <w:rFonts w:ascii="Berlin Type" w:hAnsi="Berlin Type"/>
          <w:b/>
          <w:sz w:val="28"/>
          <w:szCs w:val="28"/>
          <w:u w:val="single"/>
        </w:rPr>
        <w:t>Beschluss Nr. 01</w:t>
      </w:r>
      <w:r w:rsidR="00211C21">
        <w:rPr>
          <w:rFonts w:ascii="Berlin Type" w:hAnsi="Berlin Type"/>
          <w:b/>
          <w:sz w:val="28"/>
          <w:szCs w:val="28"/>
          <w:u w:val="single"/>
        </w:rPr>
        <w:t>-</w:t>
      </w:r>
      <w:r w:rsidRPr="00FD1B01">
        <w:rPr>
          <w:rFonts w:ascii="Berlin Type" w:hAnsi="Berlin Type"/>
          <w:b/>
          <w:sz w:val="28"/>
          <w:szCs w:val="28"/>
          <w:u w:val="single"/>
        </w:rPr>
        <w:t>I</w:t>
      </w:r>
      <w:r w:rsidR="00211C21">
        <w:rPr>
          <w:rFonts w:ascii="Berlin Type" w:hAnsi="Berlin Type"/>
          <w:b/>
          <w:sz w:val="28"/>
          <w:szCs w:val="28"/>
          <w:u w:val="single"/>
        </w:rPr>
        <w:t>V-</w:t>
      </w:r>
      <w:r w:rsidRPr="00FD1B01">
        <w:rPr>
          <w:rFonts w:ascii="Berlin Type" w:hAnsi="Berlin Type"/>
          <w:b/>
          <w:sz w:val="28"/>
          <w:szCs w:val="28"/>
          <w:u w:val="single"/>
        </w:rPr>
        <w:t>2025 des Berliner Teilhabebeirats vom 1</w:t>
      </w:r>
      <w:r w:rsidR="00211C21">
        <w:rPr>
          <w:rFonts w:ascii="Berlin Type" w:hAnsi="Berlin Type"/>
          <w:b/>
          <w:sz w:val="28"/>
          <w:szCs w:val="28"/>
          <w:u w:val="single"/>
        </w:rPr>
        <w:t>4.11</w:t>
      </w:r>
      <w:r w:rsidRPr="00FD1B01">
        <w:rPr>
          <w:rFonts w:ascii="Berlin Type" w:hAnsi="Berlin Type"/>
          <w:b/>
          <w:sz w:val="28"/>
          <w:szCs w:val="28"/>
          <w:u w:val="single"/>
        </w:rPr>
        <w:t>.2025</w:t>
      </w:r>
    </w:p>
    <w:p w14:paraId="6B3A1D2E" w14:textId="77777777" w:rsidR="00FD1B01" w:rsidRDefault="00FD1B01" w:rsidP="00115460">
      <w:pPr>
        <w:rPr>
          <w:rFonts w:ascii="Berlin Type" w:hAnsi="Berlin Type"/>
          <w:b/>
          <w:sz w:val="24"/>
          <w:szCs w:val="24"/>
        </w:rPr>
      </w:pPr>
    </w:p>
    <w:p w14:paraId="1BB0F0C8" w14:textId="5320E92A" w:rsidR="00FD1B01" w:rsidRDefault="00211C21" w:rsidP="00115460">
      <w:pPr>
        <w:rPr>
          <w:rFonts w:ascii="Berlin Type" w:hAnsi="Berlin Type"/>
          <w:b/>
          <w:sz w:val="24"/>
          <w:szCs w:val="24"/>
        </w:rPr>
      </w:pPr>
      <w:r w:rsidRPr="00211C21">
        <w:rPr>
          <w:rFonts w:ascii="Berlin Type" w:hAnsi="Berlin Type"/>
          <w:b/>
          <w:sz w:val="28"/>
          <w:szCs w:val="28"/>
        </w:rPr>
        <w:t>Re-Evaluation des Leistungstyps Beschäftigungs- und Förderbereich (BFB)</w:t>
      </w:r>
    </w:p>
    <w:p w14:paraId="6E11E44C" w14:textId="77777777" w:rsidR="00AF1FE9" w:rsidRPr="006E310F" w:rsidRDefault="00AF1FE9" w:rsidP="00AF1FE9">
      <w:pPr>
        <w:spacing w:line="276" w:lineRule="auto"/>
        <w:rPr>
          <w:rFonts w:ascii="Berlin Type" w:hAnsi="Berlin Type"/>
          <w:bCs/>
          <w:sz w:val="28"/>
          <w:szCs w:val="28"/>
        </w:rPr>
      </w:pPr>
      <w:r w:rsidRPr="006E310F">
        <w:rPr>
          <w:rFonts w:ascii="Berlin Type" w:hAnsi="Berlin Type"/>
          <w:b/>
          <w:sz w:val="28"/>
          <w:szCs w:val="28"/>
        </w:rPr>
        <w:t>Sachverhalt</w:t>
      </w:r>
      <w:r w:rsidR="00114341" w:rsidRPr="006E310F">
        <w:rPr>
          <w:rFonts w:ascii="Berlin Type" w:hAnsi="Berlin Type"/>
          <w:bCs/>
          <w:sz w:val="28"/>
          <w:szCs w:val="28"/>
        </w:rPr>
        <w:t>:</w:t>
      </w:r>
    </w:p>
    <w:p w14:paraId="5FFE3136" w14:textId="77777777" w:rsidR="00211C21" w:rsidRPr="00211C21" w:rsidRDefault="00211C21" w:rsidP="00211C21">
      <w:pPr>
        <w:spacing w:line="276" w:lineRule="auto"/>
        <w:rPr>
          <w:rFonts w:ascii="Berlin Type" w:hAnsi="Berlin Type"/>
          <w:bCs/>
          <w:sz w:val="24"/>
          <w:szCs w:val="24"/>
        </w:rPr>
      </w:pPr>
      <w:r w:rsidRPr="00211C21">
        <w:rPr>
          <w:rFonts w:ascii="Berlin Type" w:hAnsi="Berlin Type"/>
          <w:bCs/>
          <w:sz w:val="24"/>
          <w:szCs w:val="24"/>
        </w:rPr>
        <w:t>Am 11.09.2020 fasste der Berliner Teilhabebeirat einen Beschluss, in dem er den Senat dazu aufrief, eine perspektivische Bedarfsplanung des Leistungstyps BFB vorzunehmen und auf eine verbesserte Information, Partizipation und Priorisierung bei der Vergabe und Verteilung von Plätzen im BFB-Bereich hinzuwirken.</w:t>
      </w:r>
    </w:p>
    <w:p w14:paraId="35B2C01B" w14:textId="77777777" w:rsidR="00211C21" w:rsidRPr="00211C21" w:rsidRDefault="00211C21" w:rsidP="00211C21">
      <w:pPr>
        <w:spacing w:line="276" w:lineRule="auto"/>
        <w:rPr>
          <w:rFonts w:ascii="Berlin Type" w:hAnsi="Berlin Type"/>
          <w:bCs/>
          <w:sz w:val="24"/>
          <w:szCs w:val="24"/>
        </w:rPr>
      </w:pPr>
      <w:r w:rsidRPr="00211C21">
        <w:rPr>
          <w:rFonts w:ascii="Berlin Type" w:hAnsi="Berlin Type"/>
          <w:bCs/>
          <w:sz w:val="24"/>
          <w:szCs w:val="24"/>
        </w:rPr>
        <w:t>Hintergrund war bzw. ist, dass insbesondere Jugendliche und junge Erwachsene mit komplexen Bedarfslagen nach § 219 Abs. 2 Satz 2 SGB IX häufig als nicht werkstattfähig eingestuft werden, oft auch unter Verweis auf ihr herausforderndes Verhalten. Von dieser Einstufung betroffen sind etwa ein Drittel der Schülerschaft aller Berliner Förderzentren mit dem Schwerpunkt Geistige Entwicklung (GE), darunter auch Schüler und Schülerinnen mit dem zusätzlichen „herausfordernden“ Förderschwerpunkt Autismus.</w:t>
      </w:r>
    </w:p>
    <w:p w14:paraId="25809D55" w14:textId="77777777" w:rsidR="00211C21" w:rsidRPr="00211C21" w:rsidRDefault="00211C21" w:rsidP="00211C21">
      <w:pPr>
        <w:spacing w:line="276" w:lineRule="auto"/>
        <w:rPr>
          <w:rFonts w:ascii="Berlin Type" w:hAnsi="Berlin Type"/>
          <w:bCs/>
          <w:sz w:val="24"/>
          <w:szCs w:val="24"/>
        </w:rPr>
      </w:pPr>
      <w:r w:rsidRPr="00211C21">
        <w:rPr>
          <w:rFonts w:ascii="Berlin Type" w:hAnsi="Berlin Type"/>
          <w:bCs/>
          <w:sz w:val="24"/>
          <w:szCs w:val="24"/>
        </w:rPr>
        <w:t>Vor dem Hintergrund der Änderung der Sonderpädagogikverordnung (</w:t>
      </w:r>
      <w:proofErr w:type="spellStart"/>
      <w:r w:rsidRPr="00211C21">
        <w:rPr>
          <w:rFonts w:ascii="Berlin Type" w:hAnsi="Berlin Type"/>
          <w:bCs/>
          <w:sz w:val="24"/>
          <w:szCs w:val="24"/>
        </w:rPr>
        <w:t>SopädVO</w:t>
      </w:r>
      <w:proofErr w:type="spellEnd"/>
      <w:r w:rsidRPr="00211C21">
        <w:rPr>
          <w:rFonts w:ascii="Berlin Type" w:hAnsi="Berlin Type"/>
          <w:bCs/>
          <w:sz w:val="24"/>
          <w:szCs w:val="24"/>
        </w:rPr>
        <w:t>) vom 03. März 2025 sowie Schulgesetzänderung vom 10. Juli 2024 bzgl. § 43 besteht die Möglichkeit, dass Schulaufsichten die Fortführung der Bildung im Einzelfall nicht befürworten und dass diese Jugendlichen in der Folge schon mit 16 Jahren aus dem Förderzentren GE ausscheiden können. Die Bereiche BFB und Werkstätten für behinderte Menschen (</w:t>
      </w:r>
      <w:proofErr w:type="spellStart"/>
      <w:r w:rsidRPr="00211C21">
        <w:rPr>
          <w:rFonts w:ascii="Berlin Type" w:hAnsi="Berlin Type"/>
          <w:bCs/>
          <w:sz w:val="24"/>
          <w:szCs w:val="24"/>
        </w:rPr>
        <w:t>WfBM</w:t>
      </w:r>
      <w:proofErr w:type="spellEnd"/>
      <w:r w:rsidRPr="00211C21">
        <w:rPr>
          <w:rFonts w:ascii="Berlin Type" w:hAnsi="Berlin Type"/>
          <w:bCs/>
          <w:sz w:val="24"/>
          <w:szCs w:val="24"/>
        </w:rPr>
        <w:t>) schließen allerdings regelhaft erst ab 18 Jahren an, was die bereits bestehende Versorgungslücke weiter verschärfen würde.</w:t>
      </w:r>
    </w:p>
    <w:p w14:paraId="52209155" w14:textId="77777777" w:rsidR="00211C21" w:rsidRPr="00211C21" w:rsidRDefault="00211C21" w:rsidP="00211C21">
      <w:pPr>
        <w:spacing w:line="276" w:lineRule="auto"/>
        <w:rPr>
          <w:rFonts w:ascii="Berlin Type" w:hAnsi="Berlin Type"/>
          <w:bCs/>
          <w:sz w:val="24"/>
          <w:szCs w:val="24"/>
        </w:rPr>
      </w:pPr>
      <w:r w:rsidRPr="00211C21">
        <w:rPr>
          <w:rFonts w:ascii="Berlin Type" w:hAnsi="Berlin Type"/>
          <w:bCs/>
          <w:sz w:val="24"/>
          <w:szCs w:val="24"/>
        </w:rPr>
        <w:t>Es wurden unter anderem folgende Verteilungsproblematiken identifiziert:</w:t>
      </w:r>
    </w:p>
    <w:p w14:paraId="46744059" w14:textId="77777777" w:rsidR="00211C21" w:rsidRPr="00211C21" w:rsidRDefault="00211C21" w:rsidP="00806419">
      <w:pPr>
        <w:spacing w:line="276" w:lineRule="auto"/>
        <w:ind w:left="705" w:hanging="705"/>
        <w:rPr>
          <w:rFonts w:ascii="Berlin Type" w:hAnsi="Berlin Type"/>
          <w:bCs/>
          <w:sz w:val="24"/>
          <w:szCs w:val="24"/>
        </w:rPr>
      </w:pPr>
      <w:r w:rsidRPr="00211C21">
        <w:rPr>
          <w:rFonts w:ascii="Berlin Type" w:hAnsi="Berlin Type"/>
          <w:bCs/>
          <w:sz w:val="24"/>
          <w:szCs w:val="24"/>
        </w:rPr>
        <w:t>-</w:t>
      </w:r>
      <w:r w:rsidRPr="00211C21">
        <w:rPr>
          <w:rFonts w:ascii="Berlin Type" w:hAnsi="Berlin Type"/>
          <w:bCs/>
          <w:sz w:val="24"/>
          <w:szCs w:val="24"/>
        </w:rPr>
        <w:tab/>
        <w:t>Es ist kein Platz in der gewünschten Einrichtung frei oder diese verursacht als unverhältnismäßig eingestufte Mehrkosten (bei Beförderungsleistungen) und/oder alternative Betreuungsangebote wollen aus behinderungsspezifischen Gründen nicht angenommen werden.</w:t>
      </w:r>
    </w:p>
    <w:p w14:paraId="74D56155" w14:textId="77777777" w:rsidR="00211C21" w:rsidRPr="00211C21" w:rsidRDefault="00211C21" w:rsidP="00806419">
      <w:pPr>
        <w:spacing w:line="276" w:lineRule="auto"/>
        <w:ind w:left="705" w:hanging="705"/>
        <w:rPr>
          <w:rFonts w:ascii="Berlin Type" w:hAnsi="Berlin Type"/>
          <w:bCs/>
          <w:sz w:val="24"/>
          <w:szCs w:val="24"/>
        </w:rPr>
      </w:pPr>
      <w:r w:rsidRPr="00211C21">
        <w:rPr>
          <w:rFonts w:ascii="Berlin Type" w:hAnsi="Berlin Type"/>
          <w:bCs/>
          <w:sz w:val="24"/>
          <w:szCs w:val="24"/>
        </w:rPr>
        <w:t>-</w:t>
      </w:r>
      <w:r w:rsidRPr="00211C21">
        <w:rPr>
          <w:rFonts w:ascii="Berlin Type" w:hAnsi="Berlin Type"/>
          <w:bCs/>
          <w:sz w:val="24"/>
          <w:szCs w:val="24"/>
        </w:rPr>
        <w:tab/>
        <w:t>Leistungsanbieter lehnen die Aufnahme ab, insbesondere bei hohem Betreuungsbedarf (in der Regel mit Verweis auf Fachkräftemangel).</w:t>
      </w:r>
    </w:p>
    <w:p w14:paraId="3903F343" w14:textId="77777777" w:rsidR="00211C21" w:rsidRPr="00211C21" w:rsidRDefault="00211C21" w:rsidP="00211C21">
      <w:pPr>
        <w:spacing w:line="276" w:lineRule="auto"/>
        <w:rPr>
          <w:rFonts w:ascii="Berlin Type" w:hAnsi="Berlin Type"/>
          <w:bCs/>
          <w:sz w:val="24"/>
          <w:szCs w:val="24"/>
        </w:rPr>
      </w:pPr>
      <w:r w:rsidRPr="00211C21">
        <w:rPr>
          <w:rFonts w:ascii="Berlin Type" w:hAnsi="Berlin Type"/>
          <w:bCs/>
          <w:sz w:val="24"/>
          <w:szCs w:val="24"/>
        </w:rPr>
        <w:t>-</w:t>
      </w:r>
      <w:r w:rsidRPr="00211C21">
        <w:rPr>
          <w:rFonts w:ascii="Berlin Type" w:hAnsi="Berlin Type"/>
          <w:bCs/>
          <w:sz w:val="24"/>
          <w:szCs w:val="24"/>
        </w:rPr>
        <w:tab/>
        <w:t>Transparenz von freien Angeboten fehlt.</w:t>
      </w:r>
    </w:p>
    <w:p w14:paraId="100CD051" w14:textId="20CCF64B" w:rsidR="000E54AE" w:rsidRDefault="00211C21" w:rsidP="00806419">
      <w:pPr>
        <w:spacing w:line="276" w:lineRule="auto"/>
        <w:ind w:left="705" w:hanging="705"/>
        <w:rPr>
          <w:rFonts w:ascii="Berlin Type" w:hAnsi="Berlin Type"/>
          <w:bCs/>
          <w:sz w:val="24"/>
          <w:szCs w:val="24"/>
        </w:rPr>
      </w:pPr>
      <w:r w:rsidRPr="00211C21">
        <w:rPr>
          <w:rFonts w:ascii="Berlin Type" w:hAnsi="Berlin Type"/>
          <w:bCs/>
          <w:sz w:val="24"/>
          <w:szCs w:val="24"/>
        </w:rPr>
        <w:tab/>
      </w:r>
    </w:p>
    <w:p w14:paraId="62987D97" w14:textId="77777777" w:rsidR="000E54AE" w:rsidRDefault="000E54AE" w:rsidP="00806419">
      <w:pPr>
        <w:spacing w:line="276" w:lineRule="auto"/>
        <w:ind w:left="705" w:hanging="705"/>
        <w:rPr>
          <w:rFonts w:ascii="Berlin Type" w:hAnsi="Berlin Type"/>
          <w:bCs/>
          <w:sz w:val="24"/>
          <w:szCs w:val="24"/>
        </w:rPr>
      </w:pPr>
    </w:p>
    <w:p w14:paraId="3FF52AE7" w14:textId="4FE2FCF6" w:rsidR="00806419" w:rsidRPr="000E54AE" w:rsidRDefault="00211C21" w:rsidP="000E54AE">
      <w:pPr>
        <w:pStyle w:val="Listenabsatz"/>
        <w:numPr>
          <w:ilvl w:val="0"/>
          <w:numId w:val="23"/>
        </w:numPr>
        <w:spacing w:line="276" w:lineRule="auto"/>
        <w:rPr>
          <w:rFonts w:ascii="Berlin Type" w:hAnsi="Berlin Type"/>
          <w:bCs/>
          <w:sz w:val="24"/>
          <w:szCs w:val="24"/>
        </w:rPr>
      </w:pPr>
      <w:r w:rsidRPr="000E54AE">
        <w:rPr>
          <w:rFonts w:ascii="Berlin Type" w:hAnsi="Berlin Type"/>
          <w:bCs/>
          <w:sz w:val="24"/>
          <w:szCs w:val="24"/>
        </w:rPr>
        <w:t xml:space="preserve">Vorrangige Leistungen bei anderen Rehabilitationsträgern (in der Regel Bundesagentur für Arbeit) für die Durchführung des Eingangsverfahrens werden </w:t>
      </w:r>
    </w:p>
    <w:p w14:paraId="67983511" w14:textId="3B7BB4BD" w:rsidR="00211C21" w:rsidRPr="00211C21" w:rsidRDefault="00211C21" w:rsidP="00806419">
      <w:pPr>
        <w:spacing w:line="276" w:lineRule="auto"/>
        <w:ind w:left="705"/>
        <w:rPr>
          <w:rFonts w:ascii="Berlin Type" w:hAnsi="Berlin Type"/>
          <w:bCs/>
          <w:sz w:val="24"/>
          <w:szCs w:val="24"/>
        </w:rPr>
      </w:pPr>
      <w:r w:rsidRPr="00211C21">
        <w:rPr>
          <w:rFonts w:ascii="Berlin Type" w:hAnsi="Berlin Type"/>
          <w:bCs/>
          <w:sz w:val="24"/>
          <w:szCs w:val="24"/>
        </w:rPr>
        <w:t>von betroffenen Jugendlichen und jungen Erwachsenen nicht verfolgt und geltend gemacht, ebenso aus behinderungsspezifischen Gründen.</w:t>
      </w:r>
    </w:p>
    <w:p w14:paraId="5538C450" w14:textId="77777777" w:rsidR="00211C21" w:rsidRPr="00211C21" w:rsidRDefault="00211C21" w:rsidP="00211C21">
      <w:pPr>
        <w:spacing w:line="276" w:lineRule="auto"/>
        <w:rPr>
          <w:rFonts w:ascii="Berlin Type" w:hAnsi="Berlin Type"/>
          <w:bCs/>
          <w:sz w:val="24"/>
          <w:szCs w:val="24"/>
        </w:rPr>
      </w:pPr>
      <w:r w:rsidRPr="00211C21">
        <w:rPr>
          <w:rFonts w:ascii="Berlin Type" w:hAnsi="Berlin Type"/>
          <w:bCs/>
          <w:sz w:val="24"/>
          <w:szCs w:val="24"/>
        </w:rPr>
        <w:t xml:space="preserve">Im Jahr 2025 sieht der Teilhabebeirat nach wie vor die Bedarfsabdeckung im Beschäftigungs- und Förderbereich für Menschen mit komplexen Bedarfen auch in Verbindung mit herausforderndem Verhalten im Anschluss an die schulische Bildung gefährdet. </w:t>
      </w:r>
    </w:p>
    <w:p w14:paraId="7ED56807" w14:textId="7DD0038E" w:rsidR="00211C21" w:rsidRPr="00211C21" w:rsidRDefault="00211C21" w:rsidP="00211C21">
      <w:pPr>
        <w:spacing w:line="276" w:lineRule="auto"/>
        <w:rPr>
          <w:rFonts w:ascii="Berlin Type" w:hAnsi="Berlin Type"/>
          <w:bCs/>
          <w:sz w:val="24"/>
          <w:szCs w:val="24"/>
        </w:rPr>
      </w:pPr>
      <w:r w:rsidRPr="00211C21">
        <w:rPr>
          <w:rFonts w:ascii="Berlin Type" w:hAnsi="Berlin Type"/>
          <w:bCs/>
          <w:sz w:val="24"/>
          <w:szCs w:val="24"/>
        </w:rPr>
        <w:t>Nach wie vor können junge Menschen keinen niedrigschwelligen Überblick über freie Plätze in Leistungsangeboten und ihre Spezifikationen über ein frei zugängliches Portal erhalten.</w:t>
      </w:r>
    </w:p>
    <w:p w14:paraId="427EDCD2" w14:textId="77777777" w:rsidR="00211C21" w:rsidRDefault="00211C21" w:rsidP="00AF1FE9">
      <w:pPr>
        <w:spacing w:line="276" w:lineRule="auto"/>
        <w:rPr>
          <w:rFonts w:ascii="Berlin Type" w:hAnsi="Berlin Type"/>
          <w:b/>
          <w:sz w:val="24"/>
          <w:szCs w:val="24"/>
        </w:rPr>
      </w:pPr>
    </w:p>
    <w:p w14:paraId="1038EB58" w14:textId="373EDA1A" w:rsidR="00211C21" w:rsidRPr="00211C21" w:rsidRDefault="00211C21" w:rsidP="00AF1FE9">
      <w:pPr>
        <w:spacing w:line="276" w:lineRule="auto"/>
        <w:rPr>
          <w:rFonts w:ascii="Berlin Type" w:hAnsi="Berlin Type"/>
          <w:b/>
          <w:sz w:val="28"/>
          <w:szCs w:val="28"/>
        </w:rPr>
      </w:pPr>
      <w:r w:rsidRPr="00211C21">
        <w:rPr>
          <w:rFonts w:ascii="Berlin Type" w:hAnsi="Berlin Type"/>
          <w:b/>
          <w:sz w:val="28"/>
          <w:szCs w:val="28"/>
        </w:rPr>
        <w:t>Beschluss:</w:t>
      </w:r>
    </w:p>
    <w:p w14:paraId="6392E9EA" w14:textId="77777777" w:rsidR="00211C21" w:rsidRPr="00211C21" w:rsidRDefault="00211C21" w:rsidP="00211C21">
      <w:pPr>
        <w:rPr>
          <w:rFonts w:ascii="Berlin Type" w:hAnsi="Berlin Type"/>
          <w:sz w:val="24"/>
          <w:szCs w:val="24"/>
        </w:rPr>
      </w:pPr>
      <w:r w:rsidRPr="00211C21">
        <w:rPr>
          <w:rFonts w:ascii="Berlin Type" w:hAnsi="Berlin Type"/>
          <w:sz w:val="24"/>
          <w:szCs w:val="24"/>
        </w:rPr>
        <w:t xml:space="preserve">Der Teilhabebeirat fordert die </w:t>
      </w:r>
      <w:r w:rsidRPr="00211C21">
        <w:rPr>
          <w:rFonts w:ascii="Berlin Type" w:hAnsi="Berlin Type"/>
          <w:b/>
          <w:sz w:val="24"/>
          <w:szCs w:val="24"/>
        </w:rPr>
        <w:t>Senatsverwaltung für Arbeit, Soziales, Gleichstellung, Integration, Vielfalt und Antidiskriminierung</w:t>
      </w:r>
      <w:r w:rsidRPr="00211C21">
        <w:rPr>
          <w:rFonts w:ascii="Berlin Type" w:hAnsi="Berlin Type"/>
          <w:sz w:val="24"/>
          <w:szCs w:val="24"/>
        </w:rPr>
        <w:t xml:space="preserve"> auf, eine quantitative Aufstellung der verfügbaren Plätze im BFB-Bereich und der tatsächlichen individuellen Versorgung mit wohnortnahen und bedarfsgerechten Lösungen seit 2020 vorzunehmen, wobei die Zahlen der Schulplätze im Förderschwerpunkt GE zu berücksichtigen sind.</w:t>
      </w:r>
      <w:r w:rsidRPr="00211C21">
        <w:rPr>
          <w:rFonts w:ascii="Berlin Type" w:hAnsi="Berlin Type"/>
          <w:sz w:val="24"/>
          <w:szCs w:val="24"/>
        </w:rPr>
        <w:br/>
        <w:t>Diese Aufstellung sollte insbesondere auch eine Übersicht zu den Ablehnungen von platzsuchenden Personen enthalten.</w:t>
      </w:r>
      <w:r w:rsidRPr="00211C21">
        <w:rPr>
          <w:rFonts w:ascii="Berlin Type" w:hAnsi="Berlin Type"/>
          <w:sz w:val="24"/>
          <w:szCs w:val="24"/>
        </w:rPr>
        <w:br/>
        <w:t>Sieht die Senatsverwaltung die verfügbaren Plätze nach wie vor als ausreichend um den Bedarfen gerecht zu werden?</w:t>
      </w:r>
    </w:p>
    <w:p w14:paraId="1624A9DA" w14:textId="77777777" w:rsidR="00211C21" w:rsidRPr="00211C21" w:rsidRDefault="00211C21" w:rsidP="00211C21">
      <w:pPr>
        <w:rPr>
          <w:rFonts w:ascii="Berlin Type" w:hAnsi="Berlin Type"/>
          <w:sz w:val="24"/>
          <w:szCs w:val="24"/>
        </w:rPr>
      </w:pPr>
      <w:r w:rsidRPr="00211C21">
        <w:rPr>
          <w:rFonts w:ascii="Berlin Type" w:hAnsi="Berlin Type"/>
          <w:sz w:val="24"/>
          <w:szCs w:val="24"/>
        </w:rPr>
        <w:t>Es wird darum gebeten zur Diskrepanz zwischen dem verfügbaren Angebot und der reell wahrgenommenen Zugänglichkeit von Plätzen durch die betroffenen Familien Stellung zu nehmen. Darüber hinaus empfiehlt der Teilhabebeirat erneut eine Überarbeitung des Angebots um eine verbesserte Passgenauigkeit zwischen den Bedarfen und den zur Verfügung stehenden Plätzen herzustellen.</w:t>
      </w:r>
    </w:p>
    <w:p w14:paraId="1794BCA1" w14:textId="77777777" w:rsidR="00211C21" w:rsidRPr="00211C21" w:rsidRDefault="00211C21" w:rsidP="00211C21">
      <w:pPr>
        <w:rPr>
          <w:rFonts w:ascii="Berlin Type" w:hAnsi="Berlin Type"/>
          <w:sz w:val="24"/>
          <w:szCs w:val="24"/>
        </w:rPr>
      </w:pPr>
      <w:r w:rsidRPr="00211C21">
        <w:rPr>
          <w:rFonts w:ascii="Berlin Type" w:hAnsi="Berlin Type"/>
          <w:sz w:val="24"/>
          <w:szCs w:val="24"/>
        </w:rPr>
        <w:t xml:space="preserve">Der Teilhabebeirat schlägt der Senatsverwaltung für Soziales vor, eine tagesaktuelle Plattform zu den verfügbaren Plätzen im BFB-Bereich und den jeweiligen Konzepten der Leistungsanbietenden zu entwickeln. Als Beispiel könnte möglicherweise die Datenbank der </w:t>
      </w:r>
      <w:proofErr w:type="gramStart"/>
      <w:r w:rsidRPr="00211C21">
        <w:rPr>
          <w:rFonts w:ascii="Berlin Type" w:hAnsi="Berlin Type"/>
          <w:sz w:val="24"/>
          <w:szCs w:val="24"/>
        </w:rPr>
        <w:t>ASOG Unterkünfte</w:t>
      </w:r>
      <w:proofErr w:type="gramEnd"/>
      <w:r w:rsidRPr="00211C21">
        <w:rPr>
          <w:rFonts w:ascii="Berlin Type" w:hAnsi="Berlin Type"/>
          <w:sz w:val="24"/>
          <w:szCs w:val="24"/>
        </w:rPr>
        <w:t xml:space="preserve"> oder Freiplatzmeldung.de dienen. </w:t>
      </w:r>
    </w:p>
    <w:p w14:paraId="219D8BFD" w14:textId="77777777" w:rsidR="000E54AE" w:rsidRPr="00E36335" w:rsidRDefault="00211C21" w:rsidP="00211C21">
      <w:pPr>
        <w:rPr>
          <w:rFonts w:ascii="Berlin Type" w:hAnsi="Berlin Type"/>
          <w:sz w:val="24"/>
          <w:szCs w:val="24"/>
        </w:rPr>
      </w:pPr>
      <w:r w:rsidRPr="00211C21">
        <w:rPr>
          <w:rFonts w:ascii="Berlin Type" w:hAnsi="Berlin Type"/>
          <w:sz w:val="24"/>
          <w:szCs w:val="24"/>
        </w:rPr>
        <w:t xml:space="preserve">Im Weiteren fordert der Teilhabebeirat die </w:t>
      </w:r>
      <w:r w:rsidRPr="00211C21">
        <w:rPr>
          <w:rFonts w:ascii="Berlin Type" w:hAnsi="Berlin Type"/>
          <w:b/>
          <w:bCs/>
          <w:sz w:val="24"/>
          <w:szCs w:val="24"/>
        </w:rPr>
        <w:t>Senatsverwaltung für Arbeit, Soziales, Gleichstellung, Integration, Vielfalt und Antidiskriminierung</w:t>
      </w:r>
      <w:r w:rsidRPr="00211C21">
        <w:rPr>
          <w:rFonts w:ascii="Berlin Type" w:hAnsi="Berlin Type"/>
          <w:sz w:val="24"/>
          <w:szCs w:val="24"/>
        </w:rPr>
        <w:t xml:space="preserve"> und die </w:t>
      </w:r>
      <w:r w:rsidRPr="00E36335">
        <w:rPr>
          <w:rFonts w:ascii="Berlin Type" w:hAnsi="Berlin Type"/>
          <w:b/>
          <w:bCs/>
          <w:sz w:val="24"/>
          <w:szCs w:val="24"/>
        </w:rPr>
        <w:t>Senatsverwaltung für Bildung, Jugend und Familie</w:t>
      </w:r>
      <w:r w:rsidRPr="00E36335">
        <w:rPr>
          <w:rFonts w:ascii="Berlin Type" w:hAnsi="Berlin Type"/>
          <w:sz w:val="24"/>
          <w:szCs w:val="24"/>
        </w:rPr>
        <w:t xml:space="preserve"> auf, sicherzustellen, dass die Bezirklichen </w:t>
      </w:r>
    </w:p>
    <w:p w14:paraId="696E5003" w14:textId="77777777" w:rsidR="000E54AE" w:rsidRPr="00E36335" w:rsidRDefault="000E54AE" w:rsidP="00211C21">
      <w:pPr>
        <w:rPr>
          <w:rFonts w:ascii="Berlin Type" w:hAnsi="Berlin Type"/>
          <w:sz w:val="24"/>
          <w:szCs w:val="24"/>
        </w:rPr>
      </w:pPr>
    </w:p>
    <w:p w14:paraId="40153B50" w14:textId="34101E7C" w:rsidR="00211C21" w:rsidRPr="00E36335" w:rsidRDefault="00211C21" w:rsidP="00211C21">
      <w:pPr>
        <w:rPr>
          <w:rFonts w:ascii="Berlin Type" w:hAnsi="Berlin Type"/>
          <w:sz w:val="24"/>
          <w:szCs w:val="24"/>
        </w:rPr>
      </w:pPr>
      <w:r w:rsidRPr="00E36335">
        <w:rPr>
          <w:rFonts w:ascii="Berlin Type" w:hAnsi="Berlin Type"/>
          <w:sz w:val="24"/>
          <w:szCs w:val="24"/>
        </w:rPr>
        <w:t xml:space="preserve">Teilhabefachdienste Jugend und Soziales Leistungsberechtigte und deren Angehörige adäquat beraten und bei der Inanspruchnahme geeigneter Angebote unterstützen. Wo möglich, unter anderem auch auf die Unterstützung von Verfahrenslotsen hinzuwirken und auf die Ergänzenden unabhängigen Teilhabeberatungsstellen hinzuweisen. </w:t>
      </w:r>
    </w:p>
    <w:p w14:paraId="52D35606" w14:textId="77777777" w:rsidR="00806419" w:rsidRPr="00E36335" w:rsidRDefault="00806419" w:rsidP="00211C21">
      <w:pPr>
        <w:rPr>
          <w:rFonts w:ascii="Berlin Type" w:hAnsi="Berlin Type"/>
          <w:sz w:val="24"/>
          <w:szCs w:val="24"/>
        </w:rPr>
      </w:pPr>
    </w:p>
    <w:p w14:paraId="09914934" w14:textId="6F2E006D" w:rsidR="00211C21" w:rsidRPr="00211C21" w:rsidRDefault="00211C21" w:rsidP="00211C21">
      <w:pPr>
        <w:rPr>
          <w:rFonts w:ascii="Berlin Type" w:hAnsi="Berlin Type"/>
          <w:sz w:val="24"/>
          <w:szCs w:val="24"/>
        </w:rPr>
      </w:pPr>
      <w:r w:rsidRPr="00E36335">
        <w:rPr>
          <w:rFonts w:ascii="Berlin Type" w:hAnsi="Berlin Type"/>
          <w:sz w:val="24"/>
          <w:szCs w:val="24"/>
        </w:rPr>
        <w:t xml:space="preserve">Der Teilhabebeirat fordert die </w:t>
      </w:r>
      <w:r w:rsidRPr="00E36335">
        <w:rPr>
          <w:rFonts w:ascii="Berlin Type" w:hAnsi="Berlin Type"/>
          <w:b/>
          <w:sz w:val="24"/>
          <w:szCs w:val="24"/>
        </w:rPr>
        <w:t>Senatsverwaltung für Bildung, Jugend und Familie</w:t>
      </w:r>
      <w:r w:rsidRPr="00E36335">
        <w:rPr>
          <w:rFonts w:ascii="Berlin Type" w:hAnsi="Berlin Type"/>
          <w:sz w:val="24"/>
          <w:szCs w:val="24"/>
        </w:rPr>
        <w:t xml:space="preserve"> auf, vor dem Hintergrund der Änderung der </w:t>
      </w:r>
      <w:proofErr w:type="spellStart"/>
      <w:r w:rsidRPr="00E36335">
        <w:rPr>
          <w:rFonts w:ascii="Berlin Type" w:hAnsi="Berlin Type"/>
          <w:sz w:val="24"/>
          <w:szCs w:val="24"/>
        </w:rPr>
        <w:t>SopädVO</w:t>
      </w:r>
      <w:proofErr w:type="spellEnd"/>
      <w:r w:rsidRPr="00E36335">
        <w:rPr>
          <w:rFonts w:ascii="Berlin Type" w:hAnsi="Berlin Type"/>
          <w:sz w:val="24"/>
          <w:szCs w:val="24"/>
        </w:rPr>
        <w:t xml:space="preserve"> (Sonderpädagogikverordnung) sowie Schulgesetzänderung 2024 die Zahlen zu den vor Vollendung des 18. Lebensjahres ausgeschieden Jugendlichen aus den Förderzentren Geistige Entwicklung zu erheben.</w:t>
      </w:r>
      <w:r w:rsidRPr="00E36335">
        <w:rPr>
          <w:rFonts w:ascii="Berlin Type" w:hAnsi="Berlin Type"/>
          <w:sz w:val="24"/>
          <w:szCs w:val="24"/>
        </w:rPr>
        <w:br/>
        <w:t>Sind die alternativen Wege der jungen Menschen nach dem Ausscheiden aus dem Schulsystem bekannt – liegen dazu Daten vor? Besonders mit Blick auf Schulabgängerinnen und Schulabgänger von Förderschulen ist eine stärkere Verzahnung zwischen Schulen, Teilhabefachdiensten und Leistungserbringern notwendig, um den Übergang in geeignete Teilhabe- und Unterstützungsangebote sicherzustellen. Hierzu soll der Senat weiterhin Teilhabeämter und Leistungserbringer informieren, dass im Rahmen von Teilhabeplankonferenzen gemeinsam mit den Betreffenden auch individuelle Lösungen für eine bedarfsgerechte Versorgung gefunden werden müssen.</w:t>
      </w:r>
    </w:p>
    <w:p w14:paraId="25B1FAE7" w14:textId="77777777" w:rsidR="00211C21" w:rsidRPr="00211C21" w:rsidRDefault="00211C21" w:rsidP="00211C21">
      <w:pPr>
        <w:rPr>
          <w:rFonts w:ascii="Berlin Type" w:hAnsi="Berlin Type"/>
          <w:sz w:val="24"/>
          <w:szCs w:val="24"/>
        </w:rPr>
      </w:pPr>
      <w:r w:rsidRPr="00211C21">
        <w:rPr>
          <w:rFonts w:ascii="Berlin Type" w:hAnsi="Berlin Type"/>
          <w:sz w:val="24"/>
          <w:szCs w:val="24"/>
        </w:rPr>
        <w:t xml:space="preserve">Um die Nachfrage nach adäquaten Angeboten bedienen zu können, regt der Berliner Teilhabebeirat gegenüber der </w:t>
      </w:r>
      <w:r w:rsidRPr="00211C21">
        <w:rPr>
          <w:rFonts w:ascii="Berlin Type" w:hAnsi="Berlin Type"/>
          <w:b/>
          <w:bCs/>
          <w:sz w:val="24"/>
          <w:szCs w:val="24"/>
        </w:rPr>
        <w:t xml:space="preserve">Senatsverwaltung für Arbeit, Soziales, Gleichstellung, Integration, Vielfalt und Antidiskriminierung </w:t>
      </w:r>
      <w:r w:rsidRPr="00211C21">
        <w:rPr>
          <w:rFonts w:ascii="Berlin Type" w:hAnsi="Berlin Type"/>
          <w:sz w:val="24"/>
          <w:szCs w:val="24"/>
        </w:rPr>
        <w:t>an, bestehende Angebote im Bereich der Beschäftigung und Förderung nach § 81 SGB IX um weitere Formen – beispielsweise die mobile Begleitung, Förderung und Betreuung – zu erweitern. Diese können dazu beitragen, passgenaue Teilhabeleistungen zu ermöglichen und das Angebotsspektrum für diesen Personenkreis bedarfsgerecht zu ergänzen. Diese Angebotsformen müssen jedoch auch in den leistungsrechtlichen Grundlagen innerhalb des öffentlich-rechtlichen Vertrags (</w:t>
      </w:r>
      <w:proofErr w:type="spellStart"/>
      <w:r w:rsidRPr="00211C21">
        <w:rPr>
          <w:rFonts w:ascii="Berlin Type" w:hAnsi="Berlin Type"/>
          <w:sz w:val="24"/>
          <w:szCs w:val="24"/>
        </w:rPr>
        <w:t>örV</w:t>
      </w:r>
      <w:proofErr w:type="spellEnd"/>
      <w:r w:rsidRPr="00211C21">
        <w:rPr>
          <w:rFonts w:ascii="Berlin Type" w:hAnsi="Berlin Type"/>
          <w:sz w:val="24"/>
          <w:szCs w:val="24"/>
        </w:rPr>
        <w:t>) abgebildet und abgesichert werden.</w:t>
      </w:r>
    </w:p>
    <w:p w14:paraId="44A0F674" w14:textId="77777777" w:rsidR="00633167" w:rsidRPr="00115460" w:rsidRDefault="00633167" w:rsidP="00CF5A45">
      <w:pPr>
        <w:rPr>
          <w:rFonts w:ascii="Berlin Type" w:hAnsi="Berlin Type"/>
          <w:sz w:val="24"/>
          <w:szCs w:val="24"/>
        </w:rPr>
      </w:pPr>
    </w:p>
    <w:sectPr w:rsidR="00633167" w:rsidRPr="0011546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9A21" w14:textId="77777777" w:rsidR="00AF1FE9" w:rsidRDefault="00AF1FE9" w:rsidP="00115460">
      <w:pPr>
        <w:spacing w:before="0" w:line="240" w:lineRule="auto"/>
      </w:pPr>
      <w:r>
        <w:separator/>
      </w:r>
    </w:p>
  </w:endnote>
  <w:endnote w:type="continuationSeparator" w:id="0">
    <w:p w14:paraId="11FA196D" w14:textId="77777777" w:rsidR="00AF1FE9" w:rsidRDefault="00AF1FE9" w:rsidP="001154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w:altName w:val="Century Gothic"/>
    <w:panose1 w:val="020B0502020203020204"/>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9911" w14:textId="77777777" w:rsidR="00AF1FE9" w:rsidRDefault="00AF1FE9" w:rsidP="00115460">
      <w:pPr>
        <w:spacing w:before="0" w:line="240" w:lineRule="auto"/>
      </w:pPr>
      <w:r>
        <w:separator/>
      </w:r>
    </w:p>
  </w:footnote>
  <w:footnote w:type="continuationSeparator" w:id="0">
    <w:p w14:paraId="1E06B3FE" w14:textId="77777777" w:rsidR="00AF1FE9" w:rsidRDefault="00AF1FE9" w:rsidP="001154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E48C" w14:textId="77777777" w:rsidR="00AF1FE9" w:rsidRDefault="00AF1FE9" w:rsidP="00115460">
    <w:pPr>
      <w:pStyle w:val="Kopfzeile"/>
    </w:pPr>
    <w:r>
      <w:t>Senatsverwaltung für, Arbeit und Soziales, Gleichstellung, Integration, Vielfalt und</w:t>
    </w:r>
  </w:p>
  <w:p w14:paraId="1B7FA8A0" w14:textId="77777777" w:rsidR="00AF1FE9" w:rsidRDefault="00AF1FE9" w:rsidP="00115460">
    <w:pPr>
      <w:pStyle w:val="Kopfzeile"/>
    </w:pPr>
    <w:r>
      <w:t>Antidiskriminierung</w:t>
    </w:r>
  </w:p>
  <w:p w14:paraId="0B74CCD5" w14:textId="77777777" w:rsidR="00AF1FE9" w:rsidRDefault="00AF1FE9" w:rsidP="00115460">
    <w:pPr>
      <w:pStyle w:val="Kopfzeile"/>
    </w:pPr>
    <w:r>
      <w:t>Geschäftsstelle des Teilhabebeirats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97CEF46"/>
    <w:lvl w:ilvl="0">
      <w:start w:val="1"/>
      <w:numFmt w:val="decimal"/>
      <w:lvlText w:val="%1."/>
      <w:lvlJc w:val="left"/>
      <w:pPr>
        <w:tabs>
          <w:tab w:val="num" w:pos="926"/>
        </w:tabs>
        <w:ind w:left="926" w:hanging="360"/>
      </w:pPr>
    </w:lvl>
  </w:abstractNum>
  <w:abstractNum w:abstractNumId="1" w15:restartNumberingAfterBreak="0">
    <w:nsid w:val="FFFFFF88"/>
    <w:multiLevelType w:val="singleLevel"/>
    <w:tmpl w:val="ED9C31EE"/>
    <w:lvl w:ilvl="0">
      <w:start w:val="1"/>
      <w:numFmt w:val="decimal"/>
      <w:lvlText w:val="%1."/>
      <w:lvlJc w:val="left"/>
      <w:pPr>
        <w:tabs>
          <w:tab w:val="num" w:pos="360"/>
        </w:tabs>
        <w:ind w:left="360" w:hanging="360"/>
      </w:pPr>
    </w:lvl>
  </w:abstractNum>
  <w:abstractNum w:abstractNumId="2"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3" w15:restartNumberingAfterBreak="0">
    <w:nsid w:val="11871A6E"/>
    <w:multiLevelType w:val="hybridMultilevel"/>
    <w:tmpl w:val="14E62E08"/>
    <w:lvl w:ilvl="0" w:tplc="7AE06DC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346E1C"/>
    <w:multiLevelType w:val="hybridMultilevel"/>
    <w:tmpl w:val="D28CC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13978"/>
    <w:multiLevelType w:val="hybridMultilevel"/>
    <w:tmpl w:val="C366BA8E"/>
    <w:lvl w:ilvl="0" w:tplc="5172E98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95058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D5657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0E6825"/>
    <w:multiLevelType w:val="multilevel"/>
    <w:tmpl w:val="98185C26"/>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9" w15:restartNumberingAfterBreak="0">
    <w:nsid w:val="3CFA1327"/>
    <w:multiLevelType w:val="hybridMultilevel"/>
    <w:tmpl w:val="EE68C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A348E9"/>
    <w:multiLevelType w:val="hybridMultilevel"/>
    <w:tmpl w:val="A78C1AAA"/>
    <w:lvl w:ilvl="0" w:tplc="C3842CE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A596E"/>
    <w:multiLevelType w:val="hybridMultilevel"/>
    <w:tmpl w:val="1C44A88A"/>
    <w:lvl w:ilvl="0" w:tplc="E03612C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8D1139"/>
    <w:multiLevelType w:val="hybridMultilevel"/>
    <w:tmpl w:val="F6CA3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4C73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C10AD3"/>
    <w:multiLevelType w:val="hybridMultilevel"/>
    <w:tmpl w:val="998E5210"/>
    <w:lvl w:ilvl="0" w:tplc="1068DE88">
      <w:numFmt w:val="bullet"/>
      <w:lvlText w:val="-"/>
      <w:lvlJc w:val="left"/>
      <w:pPr>
        <w:ind w:left="720" w:hanging="360"/>
      </w:pPr>
      <w:rPr>
        <w:rFonts w:ascii="Berlin Type" w:eastAsiaTheme="minorHAnsi" w:hAnsi="Berlin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A0298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0CA7AA6"/>
    <w:multiLevelType w:val="hybridMultilevel"/>
    <w:tmpl w:val="0EEA8C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DE0795"/>
    <w:multiLevelType w:val="hybridMultilevel"/>
    <w:tmpl w:val="464058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624031"/>
    <w:multiLevelType w:val="hybridMultilevel"/>
    <w:tmpl w:val="C560AB06"/>
    <w:lvl w:ilvl="0" w:tplc="5172E98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num w:numId="1" w16cid:durableId="749813838">
    <w:abstractNumId w:val="7"/>
  </w:num>
  <w:num w:numId="2" w16cid:durableId="1655529543">
    <w:abstractNumId w:val="12"/>
  </w:num>
  <w:num w:numId="3" w16cid:durableId="2061975841">
    <w:abstractNumId w:val="13"/>
  </w:num>
  <w:num w:numId="4" w16cid:durableId="319310166">
    <w:abstractNumId w:val="6"/>
  </w:num>
  <w:num w:numId="5" w16cid:durableId="1256816196">
    <w:abstractNumId w:val="15"/>
  </w:num>
  <w:num w:numId="6" w16cid:durableId="1351226800">
    <w:abstractNumId w:val="1"/>
  </w:num>
  <w:num w:numId="7" w16cid:durableId="1506821809">
    <w:abstractNumId w:val="0"/>
  </w:num>
  <w:num w:numId="8" w16cid:durableId="1166214236">
    <w:abstractNumId w:val="3"/>
  </w:num>
  <w:num w:numId="9" w16cid:durableId="1178302661">
    <w:abstractNumId w:val="17"/>
  </w:num>
  <w:num w:numId="10" w16cid:durableId="517277440">
    <w:abstractNumId w:val="11"/>
  </w:num>
  <w:num w:numId="11" w16cid:durableId="744259395">
    <w:abstractNumId w:val="10"/>
  </w:num>
  <w:num w:numId="12" w16cid:durableId="1405226319">
    <w:abstractNumId w:val="5"/>
  </w:num>
  <w:num w:numId="13" w16cid:durableId="1914580481">
    <w:abstractNumId w:val="18"/>
  </w:num>
  <w:num w:numId="14" w16cid:durableId="311103808">
    <w:abstractNumId w:val="16"/>
  </w:num>
  <w:num w:numId="15" w16cid:durableId="1590846481">
    <w:abstractNumId w:val="9"/>
  </w:num>
  <w:num w:numId="16" w16cid:durableId="1227691708">
    <w:abstractNumId w:val="4"/>
  </w:num>
  <w:num w:numId="17" w16cid:durableId="549345562">
    <w:abstractNumId w:val="8"/>
  </w:num>
  <w:num w:numId="18" w16cid:durableId="2063600972">
    <w:abstractNumId w:val="8"/>
  </w:num>
  <w:num w:numId="19" w16cid:durableId="838891774">
    <w:abstractNumId w:val="2"/>
  </w:num>
  <w:num w:numId="20" w16cid:durableId="257175827">
    <w:abstractNumId w:val="19"/>
  </w:num>
  <w:num w:numId="21" w16cid:durableId="281888680">
    <w:abstractNumId w:val="19"/>
  </w:num>
  <w:num w:numId="22" w16cid:durableId="880288186">
    <w:abstractNumId w:val="2"/>
  </w:num>
  <w:num w:numId="23" w16cid:durableId="17446423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460"/>
    <w:rsid w:val="000070FA"/>
    <w:rsid w:val="000E54AE"/>
    <w:rsid w:val="00114341"/>
    <w:rsid w:val="00115460"/>
    <w:rsid w:val="001A6D0A"/>
    <w:rsid w:val="001B56D4"/>
    <w:rsid w:val="00201183"/>
    <w:rsid w:val="00211C21"/>
    <w:rsid w:val="002576F8"/>
    <w:rsid w:val="002C0CE4"/>
    <w:rsid w:val="0035436B"/>
    <w:rsid w:val="003640A2"/>
    <w:rsid w:val="003A2867"/>
    <w:rsid w:val="003B7AEA"/>
    <w:rsid w:val="00450EB2"/>
    <w:rsid w:val="00473F18"/>
    <w:rsid w:val="004840C1"/>
    <w:rsid w:val="00520732"/>
    <w:rsid w:val="005D5590"/>
    <w:rsid w:val="006279E9"/>
    <w:rsid w:val="00633167"/>
    <w:rsid w:val="006B7265"/>
    <w:rsid w:val="006E310F"/>
    <w:rsid w:val="00802B91"/>
    <w:rsid w:val="00806419"/>
    <w:rsid w:val="00846B08"/>
    <w:rsid w:val="008D6330"/>
    <w:rsid w:val="008F0BD9"/>
    <w:rsid w:val="008F7698"/>
    <w:rsid w:val="009C2964"/>
    <w:rsid w:val="00AF1FE9"/>
    <w:rsid w:val="00B150D2"/>
    <w:rsid w:val="00B23F3D"/>
    <w:rsid w:val="00B76206"/>
    <w:rsid w:val="00BC68FE"/>
    <w:rsid w:val="00C517A5"/>
    <w:rsid w:val="00CF5A45"/>
    <w:rsid w:val="00D80300"/>
    <w:rsid w:val="00D858C3"/>
    <w:rsid w:val="00DC7E25"/>
    <w:rsid w:val="00E01BAA"/>
    <w:rsid w:val="00E25E9D"/>
    <w:rsid w:val="00E36335"/>
    <w:rsid w:val="00E82213"/>
    <w:rsid w:val="00EB17A1"/>
    <w:rsid w:val="00EC666D"/>
    <w:rsid w:val="00EE0593"/>
    <w:rsid w:val="00F240CB"/>
    <w:rsid w:val="00F67F9A"/>
    <w:rsid w:val="00F90352"/>
    <w:rsid w:val="00FD1B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53D0"/>
  <w15:chartTrackingRefBased/>
  <w15:docId w15:val="{ADE3C6B5-7C15-47A8-9FB3-15240E07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0CE4"/>
    <w:pPr>
      <w:spacing w:before="120" w:after="0"/>
    </w:pPr>
    <w:rPr>
      <w:rFonts w:ascii="Arial" w:hAnsi="Arial"/>
    </w:rPr>
  </w:style>
  <w:style w:type="paragraph" w:styleId="berschrift1">
    <w:name w:val="heading 1"/>
    <w:basedOn w:val="Standard"/>
    <w:next w:val="Standard"/>
    <w:link w:val="berschrift1Zchn"/>
    <w:uiPriority w:val="9"/>
    <w:qFormat/>
    <w:rsid w:val="002C0CE4"/>
    <w:pPr>
      <w:keepNext/>
      <w:keepLines/>
      <w:spacing w:before="480" w:line="240" w:lineRule="auto"/>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2C0CE4"/>
    <w:pPr>
      <w:keepNext/>
      <w:keepLines/>
      <w:spacing w:before="200" w:line="240" w:lineRule="auto"/>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2C0CE4"/>
    <w:pPr>
      <w:keepNext/>
      <w:keepLines/>
      <w:spacing w:before="20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2C0CE4"/>
    <w:pPr>
      <w:keepNext/>
      <w:keepLines/>
      <w:spacing w:before="200" w:line="240" w:lineRule="auto"/>
      <w:outlineLvl w:val="3"/>
    </w:pPr>
    <w:rPr>
      <w:rFonts w:eastAsiaTheme="majorEastAsia"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2576F8"/>
    <w:rPr>
      <w:rFonts w:ascii="Arial" w:eastAsiaTheme="majorEastAsia" w:hAnsi="Arial" w:cstheme="majorBidi"/>
      <w:b/>
      <w:color w:val="000000" w:themeColor="text1"/>
      <w:sz w:val="28"/>
      <w:szCs w:val="32"/>
    </w:rPr>
  </w:style>
  <w:style w:type="character" w:customStyle="1" w:styleId="berschrift2Zchn">
    <w:name w:val="Überschrift 2 Zchn"/>
    <w:basedOn w:val="Absatz-Standardschriftart"/>
    <w:link w:val="berschrift2"/>
    <w:uiPriority w:val="9"/>
    <w:rsid w:val="002576F8"/>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B23F3D"/>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9C2964"/>
    <w:rPr>
      <w:rFonts w:ascii="Arial" w:eastAsiaTheme="majorEastAsia" w:hAnsi="Arial"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9"/>
      </w:numPr>
    </w:pPr>
  </w:style>
  <w:style w:type="numbering" w:customStyle="1" w:styleId="Listebarrierefrei">
    <w:name w:val="Liste_barrierefrei"/>
    <w:basedOn w:val="Listebarrierefreieingerckt"/>
    <w:uiPriority w:val="99"/>
    <w:rsid w:val="00EC666D"/>
    <w:pPr>
      <w:numPr>
        <w:numId w:val="20"/>
      </w:numPr>
    </w:pPr>
  </w:style>
  <w:style w:type="paragraph" w:styleId="Kopfzeile">
    <w:name w:val="header"/>
    <w:basedOn w:val="Standard"/>
    <w:link w:val="KopfzeileZchn"/>
    <w:uiPriority w:val="99"/>
    <w:unhideWhenUsed/>
    <w:rsid w:val="00115460"/>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115460"/>
    <w:rPr>
      <w:rFonts w:ascii="Arial" w:hAnsi="Arial"/>
    </w:rPr>
  </w:style>
  <w:style w:type="paragraph" w:styleId="Fuzeile">
    <w:name w:val="footer"/>
    <w:basedOn w:val="Standard"/>
    <w:link w:val="FuzeileZchn"/>
    <w:uiPriority w:val="99"/>
    <w:unhideWhenUsed/>
    <w:rsid w:val="00115460"/>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115460"/>
    <w:rPr>
      <w:rFonts w:ascii="Arial" w:hAnsi="Arial"/>
    </w:rPr>
  </w:style>
  <w:style w:type="paragraph" w:styleId="Listenabsatz">
    <w:name w:val="List Paragraph"/>
    <w:basedOn w:val="Standard"/>
    <w:uiPriority w:val="34"/>
    <w:qFormat/>
    <w:rsid w:val="000E5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362711">
      <w:bodyDiv w:val="1"/>
      <w:marLeft w:val="0"/>
      <w:marRight w:val="0"/>
      <w:marTop w:val="0"/>
      <w:marBottom w:val="0"/>
      <w:divBdr>
        <w:top w:val="none" w:sz="0" w:space="0" w:color="auto"/>
        <w:left w:val="none" w:sz="0" w:space="0" w:color="auto"/>
        <w:bottom w:val="none" w:sz="0" w:space="0" w:color="auto"/>
        <w:right w:val="none" w:sz="0" w:space="0" w:color="auto"/>
      </w:divBdr>
    </w:div>
    <w:div w:id="184563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5434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Senatsverwaltung Berlin</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Cypra, Susanna</dc:creator>
  <cp:keywords/>
  <dc:description/>
  <cp:lastModifiedBy>Cypra, Susanna</cp:lastModifiedBy>
  <cp:revision>11</cp:revision>
  <dcterms:created xsi:type="dcterms:W3CDTF">2025-06-26T11:44:00Z</dcterms:created>
  <dcterms:modified xsi:type="dcterms:W3CDTF">2025-12-19T08:39:00Z</dcterms:modified>
</cp:coreProperties>
</file>