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1F2F" w14:textId="77777777" w:rsidR="00043D0F" w:rsidRDefault="00043D0F" w:rsidP="00043D0F">
      <w:pPr>
        <w:spacing w:after="0" w:line="360" w:lineRule="auto"/>
        <w:rPr>
          <w:rFonts w:ascii="Arial" w:eastAsia="Times New Roman" w:hAnsi="Arial" w:cs="Times New Roman"/>
          <w:szCs w:val="20"/>
          <w:lang w:eastAsia="de-DE"/>
        </w:rPr>
      </w:pPr>
    </w:p>
    <w:p w14:paraId="5341FB7B" w14:textId="77777777" w:rsidR="00043D0F" w:rsidRDefault="00043D0F" w:rsidP="00043D0F">
      <w:pPr>
        <w:spacing w:after="0" w:line="240" w:lineRule="auto"/>
        <w:jc w:val="center"/>
        <w:rPr>
          <w:rFonts w:ascii="Arial" w:eastAsia="Times New Roman" w:hAnsi="Arial" w:cs="Times New Roman"/>
          <w:b/>
          <w:szCs w:val="20"/>
          <w:lang w:eastAsia="de-DE"/>
        </w:rPr>
      </w:pPr>
      <w:r>
        <w:rPr>
          <w:rFonts w:ascii="Arial" w:eastAsia="Times New Roman" w:hAnsi="Arial" w:cs="Times New Roman"/>
          <w:b/>
          <w:szCs w:val="20"/>
          <w:lang w:eastAsia="de-DE"/>
        </w:rPr>
        <w:t>Ausführungsvorschriften zu § 49 ASOG</w:t>
      </w:r>
      <w:r>
        <w:rPr>
          <w:rFonts w:ascii="Arial" w:eastAsia="Times New Roman" w:hAnsi="Arial" w:cs="Times New Roman"/>
          <w:b/>
          <w:szCs w:val="20"/>
          <w:lang w:eastAsia="de-DE"/>
        </w:rPr>
        <w:br/>
        <w:t>(Dateienrichtlinien)</w:t>
      </w:r>
    </w:p>
    <w:p w14:paraId="25597A5F" w14:textId="77777777" w:rsidR="00043D0F" w:rsidRDefault="00043D0F" w:rsidP="00043D0F">
      <w:pPr>
        <w:spacing w:after="0" w:line="240" w:lineRule="auto"/>
        <w:rPr>
          <w:rFonts w:ascii="Arial" w:eastAsia="Times New Roman" w:hAnsi="Arial" w:cs="Times New Roman"/>
          <w:szCs w:val="20"/>
          <w:lang w:eastAsia="de-DE"/>
        </w:rPr>
      </w:pPr>
    </w:p>
    <w:p w14:paraId="74B85C6F" w14:textId="5C03C9DF" w:rsidR="00043D0F" w:rsidRDefault="00043D0F" w:rsidP="00043D0F">
      <w:pPr>
        <w:spacing w:after="0" w:line="240" w:lineRule="auto"/>
        <w:jc w:val="center"/>
        <w:rPr>
          <w:rFonts w:ascii="Arial" w:eastAsia="Times New Roman" w:hAnsi="Arial" w:cs="Times New Roman"/>
          <w:szCs w:val="20"/>
          <w:lang w:eastAsia="de-DE"/>
        </w:rPr>
      </w:pPr>
      <w:proofErr w:type="gramStart"/>
      <w:r>
        <w:rPr>
          <w:rFonts w:ascii="Arial" w:eastAsia="Times New Roman" w:hAnsi="Arial" w:cs="Times New Roman"/>
          <w:szCs w:val="20"/>
          <w:lang w:eastAsia="de-DE"/>
        </w:rPr>
        <w:t xml:space="preserve">Vom </w:t>
      </w:r>
      <w:r w:rsidR="001230DF">
        <w:rPr>
          <w:rFonts w:ascii="Arial" w:eastAsia="Times New Roman" w:hAnsi="Arial" w:cs="Times New Roman"/>
          <w:szCs w:val="20"/>
          <w:lang w:eastAsia="de-DE"/>
        </w:rPr>
        <w:t xml:space="preserve"> </w:t>
      </w:r>
      <w:r w:rsidR="005308E3">
        <w:rPr>
          <w:rFonts w:ascii="Arial" w:eastAsia="Times New Roman" w:hAnsi="Arial" w:cs="Times New Roman"/>
          <w:szCs w:val="20"/>
          <w:lang w:eastAsia="de-DE"/>
        </w:rPr>
        <w:t>2.</w:t>
      </w:r>
      <w:proofErr w:type="gramEnd"/>
      <w:r w:rsidR="005308E3">
        <w:rPr>
          <w:rFonts w:ascii="Arial" w:eastAsia="Times New Roman" w:hAnsi="Arial" w:cs="Times New Roman"/>
          <w:szCs w:val="20"/>
          <w:lang w:eastAsia="de-DE"/>
        </w:rPr>
        <w:t xml:space="preserve"> Februar 2026</w:t>
      </w:r>
      <w:r>
        <w:rPr>
          <w:rFonts w:ascii="Arial" w:eastAsia="Times New Roman" w:hAnsi="Arial" w:cs="Times New Roman"/>
          <w:szCs w:val="20"/>
          <w:lang w:eastAsia="de-DE"/>
        </w:rPr>
        <w:br/>
      </w:r>
    </w:p>
    <w:p w14:paraId="5FBF0AEE" w14:textId="77777777" w:rsidR="00043D0F" w:rsidRDefault="00043D0F" w:rsidP="00043D0F">
      <w:pPr>
        <w:spacing w:after="0" w:line="240" w:lineRule="auto"/>
        <w:jc w:val="center"/>
        <w:rPr>
          <w:rFonts w:ascii="Arial" w:eastAsia="Times New Roman" w:hAnsi="Arial" w:cs="Times New Roman"/>
          <w:szCs w:val="20"/>
          <w:lang w:eastAsia="de-DE"/>
        </w:rPr>
      </w:pPr>
      <w:r>
        <w:rPr>
          <w:rFonts w:ascii="Arial" w:eastAsia="Times New Roman" w:hAnsi="Arial" w:cs="Times New Roman"/>
          <w:szCs w:val="20"/>
          <w:lang w:eastAsia="de-DE"/>
        </w:rPr>
        <w:t xml:space="preserve">III D 12 </w:t>
      </w:r>
    </w:p>
    <w:p w14:paraId="3F1328FF" w14:textId="77777777" w:rsidR="00043D0F" w:rsidRDefault="00043D0F" w:rsidP="00043D0F">
      <w:pPr>
        <w:spacing w:after="0" w:line="240" w:lineRule="auto"/>
        <w:jc w:val="center"/>
        <w:rPr>
          <w:rFonts w:ascii="Arial" w:eastAsia="Times New Roman" w:hAnsi="Arial" w:cs="Times New Roman"/>
          <w:szCs w:val="20"/>
          <w:lang w:eastAsia="de-DE"/>
        </w:rPr>
      </w:pPr>
    </w:p>
    <w:p w14:paraId="5D18A4FD" w14:textId="77777777" w:rsidR="00043D0F" w:rsidRDefault="00043D0F" w:rsidP="00043D0F">
      <w:pPr>
        <w:spacing w:after="0" w:line="240" w:lineRule="auto"/>
        <w:rPr>
          <w:rFonts w:ascii="Arial" w:eastAsia="Times New Roman" w:hAnsi="Arial" w:cs="Times New Roman"/>
          <w:szCs w:val="20"/>
          <w:lang w:eastAsia="de-DE"/>
        </w:rPr>
      </w:pPr>
    </w:p>
    <w:p w14:paraId="157E5C66" w14:textId="77777777" w:rsidR="00043D0F" w:rsidRDefault="00043D0F" w:rsidP="00043D0F">
      <w:pPr>
        <w:spacing w:after="0" w:line="240" w:lineRule="auto"/>
        <w:jc w:val="center"/>
        <w:rPr>
          <w:rFonts w:ascii="Arial" w:eastAsia="Times New Roman" w:hAnsi="Arial" w:cs="Times New Roman"/>
          <w:szCs w:val="20"/>
          <w:lang w:eastAsia="de-DE"/>
        </w:rPr>
      </w:pPr>
      <w:r>
        <w:rPr>
          <w:rFonts w:ascii="Arial" w:eastAsia="Times New Roman" w:hAnsi="Arial" w:cs="Times New Roman"/>
          <w:szCs w:val="20"/>
          <w:lang w:eastAsia="de-DE"/>
        </w:rPr>
        <w:t>Tel.: 90223 – 2386, intern 9223 - 2386</w:t>
      </w:r>
      <w:r>
        <w:rPr>
          <w:rFonts w:ascii="Arial" w:eastAsia="Times New Roman" w:hAnsi="Arial" w:cs="Times New Roman"/>
          <w:szCs w:val="20"/>
          <w:lang w:eastAsia="de-DE"/>
        </w:rPr>
        <w:br/>
      </w:r>
    </w:p>
    <w:p w14:paraId="2BAB6A68" w14:textId="77777777" w:rsidR="00043D0F" w:rsidRDefault="00043D0F" w:rsidP="00043D0F">
      <w:pPr>
        <w:spacing w:after="0" w:line="240" w:lineRule="auto"/>
        <w:rPr>
          <w:rFonts w:ascii="Arial" w:eastAsia="Times New Roman" w:hAnsi="Arial" w:cs="Times New Roman"/>
          <w:szCs w:val="20"/>
          <w:lang w:eastAsia="de-DE"/>
        </w:rPr>
      </w:pPr>
    </w:p>
    <w:p w14:paraId="0BE3036F" w14:textId="37F61633" w:rsidR="00654457" w:rsidRDefault="00043D0F" w:rsidP="000D3B7A">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Aufgrund der §§ 49 Abs. 3 Satz 1, 68 des Allgemeinen Sicherheits- und Ordnungsgesetzes </w:t>
      </w:r>
      <w:r>
        <w:rPr>
          <w:rFonts w:ascii="Arial" w:eastAsia="Times New Roman" w:hAnsi="Arial" w:cs="Times New Roman"/>
          <w:lang w:eastAsia="de-DE"/>
        </w:rPr>
        <w:t xml:space="preserve">(ASOG </w:t>
      </w:r>
      <w:proofErr w:type="spellStart"/>
      <w:r>
        <w:rPr>
          <w:rFonts w:ascii="Arial" w:eastAsia="Times New Roman" w:hAnsi="Arial" w:cs="Times New Roman"/>
          <w:lang w:eastAsia="de-DE"/>
        </w:rPr>
        <w:t>Bln</w:t>
      </w:r>
      <w:proofErr w:type="spellEnd"/>
      <w:r>
        <w:rPr>
          <w:rFonts w:ascii="Arial" w:eastAsia="Times New Roman" w:hAnsi="Arial" w:cs="Times New Roman"/>
          <w:lang w:eastAsia="de-DE"/>
        </w:rPr>
        <w:t xml:space="preserve">) in der Fassung vom 11. Oktober 2006 (GVBl. S.930), </w:t>
      </w:r>
      <w:r w:rsidR="00A619E0">
        <w:rPr>
          <w:rFonts w:ascii="Arial" w:eastAsia="Times New Roman" w:hAnsi="Arial" w:cs="Times New Roman"/>
          <w:lang w:eastAsia="de-DE"/>
        </w:rPr>
        <w:t xml:space="preserve">das </w:t>
      </w:r>
      <w:r>
        <w:rPr>
          <w:rFonts w:ascii="Arial" w:eastAsia="Times New Roman" w:hAnsi="Arial" w:cs="Arial"/>
          <w:lang w:eastAsia="de-DE"/>
        </w:rPr>
        <w:t>zuletzt durch</w:t>
      </w:r>
      <w:r w:rsidR="00A619E0">
        <w:rPr>
          <w:rFonts w:ascii="Arial" w:eastAsia="Times New Roman" w:hAnsi="Arial" w:cs="Arial"/>
          <w:lang w:eastAsia="de-DE"/>
        </w:rPr>
        <w:t xml:space="preserve"> Artikel </w:t>
      </w:r>
      <w:r w:rsidR="000D3B7A">
        <w:rPr>
          <w:rFonts w:ascii="Arial" w:eastAsia="Times New Roman" w:hAnsi="Arial" w:cs="Arial"/>
          <w:lang w:eastAsia="de-DE"/>
        </w:rPr>
        <w:t xml:space="preserve">1 des Gesetzes </w:t>
      </w:r>
      <w:r w:rsidR="00FC5267">
        <w:rPr>
          <w:rFonts w:ascii="Arial" w:eastAsia="Times New Roman" w:hAnsi="Arial" w:cs="Arial"/>
          <w:lang w:eastAsia="de-DE"/>
        </w:rPr>
        <w:t>zur Reform des Berliner Polizei- und Ordnungsrechts und zur Änderung des Gesetzes zu Artikel 29 der Verfassung von Berlin vom 11. Dezember 2025</w:t>
      </w:r>
      <w:r w:rsidR="000D3B7A">
        <w:rPr>
          <w:rFonts w:ascii="Arial" w:eastAsia="Times New Roman" w:hAnsi="Arial" w:cs="Arial"/>
          <w:sz w:val="24"/>
          <w:szCs w:val="24"/>
          <w:lang w:eastAsia="de-DE"/>
        </w:rPr>
        <w:t xml:space="preserve"> (GVBl. S</w:t>
      </w:r>
      <w:r w:rsidR="00FC5267">
        <w:rPr>
          <w:rFonts w:ascii="Arial" w:eastAsia="Times New Roman" w:hAnsi="Arial" w:cs="Arial"/>
          <w:sz w:val="24"/>
          <w:szCs w:val="24"/>
          <w:lang w:eastAsia="de-DE"/>
        </w:rPr>
        <w:t>.590) geändert wurde,</w:t>
      </w:r>
      <w:r w:rsidR="000D3B7A">
        <w:rPr>
          <w:rFonts w:ascii="Arial" w:eastAsia="Times New Roman" w:hAnsi="Arial" w:cs="Arial"/>
          <w:sz w:val="24"/>
          <w:szCs w:val="24"/>
          <w:lang w:eastAsia="de-DE"/>
        </w:rPr>
        <w:t xml:space="preserve"> erlässt die für Inneres zuständige Senatsverwaltung die folgenden Ausführungsvorschriften</w:t>
      </w:r>
      <w:r>
        <w:rPr>
          <w:rFonts w:ascii="Arial" w:eastAsia="Times New Roman" w:hAnsi="Arial" w:cs="Times New Roman"/>
          <w:szCs w:val="20"/>
          <w:lang w:eastAsia="de-DE"/>
        </w:rPr>
        <w:t>:</w:t>
      </w:r>
      <w:r>
        <w:rPr>
          <w:rFonts w:ascii="Arial" w:eastAsia="Times New Roman" w:hAnsi="Arial" w:cs="Times New Roman"/>
          <w:szCs w:val="20"/>
          <w:lang w:eastAsia="de-DE"/>
        </w:rPr>
        <w:br/>
      </w:r>
      <w:r>
        <w:rPr>
          <w:rFonts w:ascii="Arial" w:eastAsia="Times New Roman" w:hAnsi="Arial" w:cs="Times New Roman"/>
          <w:i/>
          <w:szCs w:val="20"/>
          <w:lang w:eastAsia="de-DE"/>
        </w:rPr>
        <w:br/>
      </w:r>
      <w:r>
        <w:rPr>
          <w:rFonts w:ascii="Arial" w:eastAsia="Times New Roman" w:hAnsi="Arial" w:cs="Times New Roman"/>
          <w:b/>
          <w:szCs w:val="20"/>
          <w:lang w:eastAsia="de-DE"/>
        </w:rPr>
        <w:t>1</w:t>
      </w:r>
      <w:r>
        <w:rPr>
          <w:rFonts w:ascii="Arial" w:eastAsia="Times New Roman" w:hAnsi="Arial" w:cs="Times New Roman"/>
          <w:b/>
          <w:szCs w:val="20"/>
          <w:lang w:eastAsia="de-DE"/>
        </w:rPr>
        <w:tab/>
      </w:r>
      <w:r w:rsidRPr="00A06714">
        <w:rPr>
          <w:rFonts w:ascii="Arial" w:eastAsia="Times New Roman" w:hAnsi="Arial" w:cs="Times New Roman"/>
          <w:b/>
          <w:szCs w:val="20"/>
          <w:u w:val="single"/>
          <w:lang w:eastAsia="de-DE"/>
        </w:rPr>
        <w:t>Allgemeines</w:t>
      </w:r>
      <w:r>
        <w:rPr>
          <w:rFonts w:ascii="Arial" w:eastAsia="Times New Roman" w:hAnsi="Arial" w:cs="Times New Roman"/>
          <w:szCs w:val="20"/>
          <w:lang w:eastAsia="de-DE"/>
        </w:rPr>
        <w:br/>
      </w:r>
      <w:r>
        <w:rPr>
          <w:rFonts w:ascii="Arial" w:eastAsia="Times New Roman" w:hAnsi="Arial" w:cs="Times New Roman"/>
          <w:szCs w:val="20"/>
          <w:lang w:eastAsia="de-DE"/>
        </w:rPr>
        <w:br/>
        <w:t>Für jedes bei</w:t>
      </w:r>
      <w:r>
        <w:rPr>
          <w:rFonts w:ascii="Arial" w:eastAsia="Times New Roman" w:hAnsi="Arial" w:cs="Times New Roman"/>
          <w:i/>
          <w:szCs w:val="20"/>
          <w:lang w:eastAsia="de-DE"/>
        </w:rPr>
        <w:t xml:space="preserve"> </w:t>
      </w:r>
      <w:r>
        <w:rPr>
          <w:rFonts w:ascii="Arial" w:eastAsia="Times New Roman" w:hAnsi="Arial" w:cs="Times New Roman"/>
          <w:szCs w:val="20"/>
          <w:lang w:eastAsia="de-DE"/>
        </w:rPr>
        <w:t>der Polizei Berlin geführte automatisierte Dateisystem</w:t>
      </w:r>
      <w:r w:rsidR="000D3B7A">
        <w:rPr>
          <w:rFonts w:ascii="Arial" w:eastAsia="Times New Roman" w:hAnsi="Arial" w:cs="Times New Roman"/>
          <w:szCs w:val="20"/>
          <w:lang w:eastAsia="de-DE"/>
        </w:rPr>
        <w:t>,</w:t>
      </w:r>
      <w:r>
        <w:rPr>
          <w:rFonts w:ascii="Arial" w:eastAsia="Times New Roman" w:hAnsi="Arial" w:cs="Times New Roman"/>
          <w:szCs w:val="20"/>
          <w:lang w:eastAsia="de-DE"/>
        </w:rPr>
        <w:t xml:space="preserve"> </w:t>
      </w:r>
      <w:r w:rsidR="000D3B7A">
        <w:rPr>
          <w:rFonts w:ascii="Arial" w:eastAsia="Times New Roman" w:hAnsi="Arial" w:cs="Times New Roman"/>
          <w:szCs w:val="20"/>
          <w:lang w:eastAsia="de-DE"/>
        </w:rPr>
        <w:t xml:space="preserve">in dem </w:t>
      </w:r>
      <w:r>
        <w:rPr>
          <w:rFonts w:ascii="Arial" w:eastAsia="Times New Roman" w:hAnsi="Arial" w:cs="Times New Roman"/>
          <w:szCs w:val="20"/>
          <w:lang w:eastAsia="de-DE"/>
        </w:rPr>
        <w:t xml:space="preserve">personenbezogene Daten </w:t>
      </w:r>
      <w:r w:rsidR="000D3B7A">
        <w:rPr>
          <w:rFonts w:ascii="Arial" w:eastAsia="Times New Roman" w:hAnsi="Arial" w:cs="Times New Roman"/>
          <w:szCs w:val="20"/>
          <w:lang w:eastAsia="de-DE"/>
        </w:rPr>
        <w:t xml:space="preserve">nach den Bestimmungen des Allgemeinen Sicherheits- und Ordnungsgesetzes verarbeitet werden, </w:t>
      </w:r>
      <w:r>
        <w:rPr>
          <w:rFonts w:ascii="Arial" w:eastAsia="Times New Roman" w:hAnsi="Arial" w:cs="Times New Roman"/>
          <w:szCs w:val="20"/>
          <w:lang w:eastAsia="de-DE"/>
        </w:rPr>
        <w:t>ist jeweils eine Errichtungsanordnung zu erlassen</w:t>
      </w:r>
      <w:r w:rsidR="000A2298">
        <w:rPr>
          <w:rFonts w:ascii="Arial" w:eastAsia="Times New Roman" w:hAnsi="Arial" w:cs="Times New Roman"/>
          <w:szCs w:val="20"/>
          <w:lang w:eastAsia="de-DE"/>
        </w:rPr>
        <w:t>,</w:t>
      </w:r>
      <w:r>
        <w:rPr>
          <w:rFonts w:ascii="Arial" w:eastAsia="Times New Roman" w:hAnsi="Arial" w:cs="Times New Roman"/>
          <w:szCs w:val="20"/>
          <w:lang w:eastAsia="de-DE"/>
        </w:rPr>
        <w:t xml:space="preserve"> </w:t>
      </w:r>
      <w:r w:rsidR="000A2298" w:rsidRPr="000A2298">
        <w:rPr>
          <w:rFonts w:ascii="Arial" w:eastAsia="Times New Roman" w:hAnsi="Arial" w:cs="Times New Roman"/>
          <w:szCs w:val="20"/>
          <w:lang w:eastAsia="de-DE"/>
        </w:rPr>
        <w:t xml:space="preserve">unabhängig davon, ob die Datenverarbeitung zu Zwecken des § 30 </w:t>
      </w:r>
      <w:r w:rsidR="00FC5267">
        <w:rPr>
          <w:rFonts w:ascii="Arial" w:eastAsia="Times New Roman" w:hAnsi="Arial" w:cs="Times New Roman"/>
          <w:szCs w:val="20"/>
          <w:lang w:eastAsia="de-DE"/>
        </w:rPr>
        <w:t>des Berliner Datenschutzgesetzes (</w:t>
      </w:r>
      <w:proofErr w:type="spellStart"/>
      <w:r w:rsidR="000A2298" w:rsidRPr="000A2298">
        <w:rPr>
          <w:rFonts w:ascii="Arial" w:eastAsia="Times New Roman" w:hAnsi="Arial" w:cs="Times New Roman"/>
          <w:szCs w:val="20"/>
          <w:lang w:eastAsia="de-DE"/>
        </w:rPr>
        <w:t>BlnDSG</w:t>
      </w:r>
      <w:proofErr w:type="spellEnd"/>
      <w:r w:rsidR="00FC5267">
        <w:rPr>
          <w:rFonts w:ascii="Arial" w:eastAsia="Times New Roman" w:hAnsi="Arial" w:cs="Times New Roman"/>
          <w:szCs w:val="20"/>
          <w:lang w:eastAsia="de-DE"/>
        </w:rPr>
        <w:t>)</w:t>
      </w:r>
      <w:r w:rsidR="000A2298" w:rsidRPr="000A2298">
        <w:rPr>
          <w:rFonts w:ascii="Arial" w:eastAsia="Times New Roman" w:hAnsi="Arial" w:cs="Times New Roman"/>
          <w:szCs w:val="20"/>
          <w:lang w:eastAsia="de-DE"/>
        </w:rPr>
        <w:t xml:space="preserve"> erfolgt oder </w:t>
      </w:r>
      <w:r w:rsidR="009E23B0">
        <w:rPr>
          <w:rFonts w:ascii="Arial" w:eastAsia="Times New Roman" w:hAnsi="Arial" w:cs="Times New Roman"/>
          <w:szCs w:val="20"/>
          <w:lang w:eastAsia="de-DE"/>
        </w:rPr>
        <w:t xml:space="preserve">im Anwendungsbereich </w:t>
      </w:r>
      <w:r w:rsidR="000A2298" w:rsidRPr="000A2298">
        <w:rPr>
          <w:rFonts w:ascii="Arial" w:eastAsia="Times New Roman" w:hAnsi="Arial" w:cs="Times New Roman"/>
          <w:szCs w:val="20"/>
          <w:lang w:eastAsia="de-DE"/>
        </w:rPr>
        <w:t>der Datenschutz-Grundverordnung</w:t>
      </w:r>
      <w:r w:rsidR="009E23B0">
        <w:rPr>
          <w:rFonts w:ascii="Arial" w:eastAsia="Times New Roman" w:hAnsi="Arial" w:cs="Times New Roman"/>
          <w:szCs w:val="20"/>
          <w:lang w:eastAsia="de-DE"/>
        </w:rPr>
        <w:t>.</w:t>
      </w:r>
      <w:r w:rsidR="000D3B7A" w:rsidRPr="000D3B7A">
        <w:rPr>
          <w:rFonts w:ascii="Arial" w:eastAsia="Times New Roman" w:hAnsi="Arial" w:cs="Times New Roman"/>
          <w:szCs w:val="20"/>
          <w:lang w:eastAsia="de-DE"/>
        </w:rPr>
        <w:t xml:space="preserve"> </w:t>
      </w:r>
      <w:r w:rsidR="00654457">
        <w:rPr>
          <w:rFonts w:ascii="Arial" w:eastAsia="Times New Roman" w:hAnsi="Arial" w:cs="Times New Roman"/>
          <w:szCs w:val="20"/>
          <w:lang w:eastAsia="de-DE"/>
        </w:rPr>
        <w:br/>
      </w:r>
    </w:p>
    <w:p w14:paraId="0D252D6B" w14:textId="2257D76E" w:rsidR="000D3B7A" w:rsidRPr="000D3B7A" w:rsidRDefault="000D3B7A" w:rsidP="000D3B7A">
      <w:pPr>
        <w:spacing w:after="0" w:line="240" w:lineRule="auto"/>
        <w:rPr>
          <w:rFonts w:ascii="Arial" w:eastAsia="Times New Roman" w:hAnsi="Arial" w:cs="Times New Roman"/>
          <w:szCs w:val="20"/>
          <w:lang w:eastAsia="de-DE"/>
        </w:rPr>
      </w:pPr>
      <w:r w:rsidRPr="000D3B7A">
        <w:rPr>
          <w:rFonts w:ascii="Arial" w:eastAsia="Times New Roman" w:hAnsi="Arial" w:cs="Times New Roman"/>
          <w:szCs w:val="20"/>
          <w:lang w:eastAsia="de-DE"/>
        </w:rPr>
        <w:t>Dies gilt nicht für solche automatisiert geführten Dateisysteme, die nur vorübergehend vorgehalten und innerhalb von drei Monaten nach ihrer Erstellung gelöscht werden</w:t>
      </w:r>
      <w:r w:rsidR="00F5014A">
        <w:rPr>
          <w:rFonts w:ascii="Arial" w:eastAsia="Times New Roman" w:hAnsi="Arial" w:cs="Times New Roman"/>
          <w:szCs w:val="20"/>
          <w:lang w:eastAsia="de-DE"/>
        </w:rPr>
        <w:t>; f</w:t>
      </w:r>
      <w:r w:rsidR="00654457">
        <w:rPr>
          <w:rFonts w:ascii="Arial" w:eastAsia="Times New Roman" w:hAnsi="Arial" w:cs="Times New Roman"/>
          <w:szCs w:val="20"/>
          <w:lang w:eastAsia="de-DE"/>
        </w:rPr>
        <w:t xml:space="preserve">ür </w:t>
      </w:r>
      <w:r w:rsidRPr="000D3B7A">
        <w:rPr>
          <w:rFonts w:ascii="Arial" w:eastAsia="Times New Roman" w:hAnsi="Arial" w:cs="Times New Roman"/>
          <w:szCs w:val="20"/>
          <w:lang w:eastAsia="de-DE"/>
        </w:rPr>
        <w:t xml:space="preserve">solche Dateisysteme ist allerdings </w:t>
      </w:r>
      <w:r w:rsidR="00654457" w:rsidRPr="00654457">
        <w:rPr>
          <w:rFonts w:ascii="Arial" w:eastAsia="Times New Roman" w:hAnsi="Arial" w:cs="Times New Roman"/>
          <w:szCs w:val="20"/>
          <w:lang w:eastAsia="de-DE"/>
        </w:rPr>
        <w:t>ein Verfahrensverzeichnis zu erstellen</w:t>
      </w:r>
      <w:r w:rsidR="003D5A33">
        <w:rPr>
          <w:rFonts w:ascii="Arial" w:eastAsia="Times New Roman" w:hAnsi="Arial" w:cs="Times New Roman"/>
          <w:szCs w:val="20"/>
          <w:lang w:eastAsia="de-DE"/>
        </w:rPr>
        <w:t>.</w:t>
      </w:r>
      <w:r w:rsidR="00654457" w:rsidRPr="00654457">
        <w:rPr>
          <w:rFonts w:ascii="Arial" w:eastAsia="Times New Roman" w:hAnsi="Arial" w:cs="Times New Roman"/>
          <w:szCs w:val="20"/>
          <w:lang w:eastAsia="de-DE"/>
        </w:rPr>
        <w:t xml:space="preserve"> </w:t>
      </w:r>
      <w:r w:rsidR="003D5A33">
        <w:rPr>
          <w:rFonts w:ascii="Arial" w:eastAsia="Times New Roman" w:hAnsi="Arial" w:cs="Times New Roman"/>
          <w:szCs w:val="20"/>
          <w:lang w:eastAsia="de-DE"/>
        </w:rPr>
        <w:t>D</w:t>
      </w:r>
      <w:r w:rsidR="00654457">
        <w:rPr>
          <w:rFonts w:ascii="Arial" w:eastAsia="Times New Roman" w:hAnsi="Arial" w:cs="Times New Roman"/>
          <w:szCs w:val="20"/>
          <w:lang w:eastAsia="de-DE"/>
        </w:rPr>
        <w:t>ieses richtet sich i</w:t>
      </w:r>
      <w:r>
        <w:rPr>
          <w:rFonts w:ascii="Arial" w:eastAsia="Times New Roman" w:hAnsi="Arial" w:cs="Times New Roman"/>
          <w:szCs w:val="20"/>
          <w:lang w:eastAsia="de-DE"/>
        </w:rPr>
        <w:t xml:space="preserve">m Anwendungsbereich der Datenschutz-Grundverordnung (DSGVO) </w:t>
      </w:r>
      <w:r w:rsidR="00654457">
        <w:rPr>
          <w:rFonts w:ascii="Arial" w:eastAsia="Times New Roman" w:hAnsi="Arial" w:cs="Times New Roman"/>
          <w:szCs w:val="20"/>
          <w:lang w:eastAsia="de-DE"/>
        </w:rPr>
        <w:t xml:space="preserve">nach </w:t>
      </w:r>
      <w:r w:rsidRPr="000D3B7A">
        <w:rPr>
          <w:rFonts w:ascii="Arial" w:eastAsia="Times New Roman" w:hAnsi="Arial" w:cs="Times New Roman"/>
          <w:szCs w:val="20"/>
          <w:lang w:eastAsia="de-DE"/>
        </w:rPr>
        <w:t>Art.</w:t>
      </w:r>
      <w:r>
        <w:rPr>
          <w:rFonts w:ascii="Arial" w:eastAsia="Times New Roman" w:hAnsi="Arial" w:cs="Times New Roman"/>
          <w:szCs w:val="20"/>
          <w:lang w:eastAsia="de-DE"/>
        </w:rPr>
        <w:t xml:space="preserve"> 30</w:t>
      </w:r>
      <w:r w:rsidRPr="000D3B7A">
        <w:rPr>
          <w:rFonts w:ascii="Arial" w:eastAsia="Times New Roman" w:hAnsi="Arial" w:cs="Times New Roman"/>
          <w:szCs w:val="20"/>
          <w:lang w:eastAsia="de-DE"/>
        </w:rPr>
        <w:t xml:space="preserve"> DSGVO </w:t>
      </w:r>
      <w:r w:rsidR="00654457">
        <w:rPr>
          <w:rFonts w:ascii="Arial" w:eastAsia="Times New Roman" w:hAnsi="Arial" w:cs="Times New Roman"/>
          <w:szCs w:val="20"/>
          <w:lang w:eastAsia="de-DE"/>
        </w:rPr>
        <w:t>und im Anwendungsbereich de</w:t>
      </w:r>
      <w:r w:rsidR="00FC5267">
        <w:rPr>
          <w:rFonts w:ascii="Arial" w:eastAsia="Times New Roman" w:hAnsi="Arial" w:cs="Times New Roman"/>
          <w:szCs w:val="20"/>
          <w:lang w:eastAsia="de-DE"/>
        </w:rPr>
        <w:t xml:space="preserve">s </w:t>
      </w:r>
      <w:r w:rsidR="00F5014A">
        <w:rPr>
          <w:rFonts w:ascii="Arial" w:eastAsia="Times New Roman" w:hAnsi="Arial" w:cs="Times New Roman"/>
          <w:szCs w:val="20"/>
          <w:lang w:eastAsia="de-DE"/>
        </w:rPr>
        <w:br/>
      </w:r>
      <w:r w:rsidR="00FC5267">
        <w:rPr>
          <w:rFonts w:ascii="Arial" w:eastAsia="Times New Roman" w:hAnsi="Arial" w:cs="Times New Roman"/>
          <w:szCs w:val="20"/>
          <w:lang w:eastAsia="de-DE"/>
        </w:rPr>
        <w:t xml:space="preserve">§ 30 </w:t>
      </w:r>
      <w:proofErr w:type="spellStart"/>
      <w:r w:rsidR="00F5014A">
        <w:rPr>
          <w:rFonts w:ascii="Arial" w:eastAsia="Times New Roman" w:hAnsi="Arial" w:cs="Times New Roman"/>
          <w:szCs w:val="20"/>
          <w:lang w:eastAsia="de-DE"/>
        </w:rPr>
        <w:t>BlnDSG</w:t>
      </w:r>
      <w:proofErr w:type="spellEnd"/>
      <w:r w:rsidR="00F5014A">
        <w:rPr>
          <w:rFonts w:ascii="Arial" w:eastAsia="Times New Roman" w:hAnsi="Arial" w:cs="Times New Roman"/>
          <w:szCs w:val="20"/>
          <w:lang w:eastAsia="de-DE"/>
        </w:rPr>
        <w:t xml:space="preserve"> </w:t>
      </w:r>
      <w:r w:rsidR="00654457">
        <w:rPr>
          <w:rFonts w:ascii="Arial" w:eastAsia="Times New Roman" w:hAnsi="Arial" w:cs="Times New Roman"/>
          <w:szCs w:val="20"/>
          <w:lang w:eastAsia="de-DE"/>
        </w:rPr>
        <w:t xml:space="preserve">nach § 56 </w:t>
      </w:r>
      <w:proofErr w:type="spellStart"/>
      <w:r w:rsidR="00FC5267">
        <w:rPr>
          <w:rFonts w:ascii="Arial" w:eastAsia="Times New Roman" w:hAnsi="Arial" w:cs="Times New Roman"/>
          <w:szCs w:val="20"/>
          <w:lang w:eastAsia="de-DE"/>
        </w:rPr>
        <w:t>BlnDSG</w:t>
      </w:r>
      <w:proofErr w:type="spellEnd"/>
      <w:r w:rsidR="00654457">
        <w:rPr>
          <w:rFonts w:ascii="Arial" w:eastAsia="Times New Roman" w:hAnsi="Arial" w:cs="Times New Roman"/>
          <w:szCs w:val="20"/>
          <w:lang w:eastAsia="de-DE"/>
        </w:rPr>
        <w:t>.</w:t>
      </w:r>
    </w:p>
    <w:p w14:paraId="74BC5B53" w14:textId="32B66076" w:rsidR="00043D0F" w:rsidRDefault="000A2298" w:rsidP="00043D0F">
      <w:pPr>
        <w:spacing w:after="0" w:line="240" w:lineRule="auto"/>
        <w:rPr>
          <w:rFonts w:ascii="Arial" w:eastAsia="Times New Roman" w:hAnsi="Arial" w:cs="Times New Roman"/>
          <w:szCs w:val="20"/>
          <w:lang w:eastAsia="de-DE"/>
        </w:rPr>
      </w:pPr>
      <w:r w:rsidRPr="000A2298">
        <w:rPr>
          <w:rFonts w:ascii="Arial" w:eastAsia="Times New Roman" w:hAnsi="Arial" w:cs="Times New Roman"/>
          <w:szCs w:val="20"/>
          <w:lang w:eastAsia="de-DE"/>
        </w:rPr>
        <w:br/>
      </w:r>
      <w:r w:rsidR="00043D0F">
        <w:rPr>
          <w:rFonts w:ascii="Arial" w:eastAsia="Times New Roman" w:hAnsi="Arial" w:cs="Times New Roman"/>
          <w:szCs w:val="20"/>
          <w:lang w:eastAsia="de-DE"/>
        </w:rPr>
        <w:t>Für automatisierte Dateisysteme, die ausschließlich der Strafverfolgung und der Verfolgung von Ordnungswidrigkeiten dienen, enthält § 490 der Strafprozessordnung (i.</w:t>
      </w:r>
      <w:r w:rsidR="00A20082">
        <w:rPr>
          <w:rFonts w:ascii="Arial" w:eastAsia="Times New Roman" w:hAnsi="Arial" w:cs="Times New Roman"/>
          <w:szCs w:val="20"/>
          <w:lang w:eastAsia="de-DE"/>
        </w:rPr>
        <w:t xml:space="preserve"> </w:t>
      </w:r>
      <w:r w:rsidR="00043D0F">
        <w:rPr>
          <w:rFonts w:ascii="Arial" w:eastAsia="Times New Roman" w:hAnsi="Arial" w:cs="Times New Roman"/>
          <w:szCs w:val="20"/>
          <w:lang w:eastAsia="de-DE"/>
        </w:rPr>
        <w:t>V.</w:t>
      </w:r>
      <w:r w:rsidR="00A20082">
        <w:rPr>
          <w:rFonts w:ascii="Arial" w:eastAsia="Times New Roman" w:hAnsi="Arial" w:cs="Times New Roman"/>
          <w:szCs w:val="20"/>
          <w:lang w:eastAsia="de-DE"/>
        </w:rPr>
        <w:t xml:space="preserve"> </w:t>
      </w:r>
      <w:r w:rsidR="00043D0F">
        <w:rPr>
          <w:rFonts w:ascii="Arial" w:eastAsia="Times New Roman" w:hAnsi="Arial" w:cs="Times New Roman"/>
          <w:szCs w:val="20"/>
          <w:lang w:eastAsia="de-DE"/>
        </w:rPr>
        <w:t>m. § 46 Abs. 1 OWiG) eine entsprechende Regelung.</w:t>
      </w:r>
    </w:p>
    <w:p w14:paraId="523C2392" w14:textId="77777777" w:rsidR="00043D0F" w:rsidRDefault="00043D0F" w:rsidP="00043D0F">
      <w:pPr>
        <w:spacing w:after="0" w:line="240" w:lineRule="auto"/>
        <w:rPr>
          <w:rFonts w:ascii="Arial" w:eastAsia="Times New Roman" w:hAnsi="Arial" w:cs="Times New Roman"/>
          <w:i/>
          <w:szCs w:val="20"/>
          <w:lang w:eastAsia="de-DE"/>
        </w:rPr>
      </w:pPr>
    </w:p>
    <w:p w14:paraId="682D8176" w14:textId="7F621552"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b/>
          <w:szCs w:val="20"/>
          <w:lang w:eastAsia="de-DE"/>
        </w:rPr>
        <w:t>2</w:t>
      </w:r>
      <w:r>
        <w:rPr>
          <w:rFonts w:ascii="Arial" w:eastAsia="Times New Roman" w:hAnsi="Arial" w:cs="Times New Roman"/>
          <w:szCs w:val="20"/>
          <w:lang w:eastAsia="de-DE"/>
        </w:rPr>
        <w:tab/>
      </w:r>
      <w:r w:rsidRPr="00A06714">
        <w:rPr>
          <w:rFonts w:ascii="Arial" w:eastAsia="Times New Roman" w:hAnsi="Arial" w:cs="Times New Roman"/>
          <w:b/>
          <w:szCs w:val="20"/>
          <w:u w:val="single"/>
          <w:lang w:eastAsia="de-DE"/>
        </w:rPr>
        <w:t>Verfahren bei der Errichtung eine</w:t>
      </w:r>
      <w:r w:rsidR="00A20082" w:rsidRPr="00A06714">
        <w:rPr>
          <w:rFonts w:ascii="Arial" w:eastAsia="Times New Roman" w:hAnsi="Arial" w:cs="Times New Roman"/>
          <w:b/>
          <w:szCs w:val="20"/>
          <w:u w:val="single"/>
          <w:lang w:eastAsia="de-DE"/>
        </w:rPr>
        <w:t>s</w:t>
      </w:r>
      <w:r w:rsidRPr="00A06714">
        <w:rPr>
          <w:rFonts w:ascii="Arial" w:eastAsia="Times New Roman" w:hAnsi="Arial" w:cs="Times New Roman"/>
          <w:b/>
          <w:szCs w:val="20"/>
          <w:u w:val="single"/>
          <w:lang w:eastAsia="de-DE"/>
        </w:rPr>
        <w:t xml:space="preserve"> Datei</w:t>
      </w:r>
      <w:r w:rsidR="00A20082" w:rsidRPr="00A06714">
        <w:rPr>
          <w:rFonts w:ascii="Arial" w:eastAsia="Times New Roman" w:hAnsi="Arial" w:cs="Times New Roman"/>
          <w:b/>
          <w:szCs w:val="20"/>
          <w:u w:val="single"/>
          <w:lang w:eastAsia="de-DE"/>
        </w:rPr>
        <w:t>systems</w:t>
      </w:r>
    </w:p>
    <w:p w14:paraId="34CC7B83" w14:textId="77777777" w:rsidR="00043D0F" w:rsidRDefault="00043D0F" w:rsidP="00043D0F">
      <w:pPr>
        <w:spacing w:after="0" w:line="240" w:lineRule="auto"/>
        <w:rPr>
          <w:rFonts w:ascii="Arial" w:eastAsia="Times New Roman" w:hAnsi="Arial" w:cs="Times New Roman"/>
          <w:szCs w:val="20"/>
          <w:lang w:eastAsia="de-DE"/>
        </w:rPr>
      </w:pPr>
    </w:p>
    <w:p w14:paraId="767C672B" w14:textId="7321046D"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Die Anordnung über die Errichtung eines Dateisystems im Sinne der Nr. 1 trifft die Polizeipräsidentin oder der Polizeipräsident oder die Vertretung im Amt unter Beteiligung der oder des behördlichen Datenschutzbeauftragten.</w:t>
      </w:r>
      <w:r>
        <w:rPr>
          <w:rFonts w:ascii="Arial" w:eastAsia="Times New Roman" w:hAnsi="Arial" w:cs="Times New Roman"/>
          <w:szCs w:val="20"/>
          <w:lang w:eastAsia="de-DE"/>
        </w:rPr>
        <w:br/>
      </w:r>
      <w:r>
        <w:rPr>
          <w:rFonts w:ascii="Arial" w:eastAsia="Times New Roman" w:hAnsi="Arial" w:cs="Times New Roman"/>
          <w:szCs w:val="20"/>
          <w:lang w:eastAsia="de-DE"/>
        </w:rPr>
        <w:br/>
        <w:t xml:space="preserve">Die Polizei übersendet die Errichtungsanordnung der oder dem Berliner </w:t>
      </w:r>
      <w:r w:rsidR="003C12A7">
        <w:rPr>
          <w:rFonts w:ascii="Arial" w:eastAsia="Times New Roman" w:hAnsi="Arial" w:cs="Times New Roman"/>
          <w:szCs w:val="20"/>
          <w:lang w:eastAsia="de-DE"/>
        </w:rPr>
        <w:t>B</w:t>
      </w:r>
      <w:r>
        <w:rPr>
          <w:rFonts w:ascii="Arial" w:eastAsia="Times New Roman" w:hAnsi="Arial" w:cs="Times New Roman"/>
          <w:szCs w:val="20"/>
          <w:lang w:eastAsia="de-DE"/>
        </w:rPr>
        <w:t>eauftragten für Datenschutz und Informationsfreiheit sowie der für Inneres zuständigen Senatsverwaltung zur Kenntnis.</w:t>
      </w:r>
    </w:p>
    <w:p w14:paraId="1D8ECB25"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w:t>
      </w:r>
    </w:p>
    <w:p w14:paraId="6FB54114" w14:textId="77777777" w:rsidR="00043D0F" w:rsidRDefault="00043D0F" w:rsidP="00043D0F">
      <w:pPr>
        <w:spacing w:after="0" w:line="240" w:lineRule="auto"/>
        <w:rPr>
          <w:rFonts w:ascii="Arial" w:eastAsia="Times New Roman" w:hAnsi="Arial" w:cs="Times New Roman"/>
          <w:b/>
          <w:szCs w:val="20"/>
          <w:lang w:eastAsia="de-DE"/>
        </w:rPr>
      </w:pPr>
      <w:r>
        <w:rPr>
          <w:rFonts w:ascii="Arial" w:eastAsia="Times New Roman" w:hAnsi="Arial" w:cs="Times New Roman"/>
          <w:b/>
          <w:szCs w:val="20"/>
          <w:lang w:eastAsia="de-DE"/>
        </w:rPr>
        <w:t>3</w:t>
      </w:r>
      <w:r>
        <w:rPr>
          <w:rFonts w:ascii="Arial" w:eastAsia="Times New Roman" w:hAnsi="Arial" w:cs="Times New Roman"/>
          <w:b/>
          <w:szCs w:val="20"/>
          <w:lang w:eastAsia="de-DE"/>
        </w:rPr>
        <w:tab/>
      </w:r>
      <w:r w:rsidRPr="00A06714">
        <w:rPr>
          <w:rFonts w:ascii="Arial" w:eastAsia="Times New Roman" w:hAnsi="Arial" w:cs="Times New Roman"/>
          <w:b/>
          <w:szCs w:val="20"/>
          <w:u w:val="single"/>
          <w:lang w:eastAsia="de-DE"/>
        </w:rPr>
        <w:t>Inhalt der Errichtungsanordnung</w:t>
      </w:r>
    </w:p>
    <w:p w14:paraId="178E81CC" w14:textId="77777777" w:rsidR="00043D0F" w:rsidRDefault="00043D0F" w:rsidP="00043D0F">
      <w:pPr>
        <w:spacing w:after="0" w:line="240" w:lineRule="auto"/>
        <w:rPr>
          <w:rFonts w:ascii="Arial" w:eastAsia="Times New Roman" w:hAnsi="Arial" w:cs="Times New Roman"/>
          <w:szCs w:val="20"/>
          <w:lang w:eastAsia="de-DE"/>
        </w:rPr>
      </w:pPr>
    </w:p>
    <w:p w14:paraId="51162761"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Die Errichtungsanordnung muss folgende Angaben enthalten:</w:t>
      </w:r>
    </w:p>
    <w:p w14:paraId="59F19DE3" w14:textId="77777777" w:rsidR="00043D0F" w:rsidRDefault="00043D0F" w:rsidP="00043D0F">
      <w:pPr>
        <w:spacing w:after="0" w:line="240" w:lineRule="auto"/>
        <w:rPr>
          <w:rFonts w:ascii="Arial" w:eastAsia="Times New Roman" w:hAnsi="Arial" w:cs="Times New Roman"/>
          <w:szCs w:val="20"/>
          <w:lang w:eastAsia="de-DE"/>
        </w:rPr>
      </w:pPr>
    </w:p>
    <w:p w14:paraId="2542EBA7" w14:textId="21547EE8" w:rsidR="00043D0F" w:rsidRDefault="00043D0F" w:rsidP="00043D0F">
      <w:pPr>
        <w:spacing w:after="0" w:line="240" w:lineRule="auto"/>
        <w:rPr>
          <w:rFonts w:ascii="Arial" w:eastAsia="Times New Roman" w:hAnsi="Arial" w:cs="Times New Roman"/>
          <w:szCs w:val="20"/>
          <w:lang w:eastAsia="de-DE"/>
        </w:rPr>
      </w:pPr>
      <w:r w:rsidRPr="00A06714">
        <w:rPr>
          <w:rFonts w:ascii="Arial" w:eastAsia="Times New Roman" w:hAnsi="Arial" w:cs="Times New Roman"/>
          <w:b/>
          <w:bCs/>
          <w:szCs w:val="20"/>
          <w:u w:val="single"/>
          <w:lang w:eastAsia="de-DE"/>
        </w:rPr>
        <w:t>3.1 Datei</w:t>
      </w:r>
      <w:r w:rsidR="00A20082" w:rsidRPr="00A06714">
        <w:rPr>
          <w:rFonts w:ascii="Arial" w:eastAsia="Times New Roman" w:hAnsi="Arial" w:cs="Times New Roman"/>
          <w:b/>
          <w:bCs/>
          <w:szCs w:val="20"/>
          <w:u w:val="single"/>
          <w:lang w:eastAsia="de-DE"/>
        </w:rPr>
        <w:t>system</w:t>
      </w:r>
      <w:r w:rsidR="00946A74">
        <w:rPr>
          <w:rFonts w:ascii="Arial" w:eastAsia="Times New Roman" w:hAnsi="Arial" w:cs="Times New Roman"/>
          <w:b/>
          <w:bCs/>
          <w:szCs w:val="20"/>
          <w:u w:val="single"/>
          <w:lang w:eastAsia="de-DE"/>
        </w:rPr>
        <w:t xml:space="preserve"> </w:t>
      </w:r>
      <w:r w:rsidRPr="00A06714">
        <w:rPr>
          <w:rFonts w:ascii="Arial" w:eastAsia="Times New Roman" w:hAnsi="Arial" w:cs="Times New Roman"/>
          <w:b/>
          <w:bCs/>
          <w:szCs w:val="20"/>
          <w:u w:val="single"/>
          <w:lang w:eastAsia="de-DE"/>
        </w:rPr>
        <w:t>führende Stelle</w:t>
      </w:r>
      <w:r>
        <w:rPr>
          <w:rFonts w:ascii="Arial" w:eastAsia="Times New Roman" w:hAnsi="Arial" w:cs="Times New Roman"/>
          <w:szCs w:val="20"/>
          <w:lang w:eastAsia="de-DE"/>
        </w:rPr>
        <w:br/>
      </w:r>
      <w:r w:rsidR="00FA55F6">
        <w:rPr>
          <w:rFonts w:ascii="Arial" w:eastAsia="Times New Roman" w:hAnsi="Arial" w:cs="Times New Roman"/>
          <w:szCs w:val="20"/>
          <w:lang w:eastAsia="de-DE"/>
        </w:rPr>
        <w:t xml:space="preserve">Es </w:t>
      </w:r>
      <w:r>
        <w:rPr>
          <w:rFonts w:ascii="Arial" w:eastAsia="Times New Roman" w:hAnsi="Arial" w:cs="Times New Roman"/>
          <w:szCs w:val="20"/>
          <w:lang w:eastAsia="de-DE"/>
        </w:rPr>
        <w:t xml:space="preserve">sind der Name und die Kontaktdaten der Daten verarbeitenden Stelle und gegebenenfalls </w:t>
      </w:r>
      <w:r w:rsidRPr="00BD5B1E">
        <w:rPr>
          <w:rFonts w:ascii="Arial" w:eastAsia="Times New Roman" w:hAnsi="Arial" w:cs="Times New Roman"/>
          <w:szCs w:val="20"/>
          <w:lang w:eastAsia="de-DE"/>
        </w:rPr>
        <w:t xml:space="preserve">der </w:t>
      </w:r>
      <w:r>
        <w:rPr>
          <w:rFonts w:ascii="Arial" w:eastAsia="Times New Roman" w:hAnsi="Arial" w:cs="Times New Roman"/>
          <w:szCs w:val="20"/>
          <w:lang w:eastAsia="de-DE"/>
        </w:rPr>
        <w:t xml:space="preserve">mit ihr gemeinsam für die Datenverarbeitung verantwortlichen Stelle sowie der oder des behördlichen Datenschutzbeauftragten </w:t>
      </w:r>
      <w:r w:rsidRPr="00BD5B1E">
        <w:rPr>
          <w:rFonts w:ascii="Arial" w:eastAsia="Times New Roman" w:hAnsi="Arial" w:cs="Times New Roman"/>
          <w:szCs w:val="20"/>
          <w:lang w:eastAsia="de-DE"/>
        </w:rPr>
        <w:t>zu nennen</w:t>
      </w:r>
      <w:r>
        <w:rPr>
          <w:rFonts w:ascii="Arial" w:eastAsia="Times New Roman" w:hAnsi="Arial" w:cs="Times New Roman"/>
          <w:szCs w:val="20"/>
          <w:lang w:eastAsia="de-DE"/>
        </w:rPr>
        <w:t>.</w:t>
      </w:r>
    </w:p>
    <w:p w14:paraId="13572583"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Zu den Kontaktdaten gehört die postalische, elektronische und telefonische Erreichbarkeit.</w:t>
      </w:r>
    </w:p>
    <w:p w14:paraId="1146BCC7" w14:textId="0BBE3E2D" w:rsidR="003D5A33" w:rsidRDefault="003D5A33">
      <w:pPr>
        <w:rPr>
          <w:rFonts w:ascii="Arial" w:eastAsia="Times New Roman" w:hAnsi="Arial" w:cs="Times New Roman"/>
          <w:szCs w:val="20"/>
          <w:lang w:eastAsia="de-DE"/>
        </w:rPr>
      </w:pPr>
      <w:r>
        <w:rPr>
          <w:rFonts w:ascii="Arial" w:eastAsia="Times New Roman" w:hAnsi="Arial" w:cs="Times New Roman"/>
          <w:szCs w:val="20"/>
          <w:lang w:eastAsia="de-DE"/>
        </w:rPr>
        <w:br w:type="page"/>
      </w:r>
    </w:p>
    <w:p w14:paraId="1C63F5E1" w14:textId="77777777" w:rsidR="00043D0F" w:rsidRDefault="00043D0F" w:rsidP="00043D0F">
      <w:pPr>
        <w:spacing w:after="0" w:line="240" w:lineRule="auto"/>
        <w:rPr>
          <w:rFonts w:ascii="Arial" w:eastAsia="Times New Roman" w:hAnsi="Arial" w:cs="Times New Roman"/>
          <w:szCs w:val="20"/>
          <w:lang w:eastAsia="de-DE"/>
        </w:rPr>
      </w:pPr>
    </w:p>
    <w:p w14:paraId="61C4DBE2" w14:textId="6D5B492A"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 xml:space="preserve">3.2 </w:t>
      </w:r>
      <w:r w:rsidR="00A20082" w:rsidRPr="00A06714">
        <w:rPr>
          <w:rFonts w:ascii="Arial" w:eastAsia="Times New Roman" w:hAnsi="Arial" w:cs="Times New Roman"/>
          <w:b/>
          <w:bCs/>
          <w:szCs w:val="20"/>
          <w:u w:val="single"/>
          <w:lang w:eastAsia="de-DE"/>
        </w:rPr>
        <w:t>B</w:t>
      </w:r>
      <w:r w:rsidRPr="00A06714">
        <w:rPr>
          <w:rFonts w:ascii="Arial" w:eastAsia="Times New Roman" w:hAnsi="Arial" w:cs="Times New Roman"/>
          <w:b/>
          <w:bCs/>
          <w:szCs w:val="20"/>
          <w:u w:val="single"/>
          <w:lang w:eastAsia="de-DE"/>
        </w:rPr>
        <w:t>ezeichnung</w:t>
      </w:r>
      <w:r w:rsidR="00A20082" w:rsidRPr="00A06714">
        <w:rPr>
          <w:rFonts w:ascii="Arial" w:eastAsia="Times New Roman" w:hAnsi="Arial" w:cs="Times New Roman"/>
          <w:b/>
          <w:bCs/>
          <w:szCs w:val="20"/>
          <w:u w:val="single"/>
          <w:lang w:eastAsia="de-DE"/>
        </w:rPr>
        <w:t xml:space="preserve"> des Dateisystems</w:t>
      </w:r>
    </w:p>
    <w:p w14:paraId="583452C7" w14:textId="5571E1E1"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D</w:t>
      </w:r>
      <w:r w:rsidR="00A20082">
        <w:rPr>
          <w:rFonts w:ascii="Arial" w:eastAsia="Times New Roman" w:hAnsi="Arial" w:cs="Times New Roman"/>
          <w:szCs w:val="20"/>
          <w:lang w:eastAsia="de-DE"/>
        </w:rPr>
        <w:t>as</w:t>
      </w:r>
      <w:r>
        <w:rPr>
          <w:rFonts w:ascii="Arial" w:eastAsia="Times New Roman" w:hAnsi="Arial" w:cs="Times New Roman"/>
          <w:szCs w:val="20"/>
          <w:lang w:eastAsia="de-DE"/>
        </w:rPr>
        <w:t xml:space="preserve"> Datei</w:t>
      </w:r>
      <w:r w:rsidR="00A20082">
        <w:rPr>
          <w:rFonts w:ascii="Arial" w:eastAsia="Times New Roman" w:hAnsi="Arial" w:cs="Times New Roman"/>
          <w:szCs w:val="20"/>
          <w:lang w:eastAsia="de-DE"/>
        </w:rPr>
        <w:t>system</w:t>
      </w:r>
      <w:r>
        <w:rPr>
          <w:rFonts w:ascii="Arial" w:eastAsia="Times New Roman" w:hAnsi="Arial" w:cs="Times New Roman"/>
          <w:szCs w:val="20"/>
          <w:lang w:eastAsia="de-DE"/>
        </w:rPr>
        <w:t xml:space="preserve"> muss aufgrund </w:t>
      </w:r>
      <w:r w:rsidR="00A20082">
        <w:rPr>
          <w:rFonts w:ascii="Arial" w:eastAsia="Times New Roman" w:hAnsi="Arial" w:cs="Times New Roman"/>
          <w:szCs w:val="20"/>
          <w:lang w:eastAsia="de-DE"/>
        </w:rPr>
        <w:t>sein</w:t>
      </w:r>
      <w:r>
        <w:rPr>
          <w:rFonts w:ascii="Arial" w:eastAsia="Times New Roman" w:hAnsi="Arial" w:cs="Times New Roman"/>
          <w:szCs w:val="20"/>
          <w:lang w:eastAsia="de-DE"/>
        </w:rPr>
        <w:t xml:space="preserve">er Bezeichnung eindeutig bestimmbar sein und einen Hinweis auf </w:t>
      </w:r>
      <w:r w:rsidR="00A20082">
        <w:rPr>
          <w:rFonts w:ascii="Arial" w:eastAsia="Times New Roman" w:hAnsi="Arial" w:cs="Times New Roman"/>
          <w:szCs w:val="20"/>
          <w:lang w:eastAsia="de-DE"/>
        </w:rPr>
        <w:t xml:space="preserve">seinen </w:t>
      </w:r>
      <w:r>
        <w:rPr>
          <w:rFonts w:ascii="Arial" w:eastAsia="Times New Roman" w:hAnsi="Arial" w:cs="Times New Roman"/>
          <w:szCs w:val="20"/>
          <w:lang w:eastAsia="de-DE"/>
        </w:rPr>
        <w:t>Inhalt geben.</w:t>
      </w:r>
    </w:p>
    <w:p w14:paraId="7A757C7C" w14:textId="77777777" w:rsidR="003D5A33" w:rsidRDefault="003D5A33" w:rsidP="00043D0F">
      <w:pPr>
        <w:spacing w:after="0" w:line="240" w:lineRule="auto"/>
        <w:rPr>
          <w:rFonts w:ascii="Arial" w:eastAsia="Times New Roman" w:hAnsi="Arial" w:cs="Times New Roman"/>
          <w:szCs w:val="20"/>
          <w:lang w:eastAsia="de-DE"/>
        </w:rPr>
      </w:pPr>
    </w:p>
    <w:p w14:paraId="618487D2" w14:textId="16256A29"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3.3 Zweckbestimmung de</w:t>
      </w:r>
      <w:r w:rsidR="00A20082" w:rsidRPr="00A06714">
        <w:rPr>
          <w:rFonts w:ascii="Arial" w:eastAsia="Times New Roman" w:hAnsi="Arial" w:cs="Times New Roman"/>
          <w:b/>
          <w:bCs/>
          <w:szCs w:val="20"/>
          <w:u w:val="single"/>
          <w:lang w:eastAsia="de-DE"/>
        </w:rPr>
        <w:t>s</w:t>
      </w:r>
      <w:r w:rsidRPr="00A06714">
        <w:rPr>
          <w:rFonts w:ascii="Arial" w:eastAsia="Times New Roman" w:hAnsi="Arial" w:cs="Times New Roman"/>
          <w:b/>
          <w:bCs/>
          <w:szCs w:val="20"/>
          <w:u w:val="single"/>
          <w:lang w:eastAsia="de-DE"/>
        </w:rPr>
        <w:t xml:space="preserve"> Datei</w:t>
      </w:r>
      <w:r w:rsidR="00A20082" w:rsidRPr="00A06714">
        <w:rPr>
          <w:rFonts w:ascii="Arial" w:eastAsia="Times New Roman" w:hAnsi="Arial" w:cs="Times New Roman"/>
          <w:b/>
          <w:bCs/>
          <w:szCs w:val="20"/>
          <w:u w:val="single"/>
          <w:lang w:eastAsia="de-DE"/>
        </w:rPr>
        <w:t>systems</w:t>
      </w:r>
    </w:p>
    <w:p w14:paraId="345B6658" w14:textId="74DC3D03" w:rsidR="00043D0F" w:rsidRDefault="00FA55F6"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Es </w:t>
      </w:r>
      <w:r w:rsidR="00043D0F">
        <w:rPr>
          <w:rFonts w:ascii="Arial" w:eastAsia="Times New Roman" w:hAnsi="Arial" w:cs="Times New Roman"/>
          <w:szCs w:val="20"/>
          <w:lang w:eastAsia="de-DE"/>
        </w:rPr>
        <w:t>sind die konkreten Zwecke zu nennen, zu deren Erfüllung die Verarbeitung der Daten erforderlich ist.</w:t>
      </w:r>
    </w:p>
    <w:p w14:paraId="31721CC1" w14:textId="77777777" w:rsidR="00043D0F" w:rsidRDefault="00043D0F" w:rsidP="00043D0F">
      <w:pPr>
        <w:spacing w:after="0" w:line="240" w:lineRule="auto"/>
        <w:rPr>
          <w:rFonts w:ascii="Arial" w:eastAsia="Times New Roman" w:hAnsi="Arial" w:cs="Times New Roman"/>
          <w:szCs w:val="20"/>
          <w:lang w:eastAsia="de-DE"/>
        </w:rPr>
      </w:pPr>
    </w:p>
    <w:p w14:paraId="01C5E957" w14:textId="29BF5A14"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3.4 Beschreibung des betroffenen Personenkreises und der diesbezüglichen Daten oder Datenkategorien</w:t>
      </w:r>
    </w:p>
    <w:p w14:paraId="20955E30" w14:textId="77777777" w:rsidR="00043D0F" w:rsidRDefault="00043D0F" w:rsidP="00043D0F">
      <w:pPr>
        <w:spacing w:after="0" w:line="240" w:lineRule="auto"/>
        <w:rPr>
          <w:rFonts w:ascii="Arial" w:eastAsia="Times New Roman" w:hAnsi="Arial" w:cs="Times New Roman"/>
          <w:szCs w:val="20"/>
          <w:lang w:eastAsia="de-DE"/>
        </w:rPr>
      </w:pPr>
    </w:p>
    <w:p w14:paraId="1D4B1808" w14:textId="7D5D8566"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3.4.1 Betroffener Personenkreis</w:t>
      </w:r>
    </w:p>
    <w:p w14:paraId="64E5A50C" w14:textId="104A0A3D"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Es ist festzulegen, über welche Personen und Personenkategorien Daten gespeichert werden.</w:t>
      </w:r>
    </w:p>
    <w:p w14:paraId="58F9BBC3" w14:textId="77777777" w:rsidR="00043D0F" w:rsidRDefault="00043D0F" w:rsidP="00043D0F">
      <w:pPr>
        <w:spacing w:after="0" w:line="240" w:lineRule="auto"/>
        <w:rPr>
          <w:rFonts w:ascii="Arial" w:eastAsia="Times New Roman" w:hAnsi="Arial" w:cs="Times New Roman"/>
          <w:szCs w:val="20"/>
          <w:lang w:eastAsia="de-DE"/>
        </w:rPr>
      </w:pPr>
    </w:p>
    <w:p w14:paraId="7FA51216" w14:textId="2C93332E" w:rsidR="00043D0F" w:rsidRDefault="00043D0F" w:rsidP="00043D0F">
      <w:pPr>
        <w:spacing w:after="0" w:line="240" w:lineRule="auto"/>
        <w:rPr>
          <w:rFonts w:ascii="Arial" w:eastAsia="Times New Roman" w:hAnsi="Arial" w:cs="Times New Roman"/>
          <w:szCs w:val="20"/>
          <w:lang w:eastAsia="de-DE"/>
        </w:rPr>
      </w:pPr>
      <w:r w:rsidRPr="00A06714">
        <w:rPr>
          <w:rFonts w:ascii="Arial" w:eastAsia="Times New Roman" w:hAnsi="Arial" w:cs="Times New Roman"/>
          <w:b/>
          <w:bCs/>
          <w:szCs w:val="20"/>
          <w:lang w:eastAsia="de-DE"/>
        </w:rPr>
        <w:t>3.4.2 Art der gespeicherten Daten oder Datenkategorien</w:t>
      </w:r>
    </w:p>
    <w:p w14:paraId="7AB3C58F" w14:textId="03EB8238"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An dieser Stelle ist festzulegen, welche Einzelangaben über persönliche Verhältnisse von Personen gespeichert werden (z.B. Namen, Geburtsdatum, Staatsangehörigkeit, Adresse usw.). Entsprechend der Vorgabe „Datenkategorien“ können auch abstrakte Oberbegriffe für Datengruppen verwendet werden. S. Erläuterung zu 3.7.1.</w:t>
      </w:r>
    </w:p>
    <w:p w14:paraId="5DAEEA9F" w14:textId="77777777" w:rsidR="00043D0F" w:rsidRDefault="00043D0F" w:rsidP="00043D0F">
      <w:pPr>
        <w:spacing w:after="0" w:line="240" w:lineRule="auto"/>
        <w:rPr>
          <w:rFonts w:ascii="Arial" w:eastAsia="Times New Roman" w:hAnsi="Arial" w:cs="Times New Roman"/>
          <w:szCs w:val="20"/>
          <w:lang w:eastAsia="de-DE"/>
        </w:rPr>
      </w:pPr>
    </w:p>
    <w:p w14:paraId="1A6BB05A" w14:textId="04F0A193" w:rsidR="00043D0F" w:rsidRDefault="00043D0F" w:rsidP="00043D0F">
      <w:pPr>
        <w:spacing w:after="0" w:line="240" w:lineRule="auto"/>
        <w:rPr>
          <w:rFonts w:ascii="Arial" w:eastAsia="Times New Roman" w:hAnsi="Arial" w:cs="Times New Roman"/>
          <w:szCs w:val="20"/>
          <w:lang w:eastAsia="de-DE"/>
        </w:rPr>
      </w:pPr>
      <w:r w:rsidRPr="00A06714">
        <w:rPr>
          <w:rFonts w:ascii="Arial" w:eastAsia="Times New Roman" w:hAnsi="Arial" w:cs="Times New Roman"/>
          <w:b/>
          <w:bCs/>
          <w:szCs w:val="20"/>
          <w:u w:val="single"/>
          <w:lang w:eastAsia="de-DE"/>
        </w:rPr>
        <w:t xml:space="preserve">3.5 </w:t>
      </w:r>
      <w:proofErr w:type="spellStart"/>
      <w:r w:rsidRPr="00A06714">
        <w:rPr>
          <w:rFonts w:ascii="Arial" w:eastAsia="Times New Roman" w:hAnsi="Arial" w:cs="Times New Roman"/>
          <w:b/>
          <w:bCs/>
          <w:szCs w:val="20"/>
          <w:u w:val="single"/>
          <w:lang w:eastAsia="de-DE"/>
        </w:rPr>
        <w:t>Profiling</w:t>
      </w:r>
      <w:proofErr w:type="spellEnd"/>
      <w:r>
        <w:rPr>
          <w:rFonts w:ascii="Arial" w:eastAsia="Times New Roman" w:hAnsi="Arial" w:cs="Times New Roman"/>
          <w:szCs w:val="20"/>
          <w:lang w:eastAsia="de-DE"/>
        </w:rPr>
        <w:br/>
        <w:t xml:space="preserve">Hier ist gegebenenfalls die Angabe zu machen, dass </w:t>
      </w:r>
      <w:proofErr w:type="spellStart"/>
      <w:r>
        <w:rPr>
          <w:rFonts w:ascii="Arial" w:eastAsia="Times New Roman" w:hAnsi="Arial" w:cs="Times New Roman"/>
          <w:szCs w:val="20"/>
          <w:lang w:eastAsia="de-DE"/>
        </w:rPr>
        <w:t>Profiling</w:t>
      </w:r>
      <w:proofErr w:type="spellEnd"/>
      <w:r>
        <w:rPr>
          <w:rFonts w:ascii="Arial" w:eastAsia="Times New Roman" w:hAnsi="Arial" w:cs="Times New Roman"/>
          <w:szCs w:val="20"/>
          <w:lang w:eastAsia="de-DE"/>
        </w:rPr>
        <w:t xml:space="preserve"> (§ 31 Nr. 4</w:t>
      </w:r>
      <w:r w:rsidR="00740863">
        <w:rPr>
          <w:rFonts w:ascii="Arial" w:eastAsia="Times New Roman" w:hAnsi="Arial" w:cs="Times New Roman"/>
          <w:szCs w:val="20"/>
          <w:lang w:eastAsia="de-DE"/>
        </w:rPr>
        <w:t xml:space="preserve"> </w:t>
      </w:r>
      <w:proofErr w:type="spellStart"/>
      <w:r>
        <w:rPr>
          <w:rFonts w:ascii="Arial" w:eastAsia="Times New Roman" w:hAnsi="Arial" w:cs="Times New Roman"/>
          <w:szCs w:val="20"/>
          <w:lang w:eastAsia="de-DE"/>
        </w:rPr>
        <w:t>BlnDSG</w:t>
      </w:r>
      <w:proofErr w:type="spellEnd"/>
      <w:r>
        <w:rPr>
          <w:rFonts w:ascii="Arial" w:eastAsia="Times New Roman" w:hAnsi="Arial" w:cs="Times New Roman"/>
          <w:szCs w:val="20"/>
          <w:lang w:eastAsia="de-DE"/>
        </w:rPr>
        <w:t>) verwendet wird.</w:t>
      </w:r>
    </w:p>
    <w:p w14:paraId="30593753" w14:textId="77777777" w:rsidR="00043D0F" w:rsidRDefault="00043D0F" w:rsidP="00043D0F">
      <w:pPr>
        <w:spacing w:after="0" w:line="240" w:lineRule="auto"/>
        <w:rPr>
          <w:rFonts w:ascii="Arial" w:eastAsia="Times New Roman" w:hAnsi="Arial" w:cs="Times New Roman"/>
          <w:szCs w:val="20"/>
          <w:lang w:eastAsia="de-DE"/>
        </w:rPr>
      </w:pPr>
    </w:p>
    <w:p w14:paraId="69AC41B1" w14:textId="5317DD9D"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3.6. Rechtsgrundlage der Datenverarbeitung</w:t>
      </w:r>
    </w:p>
    <w:p w14:paraId="10611BA4" w14:textId="2B70BF9C" w:rsidR="00043D0F" w:rsidRDefault="002349A8"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Je nach </w:t>
      </w:r>
      <w:r w:rsidR="00043D0F">
        <w:rPr>
          <w:rFonts w:ascii="Arial" w:eastAsia="Times New Roman" w:hAnsi="Arial" w:cs="Times New Roman"/>
          <w:szCs w:val="20"/>
          <w:lang w:eastAsia="de-DE"/>
        </w:rPr>
        <w:t>Art der zu speichernden Daten können verschiedene Rechtsgrundlagen in Betracht kommen. Diese sind anzugeben. Dabei können die Angaben auch gruppenweise bzw. für alle Arten gemeinsam erfolgen.</w:t>
      </w:r>
    </w:p>
    <w:p w14:paraId="786E0B1C" w14:textId="77777777" w:rsidR="00043D0F" w:rsidRDefault="00043D0F" w:rsidP="00043D0F">
      <w:pPr>
        <w:spacing w:after="0" w:line="240" w:lineRule="auto"/>
        <w:rPr>
          <w:rFonts w:ascii="Arial" w:eastAsia="Times New Roman" w:hAnsi="Arial" w:cs="Times New Roman"/>
          <w:szCs w:val="20"/>
          <w:lang w:eastAsia="de-DE"/>
        </w:rPr>
      </w:pPr>
    </w:p>
    <w:p w14:paraId="30AD3BA4" w14:textId="7E1C1313" w:rsidR="00043D0F" w:rsidRPr="002349A8" w:rsidRDefault="00043D0F" w:rsidP="00043D0F">
      <w:pPr>
        <w:spacing w:after="0" w:line="240" w:lineRule="auto"/>
        <w:rPr>
          <w:rFonts w:ascii="Arial" w:eastAsia="Times New Roman" w:hAnsi="Arial" w:cs="Times New Roman"/>
          <w:b/>
          <w:bCs/>
          <w:szCs w:val="20"/>
          <w:u w:val="single"/>
          <w:lang w:eastAsia="de-DE"/>
        </w:rPr>
      </w:pPr>
      <w:r w:rsidRPr="002349A8">
        <w:rPr>
          <w:rFonts w:ascii="Arial" w:eastAsia="Times New Roman" w:hAnsi="Arial" w:cs="Times New Roman"/>
          <w:b/>
          <w:bCs/>
          <w:szCs w:val="20"/>
          <w:u w:val="single"/>
          <w:lang w:eastAsia="de-DE"/>
        </w:rPr>
        <w:t>3</w:t>
      </w:r>
      <w:r w:rsidRPr="00A06714">
        <w:rPr>
          <w:rFonts w:ascii="Arial" w:eastAsia="Times New Roman" w:hAnsi="Arial" w:cs="Times New Roman"/>
          <w:b/>
          <w:bCs/>
          <w:szCs w:val="20"/>
          <w:u w:val="single"/>
          <w:lang w:eastAsia="de-DE"/>
        </w:rPr>
        <w:t xml:space="preserve">.7 Übermittlung personenbezogener Daten aus dem Dateisystem </w:t>
      </w:r>
      <w:bookmarkStart w:id="0" w:name="_Hlk215555237"/>
      <w:r w:rsidR="00A06714" w:rsidRPr="002349A8">
        <w:rPr>
          <w:rFonts w:ascii="Arial" w:eastAsia="Times New Roman" w:hAnsi="Arial" w:cs="Times New Roman"/>
          <w:b/>
          <w:bCs/>
          <w:szCs w:val="20"/>
          <w:u w:val="single"/>
          <w:lang w:eastAsia="de-DE"/>
        </w:rPr>
        <w:t xml:space="preserve">an Stellen außerhalb der Polizei Berlin oder innerhalb der Polizei Berlin zwischen Stellen, die unterschiedliche Aufgaben wahrnehmen, </w:t>
      </w:r>
      <w:r w:rsidRPr="002349A8">
        <w:rPr>
          <w:rFonts w:ascii="Arial" w:eastAsia="Times New Roman" w:hAnsi="Arial" w:cs="Times New Roman"/>
          <w:b/>
          <w:bCs/>
          <w:szCs w:val="20"/>
          <w:u w:val="single"/>
          <w:lang w:eastAsia="de-DE"/>
        </w:rPr>
        <w:t>§ 43 Absatz 1 Satz 2 ASOG</w:t>
      </w:r>
    </w:p>
    <w:bookmarkEnd w:id="0"/>
    <w:p w14:paraId="00D5CFD5" w14:textId="77777777" w:rsidR="00043D0F" w:rsidRDefault="00043D0F" w:rsidP="00043D0F">
      <w:pPr>
        <w:spacing w:after="0" w:line="240" w:lineRule="auto"/>
        <w:rPr>
          <w:rFonts w:ascii="Arial" w:eastAsia="Times New Roman" w:hAnsi="Arial" w:cs="Times New Roman"/>
          <w:szCs w:val="20"/>
          <w:lang w:eastAsia="de-DE"/>
        </w:rPr>
      </w:pPr>
    </w:p>
    <w:p w14:paraId="2592DC46" w14:textId="6D8480B0"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 xml:space="preserve">3.7.1. Empfangende Stelle oder Kategorien von empfangenden Stellen, denen die Daten übermittelt werden </w:t>
      </w:r>
    </w:p>
    <w:p w14:paraId="0E191E42" w14:textId="6B3010AA"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Als empfangende Stelle ist diejenige Person oder Stelle zu benennen, die die Daten erhält. Hierbei können abstrakte Oberbegriffe wie z.B. „Ordnungsbehörden“ verwendet werden.</w:t>
      </w:r>
    </w:p>
    <w:p w14:paraId="74AA8B20" w14:textId="77777777" w:rsidR="00043D0F" w:rsidRDefault="00043D0F" w:rsidP="00043D0F">
      <w:pPr>
        <w:spacing w:after="0" w:line="240" w:lineRule="auto"/>
        <w:rPr>
          <w:rFonts w:ascii="Arial" w:eastAsia="Times New Roman" w:hAnsi="Arial" w:cs="Times New Roman"/>
          <w:szCs w:val="20"/>
          <w:lang w:eastAsia="de-DE"/>
        </w:rPr>
      </w:pPr>
    </w:p>
    <w:p w14:paraId="4DA83536" w14:textId="77777777"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 xml:space="preserve">3.7.2. Übermittlung personenbezogener Daten an Drittstaaten oder internationale Organisationen </w:t>
      </w:r>
    </w:p>
    <w:p w14:paraId="490E2E1C" w14:textId="093B731B"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Hier sind gegebenenfalls </w:t>
      </w:r>
      <w:r w:rsidRPr="00BD5B1E">
        <w:rPr>
          <w:rFonts w:ascii="Arial" w:eastAsia="Times New Roman" w:hAnsi="Arial" w:cs="Times New Roman"/>
          <w:szCs w:val="20"/>
          <w:lang w:eastAsia="de-DE"/>
        </w:rPr>
        <w:t xml:space="preserve">die Kategorien von Übermittlungen personenbezogener Daten an Stellen </w:t>
      </w:r>
      <w:r w:rsidR="00457221" w:rsidRPr="00457221">
        <w:rPr>
          <w:rFonts w:ascii="Arial" w:eastAsia="Times New Roman" w:hAnsi="Arial" w:cs="Times New Roman"/>
          <w:szCs w:val="20"/>
          <w:lang w:eastAsia="de-DE"/>
        </w:rPr>
        <w:t>außerhalb des Geltungsbereichs der Rechtsvorschriften zum Schutz personenbezogener Daten der Mitgliedstaaten der Europäischen Union oder an eine internationale Organisation sowie dorthin geplante Übermittlungen zu nennen.</w:t>
      </w:r>
    </w:p>
    <w:p w14:paraId="400BCBAD" w14:textId="77777777" w:rsidR="00043D0F" w:rsidRDefault="00043D0F" w:rsidP="00043D0F">
      <w:pPr>
        <w:spacing w:after="0" w:line="240" w:lineRule="auto"/>
        <w:rPr>
          <w:rFonts w:ascii="Arial" w:eastAsia="Times New Roman" w:hAnsi="Arial" w:cs="Times New Roman"/>
          <w:szCs w:val="20"/>
          <w:lang w:eastAsia="de-DE"/>
        </w:rPr>
      </w:pPr>
    </w:p>
    <w:p w14:paraId="1F918E15" w14:textId="357B76B9"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3.8. Herkunft regelmäßig empfangener Daten</w:t>
      </w:r>
    </w:p>
    <w:p w14:paraId="2E047420"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Zur Erläuterung wird auf Nummer 3.7.1 verwiesen.</w:t>
      </w:r>
    </w:p>
    <w:p w14:paraId="7BE7C7D0" w14:textId="77777777" w:rsidR="00043D0F" w:rsidRDefault="00043D0F" w:rsidP="00043D0F">
      <w:pPr>
        <w:spacing w:after="0" w:line="240" w:lineRule="auto"/>
        <w:rPr>
          <w:rFonts w:ascii="Arial" w:eastAsia="Times New Roman" w:hAnsi="Arial" w:cs="Times New Roman"/>
          <w:szCs w:val="20"/>
          <w:lang w:eastAsia="de-DE"/>
        </w:rPr>
      </w:pPr>
    </w:p>
    <w:p w14:paraId="05E96EC0" w14:textId="2336400C"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 xml:space="preserve">3. 9 Fristen, Zugriffsberechtigung, technische und organisatorische Maßnahmen </w:t>
      </w:r>
    </w:p>
    <w:p w14:paraId="674A7CB6" w14:textId="77777777" w:rsidR="00043D0F" w:rsidRPr="00A06714" w:rsidRDefault="00043D0F" w:rsidP="00043D0F">
      <w:pPr>
        <w:spacing w:after="0" w:line="240" w:lineRule="auto"/>
        <w:rPr>
          <w:rFonts w:ascii="Arial" w:eastAsia="Times New Roman" w:hAnsi="Arial" w:cs="Times New Roman"/>
          <w:szCs w:val="20"/>
          <w:u w:val="single"/>
          <w:lang w:eastAsia="de-DE"/>
        </w:rPr>
      </w:pPr>
    </w:p>
    <w:p w14:paraId="0B2C27BC" w14:textId="6A901B1A"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3.9.1 Fristen für die Prüfung der Daten</w:t>
      </w:r>
    </w:p>
    <w:p w14:paraId="693E0FD0" w14:textId="60491673" w:rsidR="000A2298" w:rsidRPr="000A2298" w:rsidRDefault="00043D0F" w:rsidP="000A2298">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Hierfür sind die Fristen der Rechtsverordnung nach</w:t>
      </w:r>
      <w:r w:rsidR="000A2298">
        <w:rPr>
          <w:rFonts w:ascii="Arial" w:eastAsia="Times New Roman" w:hAnsi="Arial" w:cs="Times New Roman"/>
          <w:szCs w:val="20"/>
          <w:lang w:eastAsia="de-DE"/>
        </w:rPr>
        <w:t xml:space="preserve"> </w:t>
      </w:r>
      <w:r w:rsidR="000A2298" w:rsidRPr="000A2298">
        <w:rPr>
          <w:rFonts w:ascii="Arial" w:eastAsia="Times New Roman" w:hAnsi="Arial" w:cs="Times New Roman"/>
          <w:szCs w:val="20"/>
          <w:lang w:eastAsia="de-DE"/>
        </w:rPr>
        <w:t xml:space="preserve">§§ 48 Abs. 5 Satz 2 oder 48a Abs. 6 S. 2 und 3 ASOG maßgebend. </w:t>
      </w:r>
      <w:r w:rsidR="0048446A">
        <w:rPr>
          <w:rFonts w:ascii="Arial" w:eastAsia="Times New Roman" w:hAnsi="Arial" w:cs="Times New Roman"/>
          <w:szCs w:val="20"/>
          <w:lang w:eastAsia="de-DE"/>
        </w:rPr>
        <w:t>Ist dies nicht durch RVO geregelt, richten sich die Prüffristen nach den insoweit einschlägigen Rechtsvorschriften.</w:t>
      </w:r>
    </w:p>
    <w:p w14:paraId="37FD1C3B" w14:textId="0D552ADB" w:rsidR="00FA55F6" w:rsidRDefault="00FA55F6">
      <w:pPr>
        <w:rPr>
          <w:rFonts w:ascii="Arial" w:eastAsia="Times New Roman" w:hAnsi="Arial" w:cs="Times New Roman"/>
          <w:szCs w:val="20"/>
          <w:lang w:eastAsia="de-DE"/>
        </w:rPr>
      </w:pPr>
      <w:r>
        <w:rPr>
          <w:rFonts w:ascii="Arial" w:eastAsia="Times New Roman" w:hAnsi="Arial" w:cs="Times New Roman"/>
          <w:szCs w:val="20"/>
          <w:lang w:eastAsia="de-DE"/>
        </w:rPr>
        <w:br w:type="page"/>
      </w:r>
    </w:p>
    <w:p w14:paraId="624690DC" w14:textId="1BCD46AC"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lastRenderedPageBreak/>
        <w:t>3.9.2 Zugriffsberechtigung</w:t>
      </w:r>
    </w:p>
    <w:p w14:paraId="483020B6" w14:textId="47BCC88D" w:rsidR="00043D0F" w:rsidRDefault="00FA55F6"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Es </w:t>
      </w:r>
      <w:r w:rsidR="00043D0F">
        <w:rPr>
          <w:rFonts w:ascii="Arial" w:eastAsia="Times New Roman" w:hAnsi="Arial" w:cs="Times New Roman"/>
          <w:szCs w:val="20"/>
          <w:lang w:eastAsia="de-DE"/>
        </w:rPr>
        <w:t>sind die zugriffsberechtigten Personen oder Personengruppen zu benennen.</w:t>
      </w:r>
    </w:p>
    <w:p w14:paraId="7963C952" w14:textId="77777777" w:rsidR="00043D0F" w:rsidRDefault="00043D0F" w:rsidP="00043D0F">
      <w:pPr>
        <w:spacing w:after="0" w:line="240" w:lineRule="auto"/>
        <w:rPr>
          <w:rFonts w:ascii="Arial" w:eastAsia="Times New Roman" w:hAnsi="Arial" w:cs="Times New Roman"/>
          <w:szCs w:val="20"/>
          <w:lang w:eastAsia="de-DE"/>
        </w:rPr>
      </w:pPr>
    </w:p>
    <w:p w14:paraId="042F3B84" w14:textId="175397EA" w:rsidR="00043D0F" w:rsidRDefault="00043D0F" w:rsidP="00043D0F">
      <w:pPr>
        <w:spacing w:after="0" w:line="240" w:lineRule="auto"/>
        <w:rPr>
          <w:rFonts w:ascii="Arial" w:eastAsia="Times New Roman" w:hAnsi="Arial" w:cs="Times New Roman"/>
          <w:szCs w:val="20"/>
          <w:lang w:eastAsia="de-DE"/>
        </w:rPr>
      </w:pPr>
      <w:r w:rsidRPr="00A06714">
        <w:rPr>
          <w:rFonts w:ascii="Arial" w:eastAsia="Times New Roman" w:hAnsi="Arial" w:cs="Times New Roman"/>
          <w:b/>
          <w:bCs/>
          <w:szCs w:val="20"/>
          <w:lang w:eastAsia="de-DE"/>
        </w:rPr>
        <w:t xml:space="preserve">3. 9. 3 Technische und organisatorische Maßnahmen nach §§ 50, 53 und 55 </w:t>
      </w:r>
      <w:proofErr w:type="spellStart"/>
      <w:r w:rsidRPr="00A06714">
        <w:rPr>
          <w:rFonts w:ascii="Arial" w:eastAsia="Times New Roman" w:hAnsi="Arial" w:cs="Times New Roman"/>
          <w:b/>
          <w:bCs/>
          <w:szCs w:val="20"/>
          <w:lang w:eastAsia="de-DE"/>
        </w:rPr>
        <w:t>BlnDSG</w:t>
      </w:r>
      <w:proofErr w:type="spellEnd"/>
    </w:p>
    <w:p w14:paraId="230AD9A6"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An dieser Stelle sind die technischen und organisatorischen Maßnahmen nach § 50 Abs. 3 und 4 </w:t>
      </w:r>
      <w:proofErr w:type="spellStart"/>
      <w:r>
        <w:rPr>
          <w:rFonts w:ascii="Arial" w:eastAsia="Times New Roman" w:hAnsi="Arial" w:cs="Times New Roman"/>
          <w:szCs w:val="20"/>
          <w:lang w:eastAsia="de-DE"/>
        </w:rPr>
        <w:t>BlnDSG</w:t>
      </w:r>
      <w:proofErr w:type="spellEnd"/>
      <w:r>
        <w:rPr>
          <w:rFonts w:ascii="Arial" w:eastAsia="Times New Roman" w:hAnsi="Arial" w:cs="Times New Roman"/>
          <w:szCs w:val="20"/>
          <w:lang w:eastAsia="de-DE"/>
        </w:rPr>
        <w:t xml:space="preserve">, die zur Sicherung des zu errichtenden Dateisystems getroffen werden, kurz zu beschreiben. </w:t>
      </w:r>
    </w:p>
    <w:p w14:paraId="724C6C99"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Soweit eine Datenschutz-Folgenabschätzung nach § 53 Abs. 1 bzw. eine Anhörung nach § 55 </w:t>
      </w:r>
      <w:proofErr w:type="spellStart"/>
      <w:r>
        <w:rPr>
          <w:rFonts w:ascii="Arial" w:eastAsia="Times New Roman" w:hAnsi="Arial" w:cs="Times New Roman"/>
          <w:szCs w:val="20"/>
          <w:lang w:eastAsia="de-DE"/>
        </w:rPr>
        <w:t>BlnDSG</w:t>
      </w:r>
      <w:proofErr w:type="spellEnd"/>
      <w:r>
        <w:rPr>
          <w:rFonts w:ascii="Arial" w:eastAsia="Times New Roman" w:hAnsi="Arial" w:cs="Times New Roman"/>
          <w:szCs w:val="20"/>
          <w:lang w:eastAsia="de-DE"/>
        </w:rPr>
        <w:t xml:space="preserve"> durchzuführen war, ist deren Ergebnis jeweils als Anlage zur Errichtungsanordnung zu nehmen.</w:t>
      </w:r>
    </w:p>
    <w:p w14:paraId="78EF2BBB" w14:textId="77777777" w:rsidR="00043D0F" w:rsidRDefault="00043D0F" w:rsidP="00043D0F">
      <w:pPr>
        <w:spacing w:after="0" w:line="240" w:lineRule="auto"/>
        <w:rPr>
          <w:rFonts w:ascii="Arial" w:eastAsia="Times New Roman" w:hAnsi="Arial" w:cs="Times New Roman"/>
          <w:szCs w:val="20"/>
          <w:lang w:eastAsia="de-DE"/>
        </w:rPr>
      </w:pPr>
    </w:p>
    <w:p w14:paraId="0A6D9268" w14:textId="2861CAF4"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 xml:space="preserve">3.10 Art der automatisierten Datenverarbeitung </w:t>
      </w:r>
    </w:p>
    <w:p w14:paraId="289661CB" w14:textId="77777777" w:rsidR="00043D0F" w:rsidRDefault="00043D0F" w:rsidP="00043D0F">
      <w:pPr>
        <w:spacing w:after="0" w:line="240" w:lineRule="auto"/>
        <w:rPr>
          <w:rFonts w:ascii="Arial" w:eastAsia="Times New Roman" w:hAnsi="Arial" w:cs="Times New Roman"/>
          <w:szCs w:val="20"/>
          <w:lang w:eastAsia="de-DE"/>
        </w:rPr>
      </w:pPr>
    </w:p>
    <w:p w14:paraId="2C328390" w14:textId="50113C5B"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3. 10.1 Art und Typ des Systems</w:t>
      </w:r>
    </w:p>
    <w:p w14:paraId="28EDE47C" w14:textId="11872FC9" w:rsidR="00043D0F" w:rsidRDefault="00FA55F6"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Es </w:t>
      </w:r>
      <w:r w:rsidR="00043D0F">
        <w:rPr>
          <w:rFonts w:ascii="Arial" w:eastAsia="Times New Roman" w:hAnsi="Arial" w:cs="Times New Roman"/>
          <w:szCs w:val="20"/>
          <w:lang w:eastAsia="de-DE"/>
        </w:rPr>
        <w:t xml:space="preserve">ist anzugeben, ob es sich um ein Einzelplatzsystem oder ein Mehrplatzsystem handelt. </w:t>
      </w:r>
    </w:p>
    <w:p w14:paraId="4963333A" w14:textId="77777777" w:rsidR="00043D0F" w:rsidRDefault="00043D0F" w:rsidP="00043D0F">
      <w:pPr>
        <w:spacing w:after="0" w:line="240" w:lineRule="auto"/>
        <w:rPr>
          <w:rFonts w:ascii="Arial" w:eastAsia="Times New Roman" w:hAnsi="Arial" w:cs="Times New Roman"/>
          <w:szCs w:val="20"/>
          <w:lang w:eastAsia="de-DE"/>
        </w:rPr>
      </w:pPr>
    </w:p>
    <w:p w14:paraId="7DB10B2A" w14:textId="77777777" w:rsidR="00043D0F" w:rsidRPr="00A06714" w:rsidRDefault="00043D0F" w:rsidP="00043D0F">
      <w:pPr>
        <w:spacing w:after="0" w:line="240" w:lineRule="auto"/>
        <w:rPr>
          <w:rFonts w:ascii="Arial" w:eastAsia="Times New Roman" w:hAnsi="Arial" w:cs="Times New Roman"/>
          <w:b/>
          <w:bCs/>
          <w:szCs w:val="20"/>
          <w:lang w:eastAsia="de-DE"/>
        </w:rPr>
      </w:pPr>
      <w:r w:rsidRPr="00A06714">
        <w:rPr>
          <w:rFonts w:ascii="Arial" w:eastAsia="Times New Roman" w:hAnsi="Arial" w:cs="Times New Roman"/>
          <w:b/>
          <w:bCs/>
          <w:szCs w:val="20"/>
          <w:lang w:eastAsia="de-DE"/>
        </w:rPr>
        <w:t>3.10.2 Betriebsart des Verfahrens</w:t>
      </w:r>
    </w:p>
    <w:p w14:paraId="652A67A7" w14:textId="087B7554" w:rsidR="00043D0F" w:rsidRDefault="00FA55F6"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Es </w:t>
      </w:r>
      <w:r w:rsidR="00043D0F">
        <w:rPr>
          <w:rFonts w:ascii="Arial" w:eastAsia="Times New Roman" w:hAnsi="Arial" w:cs="Times New Roman"/>
          <w:szCs w:val="20"/>
          <w:lang w:eastAsia="de-DE"/>
        </w:rPr>
        <w:t>sind Angaben zur Betriebsart des Verfahrens (Dialog-Batch) zu machen.</w:t>
      </w:r>
    </w:p>
    <w:p w14:paraId="26D76AE7" w14:textId="77777777" w:rsidR="00043D0F" w:rsidRDefault="00043D0F" w:rsidP="00043D0F">
      <w:pPr>
        <w:spacing w:after="0" w:line="240" w:lineRule="auto"/>
        <w:rPr>
          <w:rFonts w:ascii="Arial" w:eastAsia="Times New Roman" w:hAnsi="Arial" w:cs="Times New Roman"/>
          <w:szCs w:val="20"/>
          <w:lang w:eastAsia="de-DE"/>
        </w:rPr>
      </w:pPr>
    </w:p>
    <w:p w14:paraId="312CF5B6" w14:textId="568F96F6" w:rsidR="00043D0F" w:rsidRPr="00A06714" w:rsidRDefault="00043D0F" w:rsidP="00043D0F">
      <w:pPr>
        <w:spacing w:after="0" w:line="240" w:lineRule="auto"/>
        <w:rPr>
          <w:rFonts w:ascii="Arial" w:eastAsia="Times New Roman" w:hAnsi="Arial" w:cs="Times New Roman"/>
          <w:b/>
          <w:bCs/>
          <w:szCs w:val="20"/>
          <w:u w:val="single"/>
          <w:lang w:eastAsia="de-DE"/>
        </w:rPr>
      </w:pPr>
      <w:r w:rsidRPr="00A06714">
        <w:rPr>
          <w:rFonts w:ascii="Arial" w:eastAsia="Times New Roman" w:hAnsi="Arial" w:cs="Times New Roman"/>
          <w:b/>
          <w:bCs/>
          <w:szCs w:val="20"/>
          <w:u w:val="single"/>
          <w:lang w:eastAsia="de-DE"/>
        </w:rPr>
        <w:t xml:space="preserve">3. 11 Verfahren zur Übermittlung, Prüfung der Fristen und Auskunftserteilung </w:t>
      </w:r>
    </w:p>
    <w:p w14:paraId="24DB2022" w14:textId="2088C214" w:rsidR="00043D0F" w:rsidRDefault="00043D0F" w:rsidP="00043D0F">
      <w:pPr>
        <w:spacing w:after="0" w:line="240" w:lineRule="auto"/>
        <w:rPr>
          <w:rFonts w:ascii="Arial" w:eastAsia="Times New Roman" w:hAnsi="Arial" w:cs="Times New Roman"/>
          <w:szCs w:val="20"/>
          <w:lang w:eastAsia="de-DE"/>
        </w:rPr>
      </w:pPr>
      <w:r w:rsidRPr="00A06714">
        <w:rPr>
          <w:rFonts w:ascii="Arial" w:eastAsia="Times New Roman" w:hAnsi="Arial" w:cs="Times New Roman"/>
          <w:b/>
          <w:bCs/>
          <w:szCs w:val="20"/>
          <w:lang w:eastAsia="de-DE"/>
        </w:rPr>
        <w:br/>
        <w:t>3.11.1 Art der Übermittlung</w:t>
      </w:r>
      <w:r>
        <w:rPr>
          <w:rFonts w:ascii="Arial" w:eastAsia="Times New Roman" w:hAnsi="Arial" w:cs="Times New Roman"/>
          <w:szCs w:val="20"/>
          <w:lang w:eastAsia="de-DE"/>
        </w:rPr>
        <w:br/>
        <w:t>Es ist anzugeben, ob eine regelmäßige Übermittlung im automatisierten Rechnerverbund bzw. im automatisierten Abrufverfahren oder durch Austausch von Datenträgern, Listen o.ä. erfolgt</w:t>
      </w:r>
      <w:r w:rsidR="0082249B">
        <w:rPr>
          <w:rFonts w:ascii="Arial" w:eastAsia="Times New Roman" w:hAnsi="Arial" w:cs="Times New Roman"/>
          <w:szCs w:val="20"/>
          <w:lang w:eastAsia="de-DE"/>
        </w:rPr>
        <w:t xml:space="preserve">. </w:t>
      </w:r>
      <w:r>
        <w:rPr>
          <w:rFonts w:ascii="Arial" w:eastAsia="Times New Roman" w:hAnsi="Arial" w:cs="Times New Roman"/>
          <w:szCs w:val="20"/>
          <w:lang w:eastAsia="de-DE"/>
        </w:rPr>
        <w:br/>
        <w:t xml:space="preserve">Bei einem automatisierten Abrufverfahren sind </w:t>
      </w:r>
      <w:r w:rsidR="00FE419D">
        <w:rPr>
          <w:rFonts w:ascii="Arial" w:eastAsia="Times New Roman" w:hAnsi="Arial" w:cs="Times New Roman"/>
          <w:szCs w:val="20"/>
          <w:lang w:eastAsia="de-DE"/>
        </w:rPr>
        <w:t xml:space="preserve">die empfangende Stelle </w:t>
      </w:r>
      <w:r>
        <w:rPr>
          <w:rFonts w:ascii="Arial" w:eastAsia="Times New Roman" w:hAnsi="Arial" w:cs="Times New Roman"/>
          <w:szCs w:val="20"/>
          <w:lang w:eastAsia="de-DE"/>
        </w:rPr>
        <w:t>und Rechtsgrundlage hierfür zu benennen.</w:t>
      </w:r>
      <w:r>
        <w:rPr>
          <w:rFonts w:ascii="Arial" w:eastAsia="Times New Roman" w:hAnsi="Arial" w:cs="Times New Roman"/>
          <w:szCs w:val="20"/>
          <w:lang w:eastAsia="de-DE"/>
        </w:rPr>
        <w:br/>
      </w:r>
    </w:p>
    <w:p w14:paraId="056C8A1A" w14:textId="488D7A80" w:rsidR="00043D0F" w:rsidRDefault="00043D0F" w:rsidP="00043D0F">
      <w:pPr>
        <w:spacing w:after="0" w:line="240" w:lineRule="auto"/>
        <w:rPr>
          <w:rFonts w:ascii="Arial" w:eastAsia="Times New Roman" w:hAnsi="Arial" w:cs="Times New Roman"/>
          <w:b/>
          <w:szCs w:val="20"/>
          <w:lang w:eastAsia="de-DE"/>
        </w:rPr>
      </w:pPr>
      <w:r w:rsidRPr="00A06714">
        <w:rPr>
          <w:rFonts w:ascii="Arial" w:eastAsia="Times New Roman" w:hAnsi="Arial" w:cs="Times New Roman"/>
          <w:b/>
          <w:bCs/>
          <w:szCs w:val="20"/>
          <w:lang w:eastAsia="de-DE"/>
        </w:rPr>
        <w:t>3.11.2 Einhaltung der Prüffristen</w:t>
      </w:r>
      <w:r>
        <w:rPr>
          <w:rFonts w:ascii="Arial" w:eastAsia="Times New Roman" w:hAnsi="Arial" w:cs="Times New Roman"/>
          <w:szCs w:val="20"/>
          <w:lang w:eastAsia="de-DE"/>
        </w:rPr>
        <w:br/>
      </w:r>
      <w:r w:rsidR="00FA55F6">
        <w:rPr>
          <w:rFonts w:ascii="Arial" w:eastAsia="Times New Roman" w:hAnsi="Arial" w:cs="Times New Roman"/>
          <w:szCs w:val="20"/>
          <w:lang w:eastAsia="de-DE"/>
        </w:rPr>
        <w:t xml:space="preserve">Es </w:t>
      </w:r>
      <w:r>
        <w:rPr>
          <w:rFonts w:ascii="Arial" w:eastAsia="Times New Roman" w:hAnsi="Arial" w:cs="Times New Roman"/>
          <w:szCs w:val="20"/>
          <w:lang w:eastAsia="de-DE"/>
        </w:rPr>
        <w:t>ist anzugeben, wie die Einhaltung der Fristen nach Nummer 3.</w:t>
      </w:r>
      <w:r w:rsidR="00A20082">
        <w:rPr>
          <w:rFonts w:ascii="Arial" w:eastAsia="Times New Roman" w:hAnsi="Arial" w:cs="Times New Roman"/>
          <w:szCs w:val="20"/>
          <w:lang w:eastAsia="de-DE"/>
        </w:rPr>
        <w:t>9</w:t>
      </w:r>
      <w:r>
        <w:rPr>
          <w:rFonts w:ascii="Arial" w:eastAsia="Times New Roman" w:hAnsi="Arial" w:cs="Times New Roman"/>
          <w:szCs w:val="20"/>
          <w:lang w:eastAsia="de-DE"/>
        </w:rPr>
        <w:t>.1 sichergestellt wird, insbesondere ob eine automatisierte Wiedervorlage vorgesehen ist oder nicht. Bei automatisierter Wiedervorlage ist das Verfahren zu erläutern.</w:t>
      </w:r>
      <w:r>
        <w:rPr>
          <w:rFonts w:ascii="Arial" w:eastAsia="Times New Roman" w:hAnsi="Arial" w:cs="Times New Roman"/>
          <w:szCs w:val="20"/>
          <w:lang w:eastAsia="de-DE"/>
        </w:rPr>
        <w:br/>
      </w:r>
      <w:r>
        <w:rPr>
          <w:rFonts w:ascii="Arial" w:eastAsia="Times New Roman" w:hAnsi="Arial" w:cs="Times New Roman"/>
          <w:szCs w:val="20"/>
          <w:lang w:eastAsia="de-DE"/>
        </w:rPr>
        <w:br/>
      </w:r>
      <w:r w:rsidRPr="00A06714">
        <w:rPr>
          <w:rFonts w:ascii="Arial" w:eastAsia="Times New Roman" w:hAnsi="Arial" w:cs="Times New Roman"/>
          <w:b/>
          <w:bCs/>
          <w:szCs w:val="20"/>
          <w:lang w:eastAsia="de-DE"/>
        </w:rPr>
        <w:t>3.11.3 Auskunftserteilung</w:t>
      </w:r>
      <w:r>
        <w:rPr>
          <w:rFonts w:ascii="Arial" w:eastAsia="Times New Roman" w:hAnsi="Arial" w:cs="Times New Roman"/>
          <w:szCs w:val="20"/>
          <w:lang w:eastAsia="de-DE"/>
        </w:rPr>
        <w:t xml:space="preserve"> </w:t>
      </w:r>
      <w:r>
        <w:rPr>
          <w:rFonts w:ascii="Arial" w:eastAsia="Times New Roman" w:hAnsi="Arial" w:cs="Times New Roman"/>
          <w:szCs w:val="20"/>
          <w:lang w:eastAsia="de-DE"/>
        </w:rPr>
        <w:br/>
        <w:t xml:space="preserve">Es ist anzugeben, durch welche Organisationseinheiten die Auskunftserteilung auf Antrag gemäß § 50 ASOG </w:t>
      </w:r>
      <w:r w:rsidR="003D5A33">
        <w:rPr>
          <w:rFonts w:ascii="Arial" w:eastAsia="Times New Roman" w:hAnsi="Arial" w:cs="Times New Roman"/>
          <w:szCs w:val="20"/>
          <w:lang w:eastAsia="de-DE"/>
        </w:rPr>
        <w:t xml:space="preserve">oder gemäß Art. </w:t>
      </w:r>
      <w:r w:rsidR="00C075A0">
        <w:rPr>
          <w:rFonts w:ascii="Arial" w:eastAsia="Times New Roman" w:hAnsi="Arial" w:cs="Times New Roman"/>
          <w:szCs w:val="20"/>
          <w:lang w:eastAsia="de-DE"/>
        </w:rPr>
        <w:t xml:space="preserve">15 DSGVO </w:t>
      </w:r>
      <w:r>
        <w:rPr>
          <w:rFonts w:ascii="Arial" w:eastAsia="Times New Roman" w:hAnsi="Arial" w:cs="Times New Roman"/>
          <w:szCs w:val="20"/>
          <w:lang w:eastAsia="de-DE"/>
        </w:rPr>
        <w:t>erfolgt</w:t>
      </w:r>
      <w:r w:rsidR="00FA55F6">
        <w:rPr>
          <w:rFonts w:ascii="Arial" w:eastAsia="Times New Roman" w:hAnsi="Arial" w:cs="Times New Roman"/>
          <w:szCs w:val="20"/>
          <w:lang w:eastAsia="de-DE"/>
        </w:rPr>
        <w:t>.</w:t>
      </w:r>
      <w:r>
        <w:rPr>
          <w:rFonts w:ascii="Arial" w:eastAsia="Times New Roman" w:hAnsi="Arial" w:cs="Times New Roman"/>
          <w:szCs w:val="20"/>
          <w:lang w:eastAsia="de-DE"/>
        </w:rPr>
        <w:t xml:space="preserve"> </w:t>
      </w:r>
      <w:r>
        <w:rPr>
          <w:rFonts w:ascii="Arial" w:eastAsia="Times New Roman" w:hAnsi="Arial" w:cs="Times New Roman"/>
          <w:szCs w:val="20"/>
          <w:lang w:eastAsia="de-DE"/>
        </w:rPr>
        <w:br/>
      </w:r>
      <w:r>
        <w:rPr>
          <w:rFonts w:ascii="Arial" w:eastAsia="Times New Roman" w:hAnsi="Arial" w:cs="Times New Roman"/>
          <w:szCs w:val="20"/>
          <w:lang w:eastAsia="de-DE"/>
        </w:rPr>
        <w:br/>
      </w:r>
      <w:r>
        <w:rPr>
          <w:rFonts w:ascii="Arial" w:eastAsia="Times New Roman" w:hAnsi="Arial" w:cs="Times New Roman"/>
          <w:szCs w:val="20"/>
          <w:lang w:eastAsia="de-DE"/>
        </w:rPr>
        <w:br/>
      </w:r>
      <w:r>
        <w:rPr>
          <w:rFonts w:ascii="Arial" w:eastAsia="Times New Roman" w:hAnsi="Arial" w:cs="Times New Roman"/>
          <w:b/>
          <w:szCs w:val="20"/>
          <w:lang w:eastAsia="de-DE"/>
        </w:rPr>
        <w:t>4</w:t>
      </w:r>
      <w:r>
        <w:rPr>
          <w:rFonts w:ascii="Arial" w:eastAsia="Times New Roman" w:hAnsi="Arial" w:cs="Times New Roman"/>
          <w:b/>
          <w:szCs w:val="20"/>
          <w:lang w:eastAsia="de-DE"/>
        </w:rPr>
        <w:tab/>
      </w:r>
      <w:r w:rsidRPr="00A06714">
        <w:rPr>
          <w:rFonts w:ascii="Arial" w:eastAsia="Times New Roman" w:hAnsi="Arial" w:cs="Times New Roman"/>
          <w:b/>
          <w:szCs w:val="20"/>
          <w:u w:val="single"/>
          <w:lang w:eastAsia="de-DE"/>
        </w:rPr>
        <w:t>Überprüfung vorhandener Dateien</w:t>
      </w:r>
    </w:p>
    <w:p w14:paraId="7EA636EE" w14:textId="77777777" w:rsidR="00740863" w:rsidRDefault="00740863" w:rsidP="00043D0F">
      <w:pPr>
        <w:spacing w:after="0" w:line="240" w:lineRule="auto"/>
        <w:rPr>
          <w:rFonts w:ascii="Arial" w:eastAsia="Times New Roman" w:hAnsi="Arial" w:cs="Times New Roman"/>
          <w:szCs w:val="20"/>
          <w:lang w:eastAsia="de-DE"/>
        </w:rPr>
      </w:pPr>
    </w:p>
    <w:p w14:paraId="7016E7A1" w14:textId="447CB12F" w:rsidR="001230D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Die Polizei Berlin überprüft alle fünf Jahre die Notwendigkeit der Weiterführung oder Änderung der </w:t>
      </w:r>
      <w:r w:rsidR="0082249B">
        <w:rPr>
          <w:rFonts w:ascii="Arial" w:eastAsia="Times New Roman" w:hAnsi="Arial" w:cs="Times New Roman"/>
          <w:szCs w:val="20"/>
          <w:lang w:eastAsia="de-DE"/>
        </w:rPr>
        <w:t xml:space="preserve">jeweiligen </w:t>
      </w:r>
      <w:r>
        <w:rPr>
          <w:rFonts w:ascii="Arial" w:eastAsia="Times New Roman" w:hAnsi="Arial" w:cs="Times New Roman"/>
          <w:szCs w:val="20"/>
          <w:lang w:eastAsia="de-DE"/>
        </w:rPr>
        <w:t>Dateisysteme. Die für Inneres zuständige Senatsverwaltung und die oder der Berliner Beauftragte für Datenschutz und Informationsfreiheit sind über das Ergebnis zu informieren.</w:t>
      </w:r>
      <w:r>
        <w:rPr>
          <w:rFonts w:ascii="Arial" w:eastAsia="Times New Roman" w:hAnsi="Arial" w:cs="Times New Roman"/>
          <w:szCs w:val="20"/>
          <w:lang w:eastAsia="de-DE"/>
        </w:rPr>
        <w:br/>
      </w:r>
      <w:r>
        <w:rPr>
          <w:rFonts w:ascii="Arial" w:eastAsia="Times New Roman" w:hAnsi="Arial" w:cs="Times New Roman"/>
          <w:szCs w:val="20"/>
          <w:lang w:eastAsia="de-DE"/>
        </w:rPr>
        <w:br/>
      </w:r>
      <w:r>
        <w:rPr>
          <w:rFonts w:ascii="Arial" w:eastAsia="Times New Roman" w:hAnsi="Arial" w:cs="Times New Roman"/>
          <w:szCs w:val="20"/>
          <w:lang w:eastAsia="de-DE"/>
        </w:rPr>
        <w:br/>
      </w:r>
      <w:r>
        <w:rPr>
          <w:rFonts w:ascii="Arial" w:eastAsia="Times New Roman" w:hAnsi="Arial" w:cs="Times New Roman"/>
          <w:b/>
          <w:szCs w:val="20"/>
          <w:lang w:eastAsia="de-DE"/>
        </w:rPr>
        <w:t>5</w:t>
      </w:r>
      <w:r>
        <w:rPr>
          <w:rFonts w:ascii="Arial" w:eastAsia="Times New Roman" w:hAnsi="Arial" w:cs="Times New Roman"/>
          <w:b/>
          <w:szCs w:val="20"/>
          <w:lang w:eastAsia="de-DE"/>
        </w:rPr>
        <w:tab/>
      </w:r>
      <w:r w:rsidRPr="00A06714">
        <w:rPr>
          <w:rFonts w:ascii="Arial" w:eastAsia="Times New Roman" w:hAnsi="Arial" w:cs="Times New Roman"/>
          <w:b/>
          <w:szCs w:val="20"/>
          <w:u w:val="single"/>
          <w:lang w:eastAsia="de-DE"/>
        </w:rPr>
        <w:t>Inkrafttreten</w:t>
      </w:r>
      <w:r w:rsidR="002349A8">
        <w:rPr>
          <w:rFonts w:ascii="Arial" w:eastAsia="Times New Roman" w:hAnsi="Arial" w:cs="Times New Roman"/>
          <w:szCs w:val="20"/>
          <w:lang w:eastAsia="de-DE"/>
        </w:rPr>
        <w:t xml:space="preserve"> </w:t>
      </w:r>
      <w:r>
        <w:rPr>
          <w:rFonts w:ascii="Arial" w:eastAsia="Times New Roman" w:hAnsi="Arial" w:cs="Times New Roman"/>
          <w:szCs w:val="20"/>
          <w:lang w:eastAsia="de-DE"/>
        </w:rPr>
        <w:br/>
      </w:r>
    </w:p>
    <w:p w14:paraId="41DBD628" w14:textId="27FE52CA"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 xml:space="preserve">Diese </w:t>
      </w:r>
      <w:r w:rsidR="002349A8">
        <w:rPr>
          <w:rFonts w:ascii="Arial" w:eastAsia="Times New Roman" w:hAnsi="Arial" w:cs="Times New Roman"/>
          <w:szCs w:val="20"/>
          <w:lang w:eastAsia="de-DE"/>
        </w:rPr>
        <w:t xml:space="preserve">Ausführungsvorschriften </w:t>
      </w:r>
      <w:r>
        <w:rPr>
          <w:rFonts w:ascii="Arial" w:eastAsia="Times New Roman" w:hAnsi="Arial" w:cs="Times New Roman"/>
          <w:szCs w:val="20"/>
          <w:lang w:eastAsia="de-DE"/>
        </w:rPr>
        <w:t xml:space="preserve">treten mit Wirkung vom 19. Februar 2026 in Kraft. Mit Inkrafttreten dieser </w:t>
      </w:r>
      <w:r w:rsidR="002349A8">
        <w:rPr>
          <w:rFonts w:ascii="Arial" w:eastAsia="Times New Roman" w:hAnsi="Arial" w:cs="Times New Roman"/>
          <w:szCs w:val="20"/>
          <w:lang w:eastAsia="de-DE"/>
        </w:rPr>
        <w:t>Ausführungs</w:t>
      </w:r>
      <w:r>
        <w:rPr>
          <w:rFonts w:ascii="Arial" w:eastAsia="Times New Roman" w:hAnsi="Arial" w:cs="Times New Roman"/>
          <w:szCs w:val="20"/>
          <w:lang w:eastAsia="de-DE"/>
        </w:rPr>
        <w:t xml:space="preserve">vorschriften </w:t>
      </w:r>
      <w:r w:rsidR="002349A8">
        <w:rPr>
          <w:rFonts w:ascii="Arial" w:eastAsia="Times New Roman" w:hAnsi="Arial" w:cs="Times New Roman"/>
          <w:szCs w:val="20"/>
          <w:lang w:eastAsia="de-DE"/>
        </w:rPr>
        <w:t xml:space="preserve">treten </w:t>
      </w:r>
      <w:r>
        <w:rPr>
          <w:rFonts w:ascii="Arial" w:eastAsia="Times New Roman" w:hAnsi="Arial" w:cs="Times New Roman"/>
          <w:szCs w:val="20"/>
          <w:lang w:eastAsia="de-DE"/>
        </w:rPr>
        <w:t>die Dateienrichtlinien vom 10. Februar 2025 außer Kraft.</w:t>
      </w:r>
    </w:p>
    <w:p w14:paraId="29B388A9" w14:textId="77777777" w:rsidR="00043D0F" w:rsidRDefault="00043D0F" w:rsidP="00043D0F">
      <w:pPr>
        <w:spacing w:after="0" w:line="240" w:lineRule="auto"/>
        <w:rPr>
          <w:rFonts w:ascii="Arial" w:eastAsia="Times New Roman" w:hAnsi="Arial" w:cs="Times New Roman"/>
          <w:i/>
          <w:szCs w:val="20"/>
          <w:lang w:eastAsia="de-DE"/>
        </w:rPr>
      </w:pPr>
      <w:r>
        <w:rPr>
          <w:rFonts w:ascii="Arial" w:eastAsia="Times New Roman" w:hAnsi="Arial" w:cs="Times New Roman"/>
          <w:i/>
          <w:szCs w:val="20"/>
          <w:lang w:eastAsia="de-DE"/>
        </w:rPr>
        <w:br/>
      </w:r>
    </w:p>
    <w:p w14:paraId="678E83D9" w14:textId="77777777" w:rsidR="00043D0F" w:rsidRDefault="00043D0F" w:rsidP="00043D0F">
      <w:pPr>
        <w:spacing w:after="0" w:line="240" w:lineRule="auto"/>
        <w:rPr>
          <w:rFonts w:ascii="Arial" w:eastAsia="Times New Roman" w:hAnsi="Arial" w:cs="Times New Roman"/>
          <w:szCs w:val="20"/>
          <w:lang w:eastAsia="de-DE"/>
        </w:rPr>
      </w:pPr>
    </w:p>
    <w:p w14:paraId="61650E78" w14:textId="77777777" w:rsidR="00043D0F" w:rsidRDefault="00043D0F" w:rsidP="00043D0F">
      <w:pPr>
        <w:spacing w:after="0" w:line="240" w:lineRule="auto"/>
        <w:rPr>
          <w:rFonts w:ascii="Arial" w:eastAsia="Times New Roman" w:hAnsi="Arial" w:cs="Times New Roman"/>
          <w:szCs w:val="20"/>
          <w:lang w:eastAsia="de-DE"/>
        </w:rPr>
      </w:pPr>
      <w:r>
        <w:rPr>
          <w:rFonts w:ascii="Arial" w:eastAsia="Times New Roman" w:hAnsi="Arial" w:cs="Times New Roman"/>
          <w:szCs w:val="20"/>
          <w:lang w:eastAsia="de-DE"/>
        </w:rPr>
        <w:t>Iris Spranger</w:t>
      </w:r>
    </w:p>
    <w:p w14:paraId="21A8CCB5" w14:textId="77777777" w:rsidR="0082594F" w:rsidRDefault="0082594F">
      <w:pPr>
        <w:rPr>
          <w:rFonts w:ascii="Berlin Type Office" w:hAnsi="Berlin Type Office"/>
          <w:sz w:val="24"/>
          <w:szCs w:val="24"/>
        </w:rPr>
      </w:pPr>
    </w:p>
    <w:sectPr w:rsidR="0082594F" w:rsidSect="00043D0F">
      <w:footerReference w:type="default" r:id="rId6"/>
      <w:pgSz w:w="11906" w:h="16838"/>
      <w:pgMar w:top="964" w:right="851" w:bottom="1418" w:left="1418" w:header="567"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1E74" w14:textId="77777777" w:rsidR="009967CC" w:rsidRDefault="009967CC">
      <w:pPr>
        <w:spacing w:after="0" w:line="240" w:lineRule="auto"/>
      </w:pPr>
      <w:r>
        <w:separator/>
      </w:r>
    </w:p>
  </w:endnote>
  <w:endnote w:type="continuationSeparator" w:id="0">
    <w:p w14:paraId="1A877E8A" w14:textId="77777777" w:rsidR="009967CC" w:rsidRDefault="0099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A00002FF" w:usb1="4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F8EA" w14:textId="5CAF2D49" w:rsidR="00FE419D" w:rsidRDefault="00FE419D">
    <w:pPr>
      <w:pStyle w:val="Fuzeile"/>
      <w:tabs>
        <w:tab w:val="clear" w:pos="4536"/>
        <w:tab w:val="clear" w:pos="9072"/>
        <w:tab w:val="right" w:pos="9639"/>
      </w:tabs>
    </w:pPr>
    <w:r>
      <w:tab/>
    </w:r>
    <w:r>
      <w:rPr>
        <w:i/>
        <w:sz w:val="16"/>
      </w:rPr>
      <w:fldChar w:fldCharType="begin"/>
    </w:r>
    <w:r>
      <w:rPr>
        <w:i/>
        <w:sz w:val="16"/>
      </w:rPr>
      <w:instrText xml:space="preserve"> IF </w:instrText>
    </w:r>
    <w:r>
      <w:rPr>
        <w:i/>
        <w:sz w:val="16"/>
      </w:rPr>
      <w:fldChar w:fldCharType="begin"/>
    </w:r>
    <w:r>
      <w:rPr>
        <w:i/>
        <w:sz w:val="16"/>
      </w:rPr>
      <w:instrText xml:space="preserve"> NUMPAGES </w:instrText>
    </w:r>
    <w:r>
      <w:rPr>
        <w:i/>
        <w:sz w:val="16"/>
      </w:rPr>
      <w:fldChar w:fldCharType="separate"/>
    </w:r>
    <w:r w:rsidR="005308E3">
      <w:rPr>
        <w:i/>
        <w:noProof/>
        <w:sz w:val="16"/>
      </w:rPr>
      <w:instrText>3</w:instrText>
    </w:r>
    <w:r>
      <w:rPr>
        <w:i/>
        <w:sz w:val="16"/>
      </w:rPr>
      <w:fldChar w:fldCharType="end"/>
    </w:r>
    <w:r>
      <w:rPr>
        <w:i/>
        <w:sz w:val="16"/>
      </w:rPr>
      <w:instrText xml:space="preserve"> = 1 „“ „Seite </w:instrText>
    </w:r>
    <w:r>
      <w:rPr>
        <w:i/>
        <w:sz w:val="16"/>
      </w:rPr>
      <w:fldChar w:fldCharType="begin"/>
    </w:r>
    <w:r>
      <w:rPr>
        <w:i/>
        <w:sz w:val="16"/>
      </w:rPr>
      <w:instrText xml:space="preserve"> PAGE </w:instrText>
    </w:r>
    <w:r>
      <w:rPr>
        <w:i/>
        <w:sz w:val="16"/>
      </w:rPr>
      <w:fldChar w:fldCharType="separate"/>
    </w:r>
    <w:r w:rsidR="005308E3">
      <w:rPr>
        <w:i/>
        <w:noProof/>
        <w:sz w:val="16"/>
      </w:rPr>
      <w:instrText>3</w:instrText>
    </w:r>
    <w:r>
      <w:rPr>
        <w:i/>
        <w:sz w:val="16"/>
      </w:rPr>
      <w:fldChar w:fldCharType="end"/>
    </w:r>
    <w:r>
      <w:rPr>
        <w:i/>
        <w:sz w:val="16"/>
      </w:rPr>
      <w:instrText xml:space="preserve"> von </w:instrText>
    </w:r>
    <w:r>
      <w:rPr>
        <w:i/>
        <w:sz w:val="16"/>
      </w:rPr>
      <w:fldChar w:fldCharType="begin"/>
    </w:r>
    <w:r>
      <w:rPr>
        <w:i/>
        <w:sz w:val="16"/>
      </w:rPr>
      <w:instrText xml:space="preserve"> NUMPAGES </w:instrText>
    </w:r>
    <w:r>
      <w:rPr>
        <w:i/>
        <w:sz w:val="16"/>
      </w:rPr>
      <w:fldChar w:fldCharType="separate"/>
    </w:r>
    <w:r w:rsidR="005308E3">
      <w:rPr>
        <w:i/>
        <w:noProof/>
        <w:sz w:val="16"/>
      </w:rPr>
      <w:instrText>3</w:instrText>
    </w:r>
    <w:r>
      <w:rPr>
        <w:i/>
        <w:sz w:val="16"/>
      </w:rPr>
      <w:fldChar w:fldCharType="end"/>
    </w:r>
    <w:r>
      <w:rPr>
        <w:i/>
        <w:sz w:val="16"/>
      </w:rPr>
      <w:fldChar w:fldCharType="separate"/>
    </w:r>
    <w:r w:rsidR="005308E3">
      <w:rPr>
        <w:i/>
        <w:noProof/>
        <w:sz w:val="16"/>
      </w:rPr>
      <w:t>Seite 3 von 3</w:t>
    </w:r>
    <w:r>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B29C" w14:textId="77777777" w:rsidR="009967CC" w:rsidRDefault="009967CC">
      <w:pPr>
        <w:spacing w:after="0" w:line="240" w:lineRule="auto"/>
      </w:pPr>
      <w:r>
        <w:separator/>
      </w:r>
    </w:p>
  </w:footnote>
  <w:footnote w:type="continuationSeparator" w:id="0">
    <w:p w14:paraId="5CBAD01C" w14:textId="77777777" w:rsidR="009967CC" w:rsidRDefault="009967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0F"/>
    <w:rsid w:val="00043D0F"/>
    <w:rsid w:val="00063DA9"/>
    <w:rsid w:val="000A2298"/>
    <w:rsid w:val="000D3B7A"/>
    <w:rsid w:val="001230DF"/>
    <w:rsid w:val="002349A8"/>
    <w:rsid w:val="00246CB4"/>
    <w:rsid w:val="0034490F"/>
    <w:rsid w:val="003C12A7"/>
    <w:rsid w:val="003D5A33"/>
    <w:rsid w:val="003E328F"/>
    <w:rsid w:val="00457221"/>
    <w:rsid w:val="0048446A"/>
    <w:rsid w:val="005308E3"/>
    <w:rsid w:val="005616FD"/>
    <w:rsid w:val="00611667"/>
    <w:rsid w:val="00654457"/>
    <w:rsid w:val="00735182"/>
    <w:rsid w:val="00740863"/>
    <w:rsid w:val="0082249B"/>
    <w:rsid w:val="0082594F"/>
    <w:rsid w:val="00946A74"/>
    <w:rsid w:val="009624FB"/>
    <w:rsid w:val="009967CC"/>
    <w:rsid w:val="009E23B0"/>
    <w:rsid w:val="00A01227"/>
    <w:rsid w:val="00A06714"/>
    <w:rsid w:val="00A20082"/>
    <w:rsid w:val="00A619E0"/>
    <w:rsid w:val="00BA35C6"/>
    <w:rsid w:val="00C075A0"/>
    <w:rsid w:val="00DB5B1E"/>
    <w:rsid w:val="00EA42A9"/>
    <w:rsid w:val="00F07660"/>
    <w:rsid w:val="00F5014A"/>
    <w:rsid w:val="00FA55F6"/>
    <w:rsid w:val="00FC5267"/>
    <w:rsid w:val="00FE41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AC72"/>
  <w15:chartTrackingRefBased/>
  <w15:docId w15:val="{AC20EA28-98C6-4747-94B3-4439E238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3D0F"/>
  </w:style>
  <w:style w:type="paragraph" w:styleId="berschrift1">
    <w:name w:val="heading 1"/>
    <w:basedOn w:val="Standard"/>
    <w:next w:val="Standard"/>
    <w:link w:val="berschrift1Zchn"/>
    <w:uiPriority w:val="9"/>
    <w:qFormat/>
    <w:rsid w:val="00043D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043D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43D0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043D0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43D0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043D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3D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3D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3D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3D0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043D0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43D0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043D0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43D0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043D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3D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3D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3D0F"/>
    <w:rPr>
      <w:rFonts w:eastAsiaTheme="majorEastAsia" w:cstheme="majorBidi"/>
      <w:color w:val="272727" w:themeColor="text1" w:themeTint="D8"/>
    </w:rPr>
  </w:style>
  <w:style w:type="paragraph" w:styleId="Titel">
    <w:name w:val="Title"/>
    <w:basedOn w:val="Standard"/>
    <w:next w:val="Standard"/>
    <w:link w:val="TitelZchn"/>
    <w:uiPriority w:val="10"/>
    <w:qFormat/>
    <w:rsid w:val="00043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3D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3D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3D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3D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3D0F"/>
    <w:rPr>
      <w:i/>
      <w:iCs/>
      <w:color w:val="404040" w:themeColor="text1" w:themeTint="BF"/>
    </w:rPr>
  </w:style>
  <w:style w:type="paragraph" w:styleId="Listenabsatz">
    <w:name w:val="List Paragraph"/>
    <w:basedOn w:val="Standard"/>
    <w:uiPriority w:val="34"/>
    <w:qFormat/>
    <w:rsid w:val="00043D0F"/>
    <w:pPr>
      <w:ind w:left="720"/>
      <w:contextualSpacing/>
    </w:pPr>
  </w:style>
  <w:style w:type="character" w:styleId="IntensiveHervorhebung">
    <w:name w:val="Intense Emphasis"/>
    <w:basedOn w:val="Absatz-Standardschriftart"/>
    <w:uiPriority w:val="21"/>
    <w:qFormat/>
    <w:rsid w:val="00043D0F"/>
    <w:rPr>
      <w:i/>
      <w:iCs/>
      <w:color w:val="2E74B5" w:themeColor="accent1" w:themeShade="BF"/>
    </w:rPr>
  </w:style>
  <w:style w:type="paragraph" w:styleId="IntensivesZitat">
    <w:name w:val="Intense Quote"/>
    <w:basedOn w:val="Standard"/>
    <w:next w:val="Standard"/>
    <w:link w:val="IntensivesZitatZchn"/>
    <w:uiPriority w:val="30"/>
    <w:qFormat/>
    <w:rsid w:val="00043D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043D0F"/>
    <w:rPr>
      <w:i/>
      <w:iCs/>
      <w:color w:val="2E74B5" w:themeColor="accent1" w:themeShade="BF"/>
    </w:rPr>
  </w:style>
  <w:style w:type="character" w:styleId="IntensiverVerweis">
    <w:name w:val="Intense Reference"/>
    <w:basedOn w:val="Absatz-Standardschriftart"/>
    <w:uiPriority w:val="32"/>
    <w:qFormat/>
    <w:rsid w:val="00043D0F"/>
    <w:rPr>
      <w:b/>
      <w:bCs/>
      <w:smallCaps/>
      <w:color w:val="2E74B5" w:themeColor="accent1" w:themeShade="BF"/>
      <w:spacing w:val="5"/>
    </w:rPr>
  </w:style>
  <w:style w:type="paragraph" w:styleId="Fuzeile">
    <w:name w:val="footer"/>
    <w:basedOn w:val="Standard"/>
    <w:link w:val="FuzeileZchn"/>
    <w:uiPriority w:val="99"/>
    <w:semiHidden/>
    <w:unhideWhenUsed/>
    <w:rsid w:val="00043D0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43D0F"/>
  </w:style>
  <w:style w:type="paragraph" w:styleId="berarbeitung">
    <w:name w:val="Revision"/>
    <w:hidden/>
    <w:uiPriority w:val="99"/>
    <w:semiHidden/>
    <w:rsid w:val="009E23B0"/>
    <w:pPr>
      <w:spacing w:after="0" w:line="240" w:lineRule="auto"/>
    </w:pPr>
  </w:style>
  <w:style w:type="character" w:styleId="Kommentarzeichen">
    <w:name w:val="annotation reference"/>
    <w:basedOn w:val="Absatz-Standardschriftart"/>
    <w:uiPriority w:val="99"/>
    <w:semiHidden/>
    <w:unhideWhenUsed/>
    <w:rsid w:val="000D3B7A"/>
    <w:rPr>
      <w:sz w:val="16"/>
      <w:szCs w:val="16"/>
    </w:rPr>
  </w:style>
  <w:style w:type="paragraph" w:styleId="Kommentartext">
    <w:name w:val="annotation text"/>
    <w:basedOn w:val="Standard"/>
    <w:link w:val="KommentartextZchn"/>
    <w:uiPriority w:val="99"/>
    <w:semiHidden/>
    <w:unhideWhenUsed/>
    <w:rsid w:val="000D3B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3B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6393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Annette</dc:creator>
  <cp:keywords/>
  <dc:description/>
  <cp:lastModifiedBy>Bauer, Annette</cp:lastModifiedBy>
  <cp:revision>14</cp:revision>
  <dcterms:created xsi:type="dcterms:W3CDTF">2025-12-02T07:18:00Z</dcterms:created>
  <dcterms:modified xsi:type="dcterms:W3CDTF">2026-02-10T07:40:00Z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nscale::2c9792b2-82a69db4-0182-a69dd283-0002::digitaleakte_105$NOTSET$3747400$2$NOTSET::0::digitaleakte-prod-105.apps.prodda-ocp.paas.verwalt-berlin.de::443::nscalealinst1::SenInnDS_INN-Prod</vt:lpwstr>
  </property>
</Properties>
</file>