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D4C" w:rsidRDefault="00030D4C" w:rsidP="00030D4C">
      <w:pPr>
        <w:jc w:val="center"/>
        <w:rPr>
          <w:b/>
          <w:bCs/>
          <w:sz w:val="28"/>
          <w:szCs w:val="28"/>
        </w:rPr>
      </w:pPr>
      <w:r>
        <w:rPr>
          <w:b/>
          <w:bCs/>
          <w:noProof/>
          <w:sz w:val="28"/>
          <w:szCs w:val="28"/>
          <w:lang w:eastAsia="de-DE"/>
        </w:rPr>
        <w:drawing>
          <wp:inline distT="0" distB="0" distL="0" distR="0">
            <wp:extent cx="2924175" cy="828675"/>
            <wp:effectExtent l="19050" t="0" r="9525" b="0"/>
            <wp:docPr id="1" name="Bild 1" descr="D:\Dokumente\AG Vordrucke\Logo Bär\logo-mitte-mit-bä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e\AG Vordrucke\Logo Bär\logo-mitte-mit-bär.png"/>
                    <pic:cNvPicPr>
                      <a:picLocks noChangeAspect="1" noChangeArrowheads="1"/>
                    </pic:cNvPicPr>
                  </pic:nvPicPr>
                  <pic:blipFill>
                    <a:blip r:embed="rId6" cstate="print"/>
                    <a:srcRect/>
                    <a:stretch>
                      <a:fillRect/>
                    </a:stretch>
                  </pic:blipFill>
                  <pic:spPr bwMode="auto">
                    <a:xfrm>
                      <a:off x="0" y="0"/>
                      <a:ext cx="2924175" cy="828675"/>
                    </a:xfrm>
                    <a:prstGeom prst="rect">
                      <a:avLst/>
                    </a:prstGeom>
                    <a:noFill/>
                    <a:ln w="9525">
                      <a:noFill/>
                      <a:miter lim="800000"/>
                      <a:headEnd/>
                      <a:tailEnd/>
                    </a:ln>
                  </pic:spPr>
                </pic:pic>
              </a:graphicData>
            </a:graphic>
          </wp:inline>
        </w:drawing>
      </w:r>
    </w:p>
    <w:p w:rsidR="004F0BF4" w:rsidRDefault="00920394">
      <w:pPr>
        <w:rPr>
          <w:b/>
          <w:bCs/>
          <w:sz w:val="28"/>
          <w:szCs w:val="28"/>
        </w:rPr>
      </w:pPr>
      <w:r w:rsidRPr="00920394">
        <w:rPr>
          <w:b/>
          <w:bCs/>
          <w:sz w:val="28"/>
          <w:szCs w:val="28"/>
        </w:rPr>
        <w:t xml:space="preserve">Jahresbericht der AG </w:t>
      </w:r>
      <w:proofErr w:type="spellStart"/>
      <w:r w:rsidRPr="00920394">
        <w:rPr>
          <w:b/>
          <w:bCs/>
          <w:sz w:val="28"/>
          <w:szCs w:val="28"/>
        </w:rPr>
        <w:t>Bewohnerbeiräte</w:t>
      </w:r>
      <w:proofErr w:type="spellEnd"/>
      <w:r>
        <w:rPr>
          <w:b/>
          <w:bCs/>
          <w:sz w:val="28"/>
          <w:szCs w:val="28"/>
        </w:rPr>
        <w:t xml:space="preserve"> der Seniorenvertretung Mitte</w:t>
      </w:r>
      <w:r w:rsidRPr="00920394">
        <w:rPr>
          <w:b/>
          <w:bCs/>
          <w:sz w:val="28"/>
          <w:szCs w:val="28"/>
        </w:rPr>
        <w:t xml:space="preserve"> 2021</w:t>
      </w:r>
    </w:p>
    <w:p w:rsidR="00920394" w:rsidRDefault="00920394">
      <w:pPr>
        <w:rPr>
          <w:sz w:val="24"/>
          <w:szCs w:val="24"/>
        </w:rPr>
      </w:pPr>
      <w:r>
        <w:rPr>
          <w:sz w:val="24"/>
          <w:szCs w:val="24"/>
        </w:rPr>
        <w:t xml:space="preserve">Die AG </w:t>
      </w:r>
      <w:proofErr w:type="spellStart"/>
      <w:r>
        <w:rPr>
          <w:sz w:val="24"/>
          <w:szCs w:val="24"/>
        </w:rPr>
        <w:t>Bewohnerbeiräte</w:t>
      </w:r>
      <w:proofErr w:type="spellEnd"/>
      <w:r>
        <w:rPr>
          <w:sz w:val="24"/>
          <w:szCs w:val="24"/>
        </w:rPr>
        <w:t xml:space="preserve"> (AG BBR) hat sich schon frühzeitig im Januar 2021 mit den Besuchen in Pflegeheimen auseinandergesetzt, da hier keine einheitlichen Regelungen angewandt wurden und außerdem nur in begrenzter Anzahl Impfstoff zur Verfügung stand. Bereits Ende 2020 wurden die zuständigen </w:t>
      </w:r>
      <w:proofErr w:type="spellStart"/>
      <w:r>
        <w:rPr>
          <w:sz w:val="24"/>
          <w:szCs w:val="24"/>
        </w:rPr>
        <w:t>SenatorInnen</w:t>
      </w:r>
      <w:proofErr w:type="spellEnd"/>
      <w:r>
        <w:rPr>
          <w:sz w:val="24"/>
          <w:szCs w:val="24"/>
        </w:rPr>
        <w:t xml:space="preserve"> und der Regierende Bürgermeister von Berlin angeschrieben, um auf diesen Missstand aufmerksam zu machen. </w:t>
      </w:r>
    </w:p>
    <w:p w:rsidR="00920394" w:rsidRDefault="00920394">
      <w:pPr>
        <w:rPr>
          <w:sz w:val="24"/>
          <w:szCs w:val="24"/>
        </w:rPr>
      </w:pPr>
      <w:r>
        <w:rPr>
          <w:sz w:val="24"/>
          <w:szCs w:val="24"/>
        </w:rPr>
        <w:t xml:space="preserve">Ende Januar/Anfang Februar 2021 informierte uns die Senatsverwaltung für Gesundheit, Pflege und Gleichstellung, dass eine Liste der Pflegeeinrichtungen erstellt werde, deren </w:t>
      </w:r>
      <w:proofErr w:type="spellStart"/>
      <w:r>
        <w:rPr>
          <w:sz w:val="24"/>
          <w:szCs w:val="24"/>
        </w:rPr>
        <w:t>BewohnerInnen</w:t>
      </w:r>
      <w:proofErr w:type="spellEnd"/>
      <w:r>
        <w:rPr>
          <w:sz w:val="24"/>
          <w:szCs w:val="24"/>
        </w:rPr>
        <w:t xml:space="preserve"> sich impfen lassen wollten. Die Älteren waren somit die ersten, die geimpft wurden.</w:t>
      </w:r>
    </w:p>
    <w:p w:rsidR="00920394" w:rsidRDefault="00920394">
      <w:pPr>
        <w:rPr>
          <w:sz w:val="24"/>
          <w:szCs w:val="24"/>
        </w:rPr>
      </w:pPr>
      <w:r>
        <w:rPr>
          <w:sz w:val="24"/>
          <w:szCs w:val="24"/>
        </w:rPr>
        <w:t xml:space="preserve">Leider konnte die AG BBR keine Besuche in den Einrichtungen vornehmen. Wir verfassten </w:t>
      </w:r>
      <w:r w:rsidR="006212C9">
        <w:rPr>
          <w:sz w:val="24"/>
          <w:szCs w:val="24"/>
        </w:rPr>
        <w:t xml:space="preserve">deshalb im März 2021 einen Offenen Brief an die Einrichtungsleitungen und warben darum, dass sich die Menschen in den Pflegeheimen wieder wie vorher bewegen dürfen, zumal viele von ihnen schon zwei Impfungen bekommen hätten (73 % gemäß Lagebericht des Robert-Koch-Instituts vom 24.3.2021). In diesem Schreiben wurde der Einsatz der Pflegekräfte besonders hervorgehoben. Auch der Pflegebevollmächtigte der Bundesregierung hat dies in einer Handreichung gewürdigt. </w:t>
      </w:r>
    </w:p>
    <w:p w:rsidR="006212C9" w:rsidRDefault="006212C9">
      <w:pPr>
        <w:rPr>
          <w:sz w:val="24"/>
          <w:szCs w:val="24"/>
        </w:rPr>
      </w:pPr>
      <w:r>
        <w:rPr>
          <w:sz w:val="24"/>
          <w:szCs w:val="24"/>
        </w:rPr>
        <w:t xml:space="preserve">Im Mai änderte sich einiges: Besuche waren mit Test vor Ort oder zweimaliger Impfung wieder möglich. Jedoch gab es noch Probleme für die Senioren und Seniorinnen am gesellschaftlichen Leben teilzuhaben. Ältere können nicht so gut mit dem Internet umgehen, aber während der </w:t>
      </w:r>
      <w:proofErr w:type="spellStart"/>
      <w:r>
        <w:rPr>
          <w:sz w:val="24"/>
          <w:szCs w:val="24"/>
        </w:rPr>
        <w:t>Coronazeit</w:t>
      </w:r>
      <w:proofErr w:type="spellEnd"/>
      <w:r>
        <w:rPr>
          <w:sz w:val="24"/>
          <w:szCs w:val="24"/>
        </w:rPr>
        <w:t xml:space="preserve"> waren Buchungen von Veranstaltungen nur online möglich, so dass die AG BBR einen Brief an die Antidiskriminierungsstelle des Bundes und des Landes schickt</w:t>
      </w:r>
      <w:r w:rsidR="00B0209A">
        <w:rPr>
          <w:sz w:val="24"/>
          <w:szCs w:val="24"/>
        </w:rPr>
        <w:t>e</w:t>
      </w:r>
      <w:r>
        <w:rPr>
          <w:sz w:val="24"/>
          <w:szCs w:val="24"/>
        </w:rPr>
        <w:t xml:space="preserve"> und auf diesen Umstand hinwies. </w:t>
      </w:r>
      <w:r w:rsidR="00B0209A">
        <w:rPr>
          <w:sz w:val="24"/>
          <w:szCs w:val="24"/>
        </w:rPr>
        <w:t>Die Landesstelle für Gleichstellung – gegen Diskriminierung antwortete</w:t>
      </w:r>
      <w:r w:rsidR="00E72D86">
        <w:rPr>
          <w:sz w:val="24"/>
          <w:szCs w:val="24"/>
        </w:rPr>
        <w:t xml:space="preserve"> und wies daraufhin, dass es vonnöten sei, direkte Einzelfälle zu benennen, pauschale Hinweise seien nicht ausreichend. </w:t>
      </w:r>
    </w:p>
    <w:p w:rsidR="00E72D86" w:rsidRDefault="00E72D86">
      <w:pPr>
        <w:rPr>
          <w:sz w:val="24"/>
          <w:szCs w:val="24"/>
        </w:rPr>
      </w:pPr>
      <w:r>
        <w:rPr>
          <w:sz w:val="24"/>
          <w:szCs w:val="24"/>
        </w:rPr>
        <w:t xml:space="preserve">Am 9.9.2021 fand endlich die seit Mitte 2020 geplante, aber verschobene Veranstaltung der AG BBR „11 Jahre Wohnteilhabegesetz (WTG) – Eine Erfolgsgeschichte?“ im Paul Gerhardt Stift zu Berlin in der Müllerstraße 56-58 statt. Herr Färber vom Landesamt für Gesundheit und Soziales </w:t>
      </w:r>
      <w:r w:rsidR="009A1B5A">
        <w:rPr>
          <w:sz w:val="24"/>
          <w:szCs w:val="24"/>
        </w:rPr>
        <w:t>(</w:t>
      </w:r>
      <w:proofErr w:type="spellStart"/>
      <w:r w:rsidR="009A1B5A">
        <w:rPr>
          <w:sz w:val="24"/>
          <w:szCs w:val="24"/>
        </w:rPr>
        <w:t>LaGeSo</w:t>
      </w:r>
      <w:proofErr w:type="spellEnd"/>
      <w:r w:rsidR="009A1B5A">
        <w:rPr>
          <w:sz w:val="24"/>
          <w:szCs w:val="24"/>
        </w:rPr>
        <w:t xml:space="preserve">) </w:t>
      </w:r>
      <w:r>
        <w:rPr>
          <w:sz w:val="24"/>
          <w:szCs w:val="24"/>
        </w:rPr>
        <w:t xml:space="preserve">hielt einen sehr interessanten Impulsvortrag über die Aufgaben seines Fachbereiches und die Anwesenden stellten viele Fragen zu den Rechten der </w:t>
      </w:r>
      <w:proofErr w:type="spellStart"/>
      <w:r>
        <w:rPr>
          <w:sz w:val="24"/>
          <w:szCs w:val="24"/>
        </w:rPr>
        <w:t>BewohnerInnen</w:t>
      </w:r>
      <w:proofErr w:type="spellEnd"/>
      <w:r>
        <w:rPr>
          <w:sz w:val="24"/>
          <w:szCs w:val="24"/>
        </w:rPr>
        <w:t xml:space="preserve"> in den Pflegeeinrichtungen. Es war eine gelungene Veranstaltung, der eine weitere im November 2021 folgen sollte. </w:t>
      </w:r>
      <w:r w:rsidR="00754A22">
        <w:rPr>
          <w:sz w:val="24"/>
          <w:szCs w:val="24"/>
        </w:rPr>
        <w:t xml:space="preserve">Es war beabsichtigt, dann über die seit 1.12.2021 geltenden Neuerungen des WTG zu sprechen. </w:t>
      </w:r>
      <w:r>
        <w:rPr>
          <w:sz w:val="24"/>
          <w:szCs w:val="24"/>
        </w:rPr>
        <w:t xml:space="preserve">Aber leider machte uns wieder Corona einen </w:t>
      </w:r>
      <w:r>
        <w:rPr>
          <w:sz w:val="24"/>
          <w:szCs w:val="24"/>
        </w:rPr>
        <w:lastRenderedPageBreak/>
        <w:t xml:space="preserve">Strich durch die Rechnung, so dass beschlossen wurde im Januar 2022 das Thema nochmals aufzugreifen. </w:t>
      </w:r>
    </w:p>
    <w:p w:rsidR="009A1B5A" w:rsidRDefault="009A1B5A">
      <w:pPr>
        <w:rPr>
          <w:sz w:val="24"/>
          <w:szCs w:val="24"/>
        </w:rPr>
      </w:pPr>
      <w:r>
        <w:rPr>
          <w:sz w:val="24"/>
          <w:szCs w:val="24"/>
        </w:rPr>
        <w:t xml:space="preserve">Bei einigen Sitzungen des </w:t>
      </w:r>
      <w:proofErr w:type="spellStart"/>
      <w:r>
        <w:rPr>
          <w:sz w:val="24"/>
          <w:szCs w:val="24"/>
        </w:rPr>
        <w:t>Bewohnerbeirates</w:t>
      </w:r>
      <w:proofErr w:type="spellEnd"/>
      <w:r>
        <w:rPr>
          <w:sz w:val="24"/>
          <w:szCs w:val="24"/>
        </w:rPr>
        <w:t xml:space="preserve"> des Paul Gerhardt Stiftes waren wir als Vertreter anwesend und sind bestrebt, auch bei anderen Sitzungen </w:t>
      </w:r>
      <w:r w:rsidR="00072807">
        <w:rPr>
          <w:sz w:val="24"/>
          <w:szCs w:val="24"/>
        </w:rPr>
        <w:t xml:space="preserve">von </w:t>
      </w:r>
      <w:proofErr w:type="spellStart"/>
      <w:r w:rsidR="00072807">
        <w:rPr>
          <w:sz w:val="24"/>
          <w:szCs w:val="24"/>
        </w:rPr>
        <w:t>Bewohnerbeiräten</w:t>
      </w:r>
      <w:proofErr w:type="spellEnd"/>
      <w:r w:rsidR="00072807">
        <w:rPr>
          <w:sz w:val="24"/>
          <w:szCs w:val="24"/>
        </w:rPr>
        <w:t xml:space="preserve"> in den Pflegeheimen </w:t>
      </w:r>
      <w:r>
        <w:rPr>
          <w:sz w:val="24"/>
          <w:szCs w:val="24"/>
        </w:rPr>
        <w:t>dabei sein zu können.</w:t>
      </w:r>
    </w:p>
    <w:p w:rsidR="00E72D86" w:rsidRDefault="00E72D86">
      <w:pPr>
        <w:rPr>
          <w:sz w:val="24"/>
          <w:szCs w:val="24"/>
        </w:rPr>
      </w:pPr>
      <w:r>
        <w:rPr>
          <w:sz w:val="24"/>
          <w:szCs w:val="24"/>
        </w:rPr>
        <w:t xml:space="preserve">Im Dezember 2021 verfasste die AG BBR einen Weihnachtsbrief an die </w:t>
      </w:r>
      <w:proofErr w:type="spellStart"/>
      <w:r>
        <w:rPr>
          <w:sz w:val="24"/>
          <w:szCs w:val="24"/>
        </w:rPr>
        <w:t>Bewohnerbeiräte</w:t>
      </w:r>
      <w:proofErr w:type="spellEnd"/>
      <w:r>
        <w:rPr>
          <w:sz w:val="24"/>
          <w:szCs w:val="24"/>
        </w:rPr>
        <w:t xml:space="preserve">, Heimfürsprecher und Einrichtungsleitungen mit dem Hinweis, dass wir auch 2022 </w:t>
      </w:r>
      <w:r w:rsidR="00754A22">
        <w:rPr>
          <w:sz w:val="24"/>
          <w:szCs w:val="24"/>
        </w:rPr>
        <w:t xml:space="preserve">für sie da sein werden und sie uns gerne in allen Fragen, auch bezüglich des geänderten WTG ansprechen können.  </w:t>
      </w:r>
    </w:p>
    <w:p w:rsidR="009A1B5A" w:rsidRDefault="009A1B5A">
      <w:pPr>
        <w:rPr>
          <w:sz w:val="24"/>
          <w:szCs w:val="24"/>
        </w:rPr>
      </w:pPr>
      <w:r>
        <w:rPr>
          <w:sz w:val="24"/>
          <w:szCs w:val="24"/>
        </w:rPr>
        <w:t xml:space="preserve">Zusammenfassend kann gesagt werden, dass durch die Kommunikation mit den Einrichtungen, den </w:t>
      </w:r>
      <w:proofErr w:type="spellStart"/>
      <w:r>
        <w:rPr>
          <w:sz w:val="24"/>
          <w:szCs w:val="24"/>
        </w:rPr>
        <w:t>Bewohnerbeiräten</w:t>
      </w:r>
      <w:proofErr w:type="spellEnd"/>
      <w:r>
        <w:rPr>
          <w:sz w:val="24"/>
          <w:szCs w:val="24"/>
        </w:rPr>
        <w:t xml:space="preserve"> und Heimfürsprechern ein gutes Verhältnis aufgebaut werden konnte. Auch das </w:t>
      </w:r>
      <w:proofErr w:type="spellStart"/>
      <w:r>
        <w:rPr>
          <w:sz w:val="24"/>
          <w:szCs w:val="24"/>
        </w:rPr>
        <w:t>LaGeSo</w:t>
      </w:r>
      <w:proofErr w:type="spellEnd"/>
      <w:r>
        <w:rPr>
          <w:sz w:val="24"/>
          <w:szCs w:val="24"/>
        </w:rPr>
        <w:t xml:space="preserve"> ist daran interessiert, dass die Rechte der </w:t>
      </w:r>
      <w:proofErr w:type="spellStart"/>
      <w:r>
        <w:rPr>
          <w:sz w:val="24"/>
          <w:szCs w:val="24"/>
        </w:rPr>
        <w:t>HeimbewohnerInnen</w:t>
      </w:r>
      <w:proofErr w:type="spellEnd"/>
      <w:r>
        <w:rPr>
          <w:sz w:val="24"/>
          <w:szCs w:val="24"/>
        </w:rPr>
        <w:t xml:space="preserve"> </w:t>
      </w:r>
      <w:r w:rsidR="00072807">
        <w:rPr>
          <w:sz w:val="24"/>
          <w:szCs w:val="24"/>
        </w:rPr>
        <w:t xml:space="preserve">auf Mitwirkung, Teilhabe und Selbstbestimmung geachtet und umgesetzt werden. Und wir als AG hoffen, dass sich die </w:t>
      </w:r>
      <w:proofErr w:type="spellStart"/>
      <w:r w:rsidR="00072807">
        <w:rPr>
          <w:sz w:val="24"/>
          <w:szCs w:val="24"/>
        </w:rPr>
        <w:t>Coronalage</w:t>
      </w:r>
      <w:proofErr w:type="spellEnd"/>
      <w:r w:rsidR="00072807">
        <w:rPr>
          <w:sz w:val="24"/>
          <w:szCs w:val="24"/>
        </w:rPr>
        <w:t xml:space="preserve"> entspannt, um weiterhin eine gute Arbeit zu leisten. Es wird im nächsten Jahr sicherlich wieder Veranstaltungen geben, bei denen ein Austausch über das WTG mit allen Beteiligten stattfinden kann. </w:t>
      </w:r>
    </w:p>
    <w:p w:rsidR="00315389" w:rsidRPr="001848AF" w:rsidRDefault="00315389">
      <w:pPr>
        <w:rPr>
          <w:b/>
          <w:sz w:val="24"/>
          <w:szCs w:val="24"/>
        </w:rPr>
      </w:pPr>
      <w:r>
        <w:rPr>
          <w:sz w:val="24"/>
          <w:szCs w:val="24"/>
        </w:rPr>
        <w:t xml:space="preserve">Carola </w:t>
      </w:r>
      <w:proofErr w:type="spellStart"/>
      <w:r>
        <w:rPr>
          <w:sz w:val="24"/>
          <w:szCs w:val="24"/>
        </w:rPr>
        <w:t>Dotschel</w:t>
      </w:r>
      <w:proofErr w:type="spellEnd"/>
      <w:r>
        <w:rPr>
          <w:sz w:val="24"/>
          <w:szCs w:val="24"/>
        </w:rPr>
        <w:br/>
      </w:r>
      <w:r>
        <w:rPr>
          <w:sz w:val="24"/>
          <w:szCs w:val="24"/>
        </w:rPr>
        <w:br/>
      </w:r>
      <w:r w:rsidRPr="00315389">
        <w:rPr>
          <w:b/>
          <w:sz w:val="24"/>
          <w:szCs w:val="24"/>
        </w:rPr>
        <w:t xml:space="preserve">Mitglieder AG </w:t>
      </w:r>
      <w:proofErr w:type="spellStart"/>
      <w:r w:rsidRPr="00315389">
        <w:rPr>
          <w:b/>
          <w:sz w:val="24"/>
          <w:szCs w:val="24"/>
        </w:rPr>
        <w:t>Bewohnerbeiräte</w:t>
      </w:r>
      <w:proofErr w:type="spellEnd"/>
      <w:r w:rsidR="001848AF">
        <w:rPr>
          <w:b/>
          <w:sz w:val="24"/>
          <w:szCs w:val="24"/>
        </w:rPr>
        <w:t xml:space="preserve">: </w:t>
      </w:r>
      <w:r w:rsidR="001848AF">
        <w:rPr>
          <w:b/>
          <w:sz w:val="24"/>
          <w:szCs w:val="24"/>
        </w:rPr>
        <w:br/>
      </w:r>
      <w:r w:rsidRPr="001848AF">
        <w:rPr>
          <w:sz w:val="24"/>
          <w:szCs w:val="24"/>
        </w:rPr>
        <w:t xml:space="preserve">Carola </w:t>
      </w:r>
      <w:proofErr w:type="spellStart"/>
      <w:r w:rsidR="001848AF">
        <w:rPr>
          <w:sz w:val="24"/>
          <w:szCs w:val="24"/>
        </w:rPr>
        <w:t>Dötschel</w:t>
      </w:r>
      <w:proofErr w:type="spellEnd"/>
      <w:r w:rsidR="001848AF">
        <w:rPr>
          <w:sz w:val="24"/>
          <w:szCs w:val="24"/>
        </w:rPr>
        <w:t>, Elisabeth Graff, Rein</w:t>
      </w:r>
      <w:r w:rsidRPr="001848AF">
        <w:rPr>
          <w:sz w:val="24"/>
          <w:szCs w:val="24"/>
        </w:rPr>
        <w:t>hard Rebhan , Ursel Wenzel</w:t>
      </w:r>
    </w:p>
    <w:sectPr w:rsidR="00315389" w:rsidRPr="001848AF" w:rsidSect="001D42E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4C9" w:rsidRDefault="00AD34C9" w:rsidP="000836F7">
      <w:pPr>
        <w:spacing w:after="0" w:line="240" w:lineRule="auto"/>
      </w:pPr>
      <w:r>
        <w:separator/>
      </w:r>
    </w:p>
  </w:endnote>
  <w:endnote w:type="continuationSeparator" w:id="0">
    <w:p w:rsidR="00AD34C9" w:rsidRDefault="00AD34C9" w:rsidP="000836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6F7" w:rsidRDefault="000836F7">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5502454"/>
      <w:docPartObj>
        <w:docPartGallery w:val="Page Numbers (Bottom of Page)"/>
        <w:docPartUnique/>
      </w:docPartObj>
    </w:sdtPr>
    <w:sdtContent>
      <w:p w:rsidR="000836F7" w:rsidRDefault="000836F7">
        <w:pPr>
          <w:pStyle w:val="Fuzeile"/>
          <w:jc w:val="center"/>
        </w:pPr>
        <w:fldSimple w:instr=" PAGE   \* MERGEFORMAT ">
          <w:r>
            <w:rPr>
              <w:noProof/>
            </w:rPr>
            <w:t>1</w:t>
          </w:r>
        </w:fldSimple>
      </w:p>
    </w:sdtContent>
  </w:sdt>
  <w:p w:rsidR="000836F7" w:rsidRDefault="000836F7">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6F7" w:rsidRDefault="000836F7">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4C9" w:rsidRDefault="00AD34C9" w:rsidP="000836F7">
      <w:pPr>
        <w:spacing w:after="0" w:line="240" w:lineRule="auto"/>
      </w:pPr>
      <w:r>
        <w:separator/>
      </w:r>
    </w:p>
  </w:footnote>
  <w:footnote w:type="continuationSeparator" w:id="0">
    <w:p w:rsidR="00AD34C9" w:rsidRDefault="00AD34C9" w:rsidP="000836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6F7" w:rsidRDefault="000836F7">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6F7" w:rsidRDefault="000836F7">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6F7" w:rsidRDefault="000836F7">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20394"/>
    <w:rsid w:val="00030D4C"/>
    <w:rsid w:val="00072807"/>
    <w:rsid w:val="000836F7"/>
    <w:rsid w:val="001848AF"/>
    <w:rsid w:val="001D42E5"/>
    <w:rsid w:val="00315389"/>
    <w:rsid w:val="004F0BF4"/>
    <w:rsid w:val="006212C9"/>
    <w:rsid w:val="00701121"/>
    <w:rsid w:val="00754A22"/>
    <w:rsid w:val="00804E11"/>
    <w:rsid w:val="00892C8E"/>
    <w:rsid w:val="00920394"/>
    <w:rsid w:val="009A1B5A"/>
    <w:rsid w:val="00AD34C9"/>
    <w:rsid w:val="00B0209A"/>
    <w:rsid w:val="00E72D8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D42E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30D4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30D4C"/>
    <w:rPr>
      <w:rFonts w:ascii="Tahoma" w:hAnsi="Tahoma" w:cs="Tahoma"/>
      <w:sz w:val="16"/>
      <w:szCs w:val="16"/>
    </w:rPr>
  </w:style>
  <w:style w:type="paragraph" w:styleId="Kopfzeile">
    <w:name w:val="header"/>
    <w:basedOn w:val="Standard"/>
    <w:link w:val="KopfzeileZchn"/>
    <w:uiPriority w:val="99"/>
    <w:semiHidden/>
    <w:unhideWhenUsed/>
    <w:rsid w:val="000836F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0836F7"/>
  </w:style>
  <w:style w:type="paragraph" w:styleId="Fuzeile">
    <w:name w:val="footer"/>
    <w:basedOn w:val="Standard"/>
    <w:link w:val="FuzeileZchn"/>
    <w:uiPriority w:val="99"/>
    <w:unhideWhenUsed/>
    <w:rsid w:val="000836F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836F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540</Words>
  <Characters>3402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Enno Harders</dc:creator>
  <cp:keywords/>
  <dc:description/>
  <cp:lastModifiedBy>Ursel Wenzel</cp:lastModifiedBy>
  <cp:revision>10</cp:revision>
  <dcterms:created xsi:type="dcterms:W3CDTF">2022-02-19T13:37:00Z</dcterms:created>
  <dcterms:modified xsi:type="dcterms:W3CDTF">2022-02-23T17:02:00Z</dcterms:modified>
</cp:coreProperties>
</file>