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A68" w:rsidRDefault="00272A68" w:rsidP="00272A68">
      <w:pPr>
        <w:rPr>
          <w:sz w:val="20"/>
          <w:szCs w:val="20"/>
        </w:rPr>
      </w:pPr>
      <w:r>
        <w:rPr>
          <w:sz w:val="20"/>
          <w:szCs w:val="20"/>
        </w:rPr>
        <w:t>An die</w:t>
      </w:r>
      <w:r w:rsidR="001F24EF">
        <w:rPr>
          <w:sz w:val="20"/>
          <w:szCs w:val="20"/>
        </w:rPr>
        <w:tab/>
      </w:r>
      <w:r w:rsidR="001F24EF">
        <w:rPr>
          <w:sz w:val="20"/>
          <w:szCs w:val="20"/>
        </w:rPr>
        <w:tab/>
      </w:r>
      <w:r w:rsidR="001F24EF">
        <w:rPr>
          <w:sz w:val="20"/>
          <w:szCs w:val="20"/>
        </w:rPr>
        <w:tab/>
      </w:r>
      <w:r w:rsidR="001F24EF">
        <w:rPr>
          <w:sz w:val="20"/>
          <w:szCs w:val="20"/>
        </w:rPr>
        <w:tab/>
      </w:r>
      <w:r w:rsidR="001F24EF">
        <w:rPr>
          <w:sz w:val="20"/>
          <w:szCs w:val="20"/>
        </w:rPr>
        <w:tab/>
      </w:r>
      <w:r w:rsidR="001F24EF">
        <w:rPr>
          <w:sz w:val="20"/>
          <w:szCs w:val="20"/>
        </w:rPr>
        <w:tab/>
      </w:r>
      <w:r w:rsidR="001F24EF">
        <w:rPr>
          <w:sz w:val="20"/>
          <w:szCs w:val="20"/>
        </w:rPr>
        <w:tab/>
      </w:r>
      <w:r w:rsidR="001F24EF">
        <w:rPr>
          <w:sz w:val="20"/>
          <w:szCs w:val="20"/>
        </w:rPr>
        <w:tab/>
      </w:r>
      <w:r w:rsidR="001F24EF">
        <w:rPr>
          <w:sz w:val="20"/>
          <w:szCs w:val="20"/>
        </w:rPr>
        <w:tab/>
        <w:t xml:space="preserve">             Berlin, den 7.11.2021</w:t>
      </w:r>
    </w:p>
    <w:p w:rsidR="00272A68" w:rsidRPr="00AF0DBD" w:rsidRDefault="00272A68" w:rsidP="00272A68">
      <w:pPr>
        <w:rPr>
          <w:sz w:val="20"/>
          <w:szCs w:val="20"/>
        </w:rPr>
      </w:pPr>
      <w:r>
        <w:rPr>
          <w:sz w:val="20"/>
          <w:szCs w:val="20"/>
        </w:rPr>
        <w:t>Senatsabteilung für Umwelt, Verkehr und Klimaschutz</w:t>
      </w:r>
      <w:r>
        <w:rPr>
          <w:sz w:val="20"/>
          <w:szCs w:val="20"/>
        </w:rPr>
        <w:br/>
        <w:t>per Mail</w:t>
      </w:r>
    </w:p>
    <w:p w:rsidR="00B04A0E" w:rsidRDefault="00B04A0E" w:rsidP="00E43EB1">
      <w:pPr>
        <w:rPr>
          <w:sz w:val="24"/>
          <w:szCs w:val="24"/>
        </w:rPr>
      </w:pPr>
    </w:p>
    <w:p w:rsidR="00B04A0E" w:rsidRDefault="00B04A0E" w:rsidP="00E43EB1">
      <w:pPr>
        <w:rPr>
          <w:sz w:val="24"/>
          <w:szCs w:val="24"/>
        </w:rPr>
      </w:pPr>
    </w:p>
    <w:p w:rsidR="00E43EB1" w:rsidRDefault="0071279D" w:rsidP="00E43EB1">
      <w:pPr>
        <w:rPr>
          <w:sz w:val="20"/>
          <w:szCs w:val="20"/>
        </w:rPr>
      </w:pPr>
      <w:r w:rsidRPr="00B13F32">
        <w:rPr>
          <w:sz w:val="20"/>
          <w:szCs w:val="20"/>
        </w:rPr>
        <w:t xml:space="preserve">Sehr geehrte </w:t>
      </w:r>
      <w:r w:rsidR="00BE5055">
        <w:rPr>
          <w:sz w:val="20"/>
          <w:szCs w:val="20"/>
        </w:rPr>
        <w:t>Damen und Herren,</w:t>
      </w:r>
    </w:p>
    <w:p w:rsidR="00272A68" w:rsidRPr="00B13F32" w:rsidRDefault="00272A68" w:rsidP="00E43EB1">
      <w:pPr>
        <w:rPr>
          <w:sz w:val="20"/>
          <w:szCs w:val="20"/>
        </w:rPr>
      </w:pPr>
    </w:p>
    <w:p w:rsidR="00B04A0E" w:rsidRPr="00B13F32" w:rsidRDefault="00B04A0E" w:rsidP="00E43EB1">
      <w:pPr>
        <w:rPr>
          <w:sz w:val="20"/>
          <w:szCs w:val="20"/>
        </w:rPr>
      </w:pPr>
    </w:p>
    <w:p w:rsidR="00E43EB1" w:rsidRPr="00B13F32" w:rsidRDefault="00BE5055" w:rsidP="00E43EB1">
      <w:pPr>
        <w:rPr>
          <w:sz w:val="20"/>
          <w:szCs w:val="20"/>
        </w:rPr>
      </w:pPr>
      <w:r>
        <w:rPr>
          <w:sz w:val="20"/>
          <w:szCs w:val="20"/>
        </w:rPr>
        <w:t>d</w:t>
      </w:r>
      <w:r w:rsidR="0071279D" w:rsidRPr="00B13F32">
        <w:rPr>
          <w:sz w:val="20"/>
          <w:szCs w:val="20"/>
        </w:rPr>
        <w:t>ie Seniorenvertretung Mitte von Berlin beobachtet mit großem Interesse die Bemühungen</w:t>
      </w:r>
      <w:r w:rsidR="00415434" w:rsidRPr="00B13F32">
        <w:rPr>
          <w:sz w:val="20"/>
          <w:szCs w:val="20"/>
        </w:rPr>
        <w:t xml:space="preserve"> des</w:t>
      </w:r>
      <w:r w:rsidR="0071279D" w:rsidRPr="00B13F32">
        <w:rPr>
          <w:sz w:val="20"/>
          <w:szCs w:val="20"/>
        </w:rPr>
        <w:t xml:space="preserve"> Senat</w:t>
      </w:r>
      <w:r w:rsidR="00415434" w:rsidRPr="00B13F32">
        <w:rPr>
          <w:sz w:val="20"/>
          <w:szCs w:val="20"/>
        </w:rPr>
        <w:t>s</w:t>
      </w:r>
      <w:r w:rsidR="0071279D" w:rsidRPr="00B13F32">
        <w:rPr>
          <w:sz w:val="20"/>
          <w:szCs w:val="20"/>
        </w:rPr>
        <w:t xml:space="preserve">, durch das Mobilitätsgesetz den Verkehr auf den Berliner Straßen </w:t>
      </w:r>
      <w:r w:rsidR="007B126B" w:rsidRPr="00B13F32">
        <w:rPr>
          <w:sz w:val="20"/>
          <w:szCs w:val="20"/>
        </w:rPr>
        <w:t xml:space="preserve">so zu regulieren, dass </w:t>
      </w:r>
      <w:r w:rsidR="00415434" w:rsidRPr="00B13F32">
        <w:rPr>
          <w:sz w:val="20"/>
          <w:szCs w:val="20"/>
        </w:rPr>
        <w:t xml:space="preserve">sich </w:t>
      </w:r>
      <w:r w:rsidR="007B126B" w:rsidRPr="00B13F32">
        <w:rPr>
          <w:sz w:val="20"/>
          <w:szCs w:val="20"/>
        </w:rPr>
        <w:t xml:space="preserve">Fußgänger, Radfahrer und Autofahrer gleichberechtig nebeneinander </w:t>
      </w:r>
      <w:r w:rsidR="00DE4343">
        <w:rPr>
          <w:sz w:val="20"/>
          <w:szCs w:val="20"/>
        </w:rPr>
        <w:t>bewegen können.</w:t>
      </w:r>
    </w:p>
    <w:p w:rsidR="007B126B" w:rsidRPr="00B13F32" w:rsidRDefault="007B126B" w:rsidP="00E43EB1">
      <w:pPr>
        <w:rPr>
          <w:sz w:val="20"/>
          <w:szCs w:val="20"/>
        </w:rPr>
      </w:pPr>
      <w:r w:rsidRPr="00B13F32">
        <w:rPr>
          <w:sz w:val="20"/>
          <w:szCs w:val="20"/>
        </w:rPr>
        <w:t>Obwohl alle Menschen in unsere Stadt</w:t>
      </w:r>
      <w:r w:rsidR="00415434" w:rsidRPr="00B13F32">
        <w:rPr>
          <w:sz w:val="20"/>
          <w:szCs w:val="20"/>
        </w:rPr>
        <w:t xml:space="preserve"> </w:t>
      </w:r>
      <w:r w:rsidRPr="00B13F32">
        <w:rPr>
          <w:sz w:val="20"/>
          <w:szCs w:val="20"/>
        </w:rPr>
        <w:t>neben Autofahrer und Radfahrer in erster Linie Fußgänger sind, sehen wir</w:t>
      </w:r>
      <w:r w:rsidR="00B406F5">
        <w:rPr>
          <w:sz w:val="20"/>
          <w:szCs w:val="20"/>
        </w:rPr>
        <w:t>,</w:t>
      </w:r>
      <w:r w:rsidRPr="00B13F32">
        <w:rPr>
          <w:sz w:val="20"/>
          <w:szCs w:val="20"/>
        </w:rPr>
        <w:t xml:space="preserve"> das</w:t>
      </w:r>
      <w:r w:rsidR="00B406F5">
        <w:rPr>
          <w:sz w:val="20"/>
          <w:szCs w:val="20"/>
        </w:rPr>
        <w:t>s</w:t>
      </w:r>
      <w:r w:rsidRPr="00B13F32">
        <w:rPr>
          <w:sz w:val="20"/>
          <w:szCs w:val="20"/>
        </w:rPr>
        <w:t xml:space="preserve"> im Mobilitätsgesetz</w:t>
      </w:r>
      <w:r w:rsidR="00415434" w:rsidRPr="00B13F32">
        <w:rPr>
          <w:sz w:val="20"/>
          <w:szCs w:val="20"/>
        </w:rPr>
        <w:t xml:space="preserve"> dennoch</w:t>
      </w:r>
      <w:r w:rsidRPr="00B13F32">
        <w:rPr>
          <w:sz w:val="20"/>
          <w:szCs w:val="20"/>
        </w:rPr>
        <w:t xml:space="preserve"> nicht umfassend genug berücksichtigt.</w:t>
      </w:r>
    </w:p>
    <w:p w:rsidR="00DE4343" w:rsidRDefault="007B126B" w:rsidP="00E43EB1">
      <w:pPr>
        <w:rPr>
          <w:sz w:val="20"/>
          <w:szCs w:val="20"/>
        </w:rPr>
      </w:pPr>
      <w:r w:rsidRPr="00B13F32">
        <w:rPr>
          <w:sz w:val="20"/>
          <w:szCs w:val="20"/>
        </w:rPr>
        <w:t xml:space="preserve">Seniorinnen und Senioren in unserem </w:t>
      </w:r>
      <w:r w:rsidR="00F65E14" w:rsidRPr="00B13F32">
        <w:rPr>
          <w:sz w:val="20"/>
          <w:szCs w:val="20"/>
        </w:rPr>
        <w:t>Bezirk Mitte signalisieren immer wieder</w:t>
      </w:r>
      <w:r w:rsidRPr="00B13F32">
        <w:rPr>
          <w:sz w:val="20"/>
          <w:szCs w:val="20"/>
        </w:rPr>
        <w:t xml:space="preserve"> </w:t>
      </w:r>
      <w:r w:rsidR="00F65E14" w:rsidRPr="00B13F32">
        <w:rPr>
          <w:sz w:val="20"/>
          <w:szCs w:val="20"/>
        </w:rPr>
        <w:t>die Sorge, von rücksichtslosen, sich nicht an Verkehrsregeln haltenden Radfahr</w:t>
      </w:r>
      <w:r w:rsidR="00B406F5">
        <w:rPr>
          <w:sz w:val="20"/>
          <w:szCs w:val="20"/>
        </w:rPr>
        <w:t>ern</w:t>
      </w:r>
      <w:r w:rsidR="00F65E14" w:rsidRPr="00B13F32">
        <w:rPr>
          <w:sz w:val="20"/>
          <w:szCs w:val="20"/>
        </w:rPr>
        <w:t xml:space="preserve"> an bzw.</w:t>
      </w:r>
      <w:r w:rsidR="00D50C75">
        <w:rPr>
          <w:sz w:val="20"/>
          <w:szCs w:val="20"/>
        </w:rPr>
        <w:t xml:space="preserve"> um</w:t>
      </w:r>
      <w:r w:rsidR="00DE4343">
        <w:rPr>
          <w:sz w:val="20"/>
          <w:szCs w:val="20"/>
        </w:rPr>
        <w:t>gefahren zu werden</w:t>
      </w:r>
    </w:p>
    <w:p w:rsidR="00F65E14" w:rsidRPr="00B13F32" w:rsidRDefault="00D50C75" w:rsidP="00E43EB1">
      <w:pPr>
        <w:rPr>
          <w:sz w:val="20"/>
          <w:szCs w:val="20"/>
        </w:rPr>
      </w:pPr>
      <w:r>
        <w:rPr>
          <w:sz w:val="20"/>
          <w:szCs w:val="20"/>
        </w:rPr>
        <w:t xml:space="preserve">(was </w:t>
      </w:r>
      <w:r w:rsidR="00B406F5">
        <w:rPr>
          <w:sz w:val="20"/>
          <w:szCs w:val="20"/>
        </w:rPr>
        <w:t>auch immer wieder</w:t>
      </w:r>
      <w:r w:rsidR="00F65E14" w:rsidRPr="00B13F32">
        <w:rPr>
          <w:sz w:val="20"/>
          <w:szCs w:val="20"/>
        </w:rPr>
        <w:t xml:space="preserve"> geschieht).</w:t>
      </w:r>
    </w:p>
    <w:p w:rsidR="00F65E14" w:rsidRPr="00B13F32" w:rsidRDefault="00F65E14" w:rsidP="00E43EB1">
      <w:pPr>
        <w:rPr>
          <w:sz w:val="20"/>
          <w:szCs w:val="20"/>
        </w:rPr>
      </w:pPr>
      <w:r w:rsidRPr="00B13F32">
        <w:rPr>
          <w:sz w:val="20"/>
          <w:szCs w:val="20"/>
        </w:rPr>
        <w:t xml:space="preserve">Der Fuß e.V. hat sich durch Herrn Roland </w:t>
      </w:r>
      <w:proofErr w:type="spellStart"/>
      <w:r w:rsidRPr="00B13F32">
        <w:rPr>
          <w:sz w:val="20"/>
          <w:szCs w:val="20"/>
        </w:rPr>
        <w:t>Stimpel</w:t>
      </w:r>
      <w:proofErr w:type="spellEnd"/>
      <w:r w:rsidRPr="00B13F32">
        <w:rPr>
          <w:sz w:val="20"/>
          <w:szCs w:val="20"/>
        </w:rPr>
        <w:t xml:space="preserve"> umfassend zu den vorliegenden</w:t>
      </w:r>
    </w:p>
    <w:p w:rsidR="00B04A0E" w:rsidRDefault="00F65E14" w:rsidP="003B1AC5">
      <w:pPr>
        <w:rPr>
          <w:b/>
          <w:sz w:val="20"/>
          <w:szCs w:val="20"/>
        </w:rPr>
      </w:pPr>
      <w:r w:rsidRPr="00B13F32">
        <w:rPr>
          <w:b/>
          <w:sz w:val="20"/>
          <w:szCs w:val="20"/>
        </w:rPr>
        <w:t xml:space="preserve">Ausführungsvorschriften zu § 7 des Berliner Straßengesetzes über Geh- und Radwege (AV Geh- und Radwege) </w:t>
      </w:r>
      <w:r w:rsidRPr="00B13F32">
        <w:rPr>
          <w:sz w:val="20"/>
          <w:szCs w:val="20"/>
        </w:rPr>
        <w:t>geäußert.</w:t>
      </w:r>
      <w:r w:rsidR="00B04A0E" w:rsidRPr="00B13F32">
        <w:rPr>
          <w:b/>
          <w:sz w:val="20"/>
          <w:szCs w:val="20"/>
        </w:rPr>
        <w:t xml:space="preserve"> </w:t>
      </w:r>
    </w:p>
    <w:p w:rsidR="00091A71" w:rsidRPr="00B13F32" w:rsidRDefault="00091A71" w:rsidP="003B1AC5">
      <w:pPr>
        <w:rPr>
          <w:b/>
          <w:sz w:val="20"/>
          <w:szCs w:val="20"/>
        </w:rPr>
      </w:pPr>
    </w:p>
    <w:p w:rsidR="003B1AC5" w:rsidRPr="00B13F32" w:rsidRDefault="00B04A0E" w:rsidP="003B1AC5">
      <w:pPr>
        <w:rPr>
          <w:b/>
          <w:sz w:val="20"/>
          <w:szCs w:val="20"/>
        </w:rPr>
      </w:pPr>
      <w:r w:rsidRPr="00B13F32">
        <w:rPr>
          <w:b/>
          <w:sz w:val="20"/>
          <w:szCs w:val="20"/>
        </w:rPr>
        <w:t>Wir unterstützen vollinhaltlich die Einlassungen von Fuß e.V</w:t>
      </w:r>
      <w:r w:rsidR="009E68F7">
        <w:rPr>
          <w:b/>
          <w:sz w:val="20"/>
          <w:szCs w:val="20"/>
        </w:rPr>
        <w:t>.</w:t>
      </w:r>
      <w:r w:rsidRPr="00B13F32">
        <w:rPr>
          <w:b/>
          <w:sz w:val="20"/>
          <w:szCs w:val="20"/>
        </w:rPr>
        <w:t xml:space="preserve"> </w:t>
      </w:r>
    </w:p>
    <w:p w:rsidR="003B1AC5" w:rsidRPr="00B13F32" w:rsidRDefault="003B1AC5" w:rsidP="003B1AC5">
      <w:pPr>
        <w:rPr>
          <w:b/>
          <w:sz w:val="20"/>
          <w:szCs w:val="20"/>
        </w:rPr>
      </w:pPr>
    </w:p>
    <w:p w:rsidR="007B126B" w:rsidRPr="00B13F32" w:rsidRDefault="007B126B" w:rsidP="007B126B">
      <w:pPr>
        <w:ind w:right="946"/>
        <w:rPr>
          <w:sz w:val="20"/>
          <w:szCs w:val="20"/>
        </w:rPr>
      </w:pPr>
      <w:r w:rsidRPr="00B13F32">
        <w:rPr>
          <w:b/>
          <w:bCs/>
          <w:sz w:val="20"/>
          <w:szCs w:val="20"/>
        </w:rPr>
        <w:t xml:space="preserve">Bauliche Abgrenzung Geh- und Radweg </w:t>
      </w:r>
      <w:r w:rsidRPr="00B13F32">
        <w:rPr>
          <w:sz w:val="20"/>
          <w:szCs w:val="20"/>
        </w:rPr>
        <w:t>(S.15)</w:t>
      </w:r>
    </w:p>
    <w:p w:rsidR="007B126B" w:rsidRPr="00B13F32" w:rsidRDefault="007B126B" w:rsidP="007B126B">
      <w:pPr>
        <w:ind w:right="946"/>
        <w:rPr>
          <w:sz w:val="20"/>
          <w:szCs w:val="20"/>
        </w:rPr>
      </w:pPr>
      <w:r w:rsidRPr="00B13F32">
        <w:rPr>
          <w:sz w:val="20"/>
          <w:szCs w:val="20"/>
        </w:rPr>
        <w:t xml:space="preserve">Geh- und Radweg müssen deutlich getrennt sein. Liegen sie niveaugleich nebeneinander, werden die Grenzen in beiden Richtungen zu oft überschritten: Fußgänger verirren sich auf den Radweg, Radfahrer überholen einander auf dem Fußweg oder sehen diesen als erweiterten Raum zum Radfahren. </w:t>
      </w:r>
    </w:p>
    <w:p w:rsidR="007B126B" w:rsidRPr="00B13F32" w:rsidRDefault="007B126B" w:rsidP="007B126B">
      <w:pPr>
        <w:ind w:right="946"/>
        <w:rPr>
          <w:sz w:val="20"/>
          <w:szCs w:val="20"/>
        </w:rPr>
      </w:pPr>
    </w:p>
    <w:p w:rsidR="007B126B" w:rsidRPr="00B13F32" w:rsidRDefault="007B126B" w:rsidP="007B126B">
      <w:pPr>
        <w:ind w:right="946"/>
        <w:rPr>
          <w:sz w:val="20"/>
          <w:szCs w:val="20"/>
        </w:rPr>
      </w:pPr>
      <w:r w:rsidRPr="00B13F32">
        <w:rPr>
          <w:b/>
          <w:bCs/>
          <w:sz w:val="20"/>
          <w:szCs w:val="20"/>
        </w:rPr>
        <w:t>Abgesetzte Radfurten</w:t>
      </w:r>
      <w:r w:rsidRPr="00B13F32">
        <w:rPr>
          <w:sz w:val="20"/>
          <w:szCs w:val="20"/>
        </w:rPr>
        <w:t xml:space="preserve"> (S.16)</w:t>
      </w:r>
    </w:p>
    <w:p w:rsidR="007B126B" w:rsidRPr="00B13F32" w:rsidRDefault="007B126B" w:rsidP="007B126B">
      <w:pPr>
        <w:ind w:right="946"/>
        <w:rPr>
          <w:sz w:val="20"/>
          <w:szCs w:val="20"/>
        </w:rPr>
      </w:pPr>
      <w:r w:rsidRPr="00B13F32">
        <w:rPr>
          <w:sz w:val="20"/>
          <w:szCs w:val="20"/>
        </w:rPr>
        <w:t xml:space="preserve">Die Querung des Radweges durch den Fußverkehr muss in der Regel signalisiert erfolgen, nicht </w:t>
      </w:r>
      <w:proofErr w:type="spellStart"/>
      <w:r w:rsidRPr="00B13F32">
        <w:rPr>
          <w:sz w:val="20"/>
          <w:szCs w:val="20"/>
        </w:rPr>
        <w:t>unsignalisiert</w:t>
      </w:r>
      <w:proofErr w:type="spellEnd"/>
      <w:r w:rsidRPr="00B13F32">
        <w:rPr>
          <w:sz w:val="20"/>
          <w:szCs w:val="20"/>
        </w:rPr>
        <w:t>. Fußgängerfurten an Ampeln müssen leicht und ohne Verzögerung zu erreichen und zu verlassen sein. Die Wege zu Fuß, die an der Fahrbahn teils mehrfach unterbrochen sind, dürfen nicht durch Radwege noch häufiger unterbrochen werden. Ampelgrün muss bedeuten, dass die gesamte Strecke von einem Gehweg zum anderen am Stück gegangen werden kann.</w:t>
      </w:r>
    </w:p>
    <w:p w:rsidR="007B126B" w:rsidRPr="00B13F32" w:rsidRDefault="007B126B" w:rsidP="007B126B">
      <w:pPr>
        <w:ind w:right="946"/>
        <w:rPr>
          <w:b/>
          <w:bCs/>
          <w:sz w:val="20"/>
          <w:szCs w:val="20"/>
        </w:rPr>
      </w:pPr>
    </w:p>
    <w:p w:rsidR="007B126B" w:rsidRPr="00B13F32" w:rsidRDefault="007B126B" w:rsidP="007B126B">
      <w:pPr>
        <w:pStyle w:val="Listenabsatz"/>
        <w:ind w:left="0" w:right="946"/>
        <w:rPr>
          <w:rFonts w:ascii="Arial" w:hAnsi="Arial" w:cs="Arial"/>
          <w:sz w:val="20"/>
          <w:szCs w:val="20"/>
        </w:rPr>
      </w:pPr>
      <w:proofErr w:type="spellStart"/>
      <w:r w:rsidRPr="00B13F32">
        <w:rPr>
          <w:rFonts w:ascii="Arial" w:hAnsi="Arial" w:cs="Arial"/>
          <w:b/>
          <w:bCs/>
          <w:sz w:val="20"/>
          <w:szCs w:val="20"/>
        </w:rPr>
        <w:t>Querungsstellen</w:t>
      </w:r>
      <w:proofErr w:type="spellEnd"/>
      <w:r w:rsidRPr="00B13F32">
        <w:rPr>
          <w:rFonts w:ascii="Arial" w:hAnsi="Arial" w:cs="Arial"/>
          <w:b/>
          <w:bCs/>
          <w:sz w:val="20"/>
          <w:szCs w:val="20"/>
        </w:rPr>
        <w:t xml:space="preserve"> </w:t>
      </w:r>
      <w:r w:rsidRPr="00B13F32">
        <w:rPr>
          <w:rFonts w:ascii="Arial" w:hAnsi="Arial" w:cs="Arial"/>
          <w:sz w:val="20"/>
          <w:szCs w:val="20"/>
        </w:rPr>
        <w:t xml:space="preserve">(S.18-19) </w:t>
      </w:r>
    </w:p>
    <w:p w:rsidR="007B126B" w:rsidRPr="00C15FEE" w:rsidRDefault="007B126B" w:rsidP="007B126B">
      <w:pPr>
        <w:pStyle w:val="Listenabsatz"/>
        <w:ind w:left="0" w:right="946"/>
        <w:rPr>
          <w:rFonts w:ascii="Arial" w:hAnsi="Arial" w:cs="Arial"/>
          <w:sz w:val="20"/>
          <w:szCs w:val="20"/>
        </w:rPr>
      </w:pPr>
      <w:r w:rsidRPr="00C15FEE">
        <w:rPr>
          <w:rFonts w:ascii="Arial" w:hAnsi="Arial" w:cs="Arial"/>
          <w:sz w:val="20"/>
          <w:szCs w:val="20"/>
        </w:rPr>
        <w:t xml:space="preserve">Fußgängerüberwege (Zebrastreifen) werden erwähnt, es wird aber nirgends gesagt, wo sie angebracht werden müssen. Es ist jedoch an vielen Stellen wichtig </w:t>
      </w:r>
      <w:r w:rsidR="00B406F5">
        <w:rPr>
          <w:rFonts w:ascii="Arial" w:hAnsi="Arial" w:cs="Arial"/>
          <w:sz w:val="20"/>
          <w:szCs w:val="20"/>
        </w:rPr>
        <w:t xml:space="preserve">und richtig, dass Fußgänger auf </w:t>
      </w:r>
      <w:r w:rsidRPr="00C15FEE">
        <w:rPr>
          <w:rFonts w:ascii="Arial" w:hAnsi="Arial" w:cs="Arial"/>
          <w:sz w:val="20"/>
          <w:szCs w:val="20"/>
        </w:rPr>
        <w:t>ihnen Vorrang erhalten. Darum sollte ihre Einrichtung an folgenden Orten Pflicht sein:</w:t>
      </w:r>
    </w:p>
    <w:p w:rsidR="007B126B" w:rsidRPr="00B406F5" w:rsidRDefault="007B126B" w:rsidP="007B126B">
      <w:pPr>
        <w:pStyle w:val="Listenabsatz"/>
        <w:numPr>
          <w:ilvl w:val="0"/>
          <w:numId w:val="1"/>
        </w:numPr>
        <w:ind w:right="946"/>
        <w:rPr>
          <w:rFonts w:ascii="Arial" w:hAnsi="Arial" w:cs="Arial"/>
          <w:sz w:val="20"/>
          <w:szCs w:val="20"/>
        </w:rPr>
      </w:pPr>
      <w:r w:rsidRPr="00B406F5">
        <w:rPr>
          <w:rFonts w:ascii="Arial" w:hAnsi="Arial" w:cs="Arial"/>
          <w:sz w:val="20"/>
          <w:szCs w:val="20"/>
        </w:rPr>
        <w:t xml:space="preserve">Für Fußgänger wichtige Überquerungen, wo viele Fußgänger oder Fahrzeuge unterwegs sind. </w:t>
      </w:r>
    </w:p>
    <w:p w:rsidR="007B126B" w:rsidRPr="00B406F5" w:rsidRDefault="007B126B" w:rsidP="007B126B">
      <w:pPr>
        <w:pStyle w:val="Listenabsatz"/>
        <w:numPr>
          <w:ilvl w:val="0"/>
          <w:numId w:val="1"/>
        </w:numPr>
        <w:jc w:val="both"/>
        <w:rPr>
          <w:rFonts w:ascii="Arial" w:hAnsi="Arial" w:cs="Arial"/>
          <w:sz w:val="20"/>
          <w:szCs w:val="20"/>
        </w:rPr>
      </w:pPr>
      <w:r w:rsidRPr="00B406F5">
        <w:rPr>
          <w:rFonts w:ascii="Arial" w:hAnsi="Arial" w:cs="Arial"/>
          <w:sz w:val="20"/>
          <w:szCs w:val="20"/>
        </w:rPr>
        <w:t>Wichtige Überquerungen für Senioren, Kinder, Behinderte</w:t>
      </w:r>
    </w:p>
    <w:p w:rsidR="007B126B" w:rsidRPr="00B406F5" w:rsidRDefault="007B126B" w:rsidP="007B126B">
      <w:pPr>
        <w:pStyle w:val="Listenabsatz"/>
        <w:numPr>
          <w:ilvl w:val="0"/>
          <w:numId w:val="1"/>
        </w:numPr>
        <w:jc w:val="both"/>
        <w:rPr>
          <w:rFonts w:ascii="Arial" w:hAnsi="Arial" w:cs="Arial"/>
          <w:sz w:val="20"/>
          <w:szCs w:val="20"/>
        </w:rPr>
      </w:pPr>
      <w:r w:rsidRPr="00B406F5">
        <w:rPr>
          <w:rFonts w:ascii="Arial" w:hAnsi="Arial" w:cs="Arial"/>
          <w:sz w:val="20"/>
          <w:szCs w:val="20"/>
        </w:rPr>
        <w:t>Mehrere nacheinander zu überquerende Fahrbahnen und Radwege</w:t>
      </w:r>
    </w:p>
    <w:p w:rsidR="007B126B" w:rsidRPr="00B406F5" w:rsidRDefault="007B126B" w:rsidP="00091A71">
      <w:pPr>
        <w:pStyle w:val="Listenabsatz"/>
        <w:numPr>
          <w:ilvl w:val="0"/>
          <w:numId w:val="1"/>
        </w:numPr>
        <w:rPr>
          <w:rFonts w:ascii="Arial" w:hAnsi="Arial" w:cs="Arial"/>
        </w:rPr>
      </w:pPr>
      <w:r w:rsidRPr="00B406F5">
        <w:rPr>
          <w:rFonts w:ascii="Arial" w:hAnsi="Arial" w:cs="Arial"/>
          <w:sz w:val="20"/>
          <w:szCs w:val="20"/>
        </w:rPr>
        <w:t>Radweg</w:t>
      </w:r>
      <w:r w:rsidR="00C15FEE" w:rsidRPr="00B406F5">
        <w:rPr>
          <w:rFonts w:ascii="Arial" w:hAnsi="Arial" w:cs="Arial"/>
          <w:sz w:val="20"/>
          <w:szCs w:val="20"/>
        </w:rPr>
        <w:t>e,</w:t>
      </w:r>
      <w:r w:rsidR="009E68F7">
        <w:rPr>
          <w:rFonts w:ascii="Arial" w:hAnsi="Arial" w:cs="Arial"/>
          <w:sz w:val="20"/>
          <w:szCs w:val="20"/>
        </w:rPr>
        <w:t xml:space="preserve"> </w:t>
      </w:r>
      <w:r w:rsidR="00C15FEE" w:rsidRPr="00B406F5">
        <w:rPr>
          <w:rFonts w:ascii="Arial" w:hAnsi="Arial" w:cs="Arial"/>
          <w:sz w:val="20"/>
          <w:szCs w:val="20"/>
        </w:rPr>
        <w:t xml:space="preserve">die </w:t>
      </w:r>
      <w:r w:rsidRPr="00B406F5">
        <w:rPr>
          <w:rFonts w:ascii="Arial" w:hAnsi="Arial" w:cs="Arial"/>
          <w:sz w:val="20"/>
          <w:szCs w:val="20"/>
        </w:rPr>
        <w:t>breit sind oder in beiden Richtungen befahren werden</w:t>
      </w:r>
      <w:r w:rsidR="00BE5055" w:rsidRPr="00B406F5">
        <w:rPr>
          <w:rFonts w:ascii="Arial" w:hAnsi="Arial" w:cs="Arial"/>
          <w:sz w:val="20"/>
          <w:szCs w:val="20"/>
        </w:rPr>
        <w:br/>
      </w:r>
      <w:r w:rsidRPr="00B406F5">
        <w:rPr>
          <w:b/>
          <w:bCs/>
        </w:rPr>
        <w:t xml:space="preserve">Barrierefreiheit </w:t>
      </w:r>
      <w:r w:rsidRPr="00B406F5">
        <w:t>(S.20-21)</w:t>
      </w:r>
      <w:r w:rsidR="00091A71" w:rsidRPr="00B406F5">
        <w:br/>
      </w:r>
      <w:r w:rsidR="00B406F5" w:rsidRPr="00B406F5">
        <w:t xml:space="preserve">Barrierefreiheit muss auch für </w:t>
      </w:r>
      <w:r w:rsidRPr="00B406F5">
        <w:t xml:space="preserve">Radwege gelten, weshalb hier Fußgängerüberwege nötig sind. </w:t>
      </w:r>
    </w:p>
    <w:p w:rsidR="00091A71" w:rsidRDefault="00091A71" w:rsidP="007B126B">
      <w:pPr>
        <w:ind w:right="946"/>
        <w:rPr>
          <w:sz w:val="20"/>
          <w:szCs w:val="20"/>
        </w:rPr>
      </w:pPr>
    </w:p>
    <w:p w:rsidR="007B126B" w:rsidRPr="00B13F32" w:rsidRDefault="007B126B" w:rsidP="007B126B">
      <w:pPr>
        <w:ind w:right="946"/>
        <w:rPr>
          <w:sz w:val="20"/>
          <w:szCs w:val="20"/>
        </w:rPr>
      </w:pPr>
      <w:r w:rsidRPr="00B13F32">
        <w:rPr>
          <w:b/>
          <w:bCs/>
          <w:sz w:val="20"/>
          <w:szCs w:val="20"/>
        </w:rPr>
        <w:lastRenderedPageBreak/>
        <w:t xml:space="preserve">Haltestellen und Radfahren </w:t>
      </w:r>
      <w:r w:rsidRPr="00B13F32">
        <w:rPr>
          <w:sz w:val="20"/>
          <w:szCs w:val="20"/>
        </w:rPr>
        <w:t>(S.23-24)</w:t>
      </w:r>
    </w:p>
    <w:p w:rsidR="007B126B" w:rsidRDefault="007B126B" w:rsidP="007B126B">
      <w:pPr>
        <w:ind w:right="946"/>
        <w:rPr>
          <w:sz w:val="20"/>
          <w:szCs w:val="20"/>
        </w:rPr>
      </w:pPr>
      <w:r w:rsidRPr="00B13F32">
        <w:rPr>
          <w:sz w:val="20"/>
          <w:szCs w:val="20"/>
        </w:rPr>
        <w:t xml:space="preserve">Radwege direkt an der Haltestelle sollten tabu sein, da die Belästigung und Gefährdung durch Radfahrer beim Ein- und Aussteigen besonders stark ist. Radwege hinter Wartehallten drohen den Gehweg zu verschmälern und erschweren den Weg zur Haltestelle und von ihr weg. Sie sollten nur angelegt werden, wo der Raum dafür ausreicht und wo Radweg oder Haltestelle wenig benutzt wird. Es sind aber auch dann Fußgängerüberwege über den Radweg erforderlich. </w:t>
      </w:r>
    </w:p>
    <w:p w:rsidR="00B13F32" w:rsidRDefault="00B13F32" w:rsidP="007B126B">
      <w:pPr>
        <w:ind w:right="946"/>
        <w:rPr>
          <w:sz w:val="20"/>
          <w:szCs w:val="20"/>
        </w:rPr>
      </w:pPr>
    </w:p>
    <w:p w:rsidR="00B13F32" w:rsidRPr="00B13F32" w:rsidRDefault="00B13F32" w:rsidP="00B13F32">
      <w:pPr>
        <w:ind w:right="946"/>
        <w:rPr>
          <w:sz w:val="20"/>
          <w:szCs w:val="20"/>
        </w:rPr>
      </w:pPr>
      <w:r w:rsidRPr="00B13F32">
        <w:rPr>
          <w:sz w:val="20"/>
          <w:szCs w:val="20"/>
        </w:rPr>
        <w:t>Schließlich</w:t>
      </w:r>
      <w:r>
        <w:rPr>
          <w:sz w:val="20"/>
          <w:szCs w:val="20"/>
        </w:rPr>
        <w:t xml:space="preserve"> </w:t>
      </w:r>
      <w:r w:rsidR="00B406F5">
        <w:rPr>
          <w:sz w:val="20"/>
          <w:szCs w:val="20"/>
        </w:rPr>
        <w:t>möchten wir noch auf die E</w:t>
      </w:r>
      <w:r w:rsidRPr="00B13F32">
        <w:rPr>
          <w:sz w:val="20"/>
          <w:szCs w:val="20"/>
        </w:rPr>
        <w:t>-Scooter</w:t>
      </w:r>
      <w:bookmarkStart w:id="0" w:name="_GoBack"/>
      <w:bookmarkEnd w:id="0"/>
      <w:r w:rsidRPr="00B13F32">
        <w:rPr>
          <w:sz w:val="20"/>
          <w:szCs w:val="20"/>
        </w:rPr>
        <w:t xml:space="preserve"> eingehen. Von ihnen hatte man sich versprochen, dass sie unter Umständen für den Weg zum Arbeitsplatz genutzt und dadurch den Autoverkehr reduzieren würden. Das mag auch im einen oder anderen Fall vorkommen, und dagegen haben wir nichts einzuwenden. In der Regel werden bei dieser Nutzung auch die Regeln der StVO beachtet.</w:t>
      </w:r>
    </w:p>
    <w:p w:rsidR="00B13F32" w:rsidRPr="00B13F32" w:rsidRDefault="00B13F32" w:rsidP="00B13F32">
      <w:pPr>
        <w:rPr>
          <w:sz w:val="20"/>
          <w:szCs w:val="20"/>
        </w:rPr>
      </w:pPr>
    </w:p>
    <w:p w:rsidR="00B13F32" w:rsidRPr="00B13F32" w:rsidRDefault="00B406F5" w:rsidP="00B13F32">
      <w:pPr>
        <w:rPr>
          <w:sz w:val="20"/>
          <w:szCs w:val="20"/>
        </w:rPr>
      </w:pPr>
      <w:r>
        <w:rPr>
          <w:sz w:val="20"/>
          <w:szCs w:val="20"/>
        </w:rPr>
        <w:t>In Berlin Mitte werden die E</w:t>
      </w:r>
      <w:r w:rsidR="00B13F32" w:rsidRPr="00B13F32">
        <w:rPr>
          <w:sz w:val="20"/>
          <w:szCs w:val="20"/>
        </w:rPr>
        <w:t>-Scooter aber in der überwiegenden Mehrzahl von Touristen als Spielzeug genutzt.</w:t>
      </w:r>
      <w:r w:rsidR="00B13F32">
        <w:rPr>
          <w:sz w:val="20"/>
          <w:szCs w:val="20"/>
        </w:rPr>
        <w:t xml:space="preserve"> </w:t>
      </w:r>
      <w:r w:rsidR="00B13F32" w:rsidRPr="00B13F32">
        <w:rPr>
          <w:sz w:val="20"/>
          <w:szCs w:val="20"/>
        </w:rPr>
        <w:t>Die Regeln der StVO spielen in diesem Kontext keine Rolle. Vor allem in der Alten Mitte können folgende Umgangsweisen täglich beobachtet werden:</w:t>
      </w:r>
    </w:p>
    <w:p w:rsidR="00B13F32" w:rsidRPr="00B13F32" w:rsidRDefault="00B13F32" w:rsidP="00B13F32">
      <w:pPr>
        <w:rPr>
          <w:sz w:val="20"/>
          <w:szCs w:val="20"/>
        </w:rPr>
      </w:pPr>
      <w:r w:rsidRPr="00B13F32">
        <w:rPr>
          <w:sz w:val="20"/>
          <w:szCs w:val="20"/>
        </w:rPr>
        <w:t>- Fahren auf den Bürgersteigen</w:t>
      </w:r>
    </w:p>
    <w:p w:rsidR="00B13F32" w:rsidRPr="00B13F32" w:rsidRDefault="00B13F32" w:rsidP="00B13F32">
      <w:pPr>
        <w:rPr>
          <w:sz w:val="20"/>
          <w:szCs w:val="20"/>
        </w:rPr>
      </w:pPr>
      <w:r w:rsidRPr="00B13F32">
        <w:rPr>
          <w:sz w:val="20"/>
          <w:szCs w:val="20"/>
        </w:rPr>
        <w:t>- Fahren auf den Fußwegen in Parkanlagen</w:t>
      </w:r>
    </w:p>
    <w:p w:rsidR="00B13F32" w:rsidRPr="00B13F32" w:rsidRDefault="00B13F32" w:rsidP="00B13F32">
      <w:pPr>
        <w:rPr>
          <w:sz w:val="20"/>
          <w:szCs w:val="20"/>
        </w:rPr>
      </w:pPr>
      <w:r w:rsidRPr="00B13F32">
        <w:rPr>
          <w:sz w:val="20"/>
          <w:szCs w:val="20"/>
        </w:rPr>
        <w:t>- Abstellen  nach Gebrauch auf Bürgersteigen, in</w:t>
      </w:r>
      <w:r>
        <w:rPr>
          <w:sz w:val="20"/>
          <w:szCs w:val="20"/>
        </w:rPr>
        <w:t xml:space="preserve"> </w:t>
      </w:r>
      <w:r w:rsidRPr="00B13F32">
        <w:rPr>
          <w:sz w:val="20"/>
          <w:szCs w:val="20"/>
        </w:rPr>
        <w:t>Parkanlage</w:t>
      </w:r>
      <w:r>
        <w:rPr>
          <w:sz w:val="20"/>
          <w:szCs w:val="20"/>
        </w:rPr>
        <w:t>n und vor Sehenswürdigkeiten</w:t>
      </w:r>
      <w:r w:rsidRPr="00B13F32">
        <w:rPr>
          <w:sz w:val="20"/>
          <w:szCs w:val="20"/>
        </w:rPr>
        <w:t xml:space="preserve">(Humboldt Forum, Spreeufer, Museumsinsel und die </w:t>
      </w:r>
      <w:r w:rsidR="00BE5055" w:rsidRPr="00B13F32">
        <w:rPr>
          <w:sz w:val="20"/>
          <w:szCs w:val="20"/>
        </w:rPr>
        <w:t>umliegend</w:t>
      </w:r>
      <w:r w:rsidR="00BE5055">
        <w:rPr>
          <w:sz w:val="20"/>
          <w:szCs w:val="20"/>
        </w:rPr>
        <w:t>en</w:t>
      </w:r>
      <w:r>
        <w:rPr>
          <w:sz w:val="20"/>
          <w:szCs w:val="20"/>
        </w:rPr>
        <w:t xml:space="preserve"> Parkanlagen).</w:t>
      </w:r>
      <w:r>
        <w:rPr>
          <w:sz w:val="20"/>
          <w:szCs w:val="20"/>
        </w:rPr>
        <w:br/>
        <w:t>Der Alexanderplatz</w:t>
      </w:r>
      <w:r w:rsidR="00BE5055">
        <w:rPr>
          <w:sz w:val="20"/>
          <w:szCs w:val="20"/>
        </w:rPr>
        <w:t xml:space="preserve"> </w:t>
      </w:r>
      <w:r>
        <w:rPr>
          <w:sz w:val="20"/>
          <w:szCs w:val="20"/>
        </w:rPr>
        <w:t>scheint trotz der vorhandenen Polizeiwache eine</w:t>
      </w:r>
      <w:r w:rsidR="00BE5055">
        <w:rPr>
          <w:sz w:val="20"/>
          <w:szCs w:val="20"/>
        </w:rPr>
        <w:t xml:space="preserve"> völlig rechts</w:t>
      </w:r>
      <w:r w:rsidRPr="00B13F32">
        <w:rPr>
          <w:sz w:val="20"/>
          <w:szCs w:val="20"/>
        </w:rPr>
        <w:t>freie Zone zu sein.</w:t>
      </w:r>
    </w:p>
    <w:p w:rsidR="00B406F5" w:rsidRDefault="00B406F5" w:rsidP="00B13F32">
      <w:pPr>
        <w:rPr>
          <w:sz w:val="20"/>
          <w:szCs w:val="20"/>
        </w:rPr>
      </w:pPr>
    </w:p>
    <w:p w:rsidR="00B13F32" w:rsidRPr="00B13F32" w:rsidRDefault="00B13F32" w:rsidP="00B13F32">
      <w:pPr>
        <w:rPr>
          <w:sz w:val="20"/>
          <w:szCs w:val="20"/>
        </w:rPr>
      </w:pPr>
      <w:r w:rsidRPr="00B13F32">
        <w:rPr>
          <w:sz w:val="20"/>
          <w:szCs w:val="20"/>
        </w:rPr>
        <w:t>Häufig liegen di</w:t>
      </w:r>
      <w:r w:rsidR="00B406F5">
        <w:rPr>
          <w:sz w:val="20"/>
          <w:szCs w:val="20"/>
        </w:rPr>
        <w:t>e E</w:t>
      </w:r>
      <w:r w:rsidR="00D50C75">
        <w:rPr>
          <w:sz w:val="20"/>
          <w:szCs w:val="20"/>
        </w:rPr>
        <w:t>-Scooter quer auf den Bürger</w:t>
      </w:r>
      <w:r w:rsidRPr="00B13F32">
        <w:rPr>
          <w:sz w:val="20"/>
          <w:szCs w:val="20"/>
        </w:rPr>
        <w:t>steigen, so dass weder Fußgänger noch Rollstuhlfahrer oder Menschen mit Rollator den Bürgersteig an dieser Stelle passieren können.</w:t>
      </w:r>
    </w:p>
    <w:p w:rsidR="00B13F32" w:rsidRPr="00B13F32" w:rsidRDefault="00B13F32" w:rsidP="00B13F32">
      <w:pPr>
        <w:rPr>
          <w:sz w:val="20"/>
          <w:szCs w:val="20"/>
        </w:rPr>
      </w:pPr>
      <w:r w:rsidRPr="00B13F32">
        <w:rPr>
          <w:sz w:val="20"/>
          <w:szCs w:val="20"/>
        </w:rPr>
        <w:t>Nicht selten haben w</w:t>
      </w:r>
      <w:r w:rsidR="00B406F5">
        <w:rPr>
          <w:sz w:val="20"/>
          <w:szCs w:val="20"/>
        </w:rPr>
        <w:t>ir beobachten können, dass die E</w:t>
      </w:r>
      <w:r w:rsidRPr="00B13F32">
        <w:rPr>
          <w:sz w:val="20"/>
          <w:szCs w:val="20"/>
        </w:rPr>
        <w:t xml:space="preserve">-Scooter von zwei Personen gleichzeitig benutzt werden. Auch drei Menschen auf einem Scooter sind schon gesehen worden. Nicht selten kommt es gerade in den von Touristen häufig besuchten Gegenden vor, dass Kinder </w:t>
      </w:r>
      <w:r w:rsidR="00BE5055">
        <w:rPr>
          <w:sz w:val="20"/>
          <w:szCs w:val="20"/>
        </w:rPr>
        <w:t>im Alter von etwa acht Jahren</w:t>
      </w:r>
      <w:r w:rsidRPr="00B13F32">
        <w:rPr>
          <w:sz w:val="20"/>
          <w:szCs w:val="20"/>
        </w:rPr>
        <w:t xml:space="preserve"> mit  dem</w:t>
      </w:r>
      <w:r w:rsidR="00BE5055">
        <w:rPr>
          <w:sz w:val="20"/>
          <w:szCs w:val="20"/>
        </w:rPr>
        <w:t xml:space="preserve">  </w:t>
      </w:r>
      <w:r w:rsidR="00B406F5">
        <w:rPr>
          <w:sz w:val="20"/>
          <w:szCs w:val="20"/>
        </w:rPr>
        <w:t>E</w:t>
      </w:r>
      <w:r w:rsidRPr="00B13F32">
        <w:rPr>
          <w:sz w:val="20"/>
          <w:szCs w:val="20"/>
        </w:rPr>
        <w:t>-Scooter auf den Bürgersteigen unterwegs sind.</w:t>
      </w:r>
    </w:p>
    <w:p w:rsidR="00B13F32" w:rsidRPr="00B13F32" w:rsidRDefault="00B13F32" w:rsidP="00B13F32">
      <w:pPr>
        <w:rPr>
          <w:sz w:val="20"/>
          <w:szCs w:val="20"/>
        </w:rPr>
      </w:pPr>
      <w:r w:rsidRPr="00B13F32">
        <w:rPr>
          <w:sz w:val="20"/>
          <w:szCs w:val="20"/>
        </w:rPr>
        <w:t xml:space="preserve">, </w:t>
      </w:r>
    </w:p>
    <w:p w:rsidR="00B13F32" w:rsidRPr="00B13F32" w:rsidRDefault="00BE5055" w:rsidP="00B13F32">
      <w:pPr>
        <w:rPr>
          <w:sz w:val="20"/>
          <w:szCs w:val="20"/>
        </w:rPr>
      </w:pPr>
      <w:r>
        <w:rPr>
          <w:sz w:val="20"/>
          <w:szCs w:val="20"/>
        </w:rPr>
        <w:t>T</w:t>
      </w:r>
      <w:r w:rsidR="00B13F32" w:rsidRPr="00B13F32">
        <w:rPr>
          <w:sz w:val="20"/>
          <w:szCs w:val="20"/>
        </w:rPr>
        <w:t>rotz aller beabsichtigten Verbesserungen im Straßenverkehr möchten wir nicht verschweigen, dass wir Fußgänger in Berlin uns mehr oder weniger wie Freiwild vorkommen.</w:t>
      </w:r>
    </w:p>
    <w:p w:rsidR="00B13F32" w:rsidRPr="00B13F32" w:rsidRDefault="00B13F32" w:rsidP="00B13F32">
      <w:pPr>
        <w:rPr>
          <w:sz w:val="20"/>
          <w:szCs w:val="20"/>
        </w:rPr>
      </w:pPr>
    </w:p>
    <w:p w:rsidR="00B13F32" w:rsidRPr="00B13F32" w:rsidRDefault="00B13F32" w:rsidP="00B13F32">
      <w:pPr>
        <w:rPr>
          <w:sz w:val="20"/>
          <w:szCs w:val="20"/>
        </w:rPr>
      </w:pPr>
      <w:r w:rsidRPr="00B13F32">
        <w:rPr>
          <w:sz w:val="20"/>
          <w:szCs w:val="20"/>
        </w:rPr>
        <w:t>Die Seniorenvertretung Mitte bittet mit Nachdruck darum, das</w:t>
      </w:r>
      <w:r w:rsidR="009C28BC">
        <w:rPr>
          <w:sz w:val="20"/>
          <w:szCs w:val="20"/>
        </w:rPr>
        <w:t>s</w:t>
      </w:r>
      <w:r w:rsidRPr="00B13F32">
        <w:rPr>
          <w:sz w:val="20"/>
          <w:szCs w:val="20"/>
        </w:rPr>
        <w:t xml:space="preserve"> die Straßenverkehrsgesetzgebung die Sicherheit und die Menschenwürde aller, die zu Fuß unterwegs sind, garantiert und respektiert. </w:t>
      </w:r>
    </w:p>
    <w:p w:rsidR="00B13F32" w:rsidRPr="00B13F32" w:rsidRDefault="00B13F32" w:rsidP="00B13F32">
      <w:pPr>
        <w:rPr>
          <w:sz w:val="20"/>
          <w:szCs w:val="20"/>
        </w:rPr>
      </w:pPr>
      <w:r w:rsidRPr="00B13F32">
        <w:rPr>
          <w:sz w:val="20"/>
          <w:szCs w:val="20"/>
        </w:rPr>
        <w:t>Dazu zählen selbstverständlich auch unsere Mitbürger und Mitbürgerinnen, die auf einen Rollstuhl, einem Rollato</w:t>
      </w:r>
      <w:r w:rsidR="00293927">
        <w:rPr>
          <w:sz w:val="20"/>
          <w:szCs w:val="20"/>
        </w:rPr>
        <w:t>r oder Gehhilfen angewiesen</w:t>
      </w:r>
      <w:r w:rsidR="00B406F5">
        <w:rPr>
          <w:sz w:val="20"/>
          <w:szCs w:val="20"/>
        </w:rPr>
        <w:t xml:space="preserve"> sind ebenso, </w:t>
      </w:r>
      <w:r w:rsidRPr="00B13F32">
        <w:rPr>
          <w:sz w:val="20"/>
          <w:szCs w:val="20"/>
        </w:rPr>
        <w:t xml:space="preserve"> alle, die in ihrer Sehfähigkeit beeinträchtigt sind.</w:t>
      </w:r>
    </w:p>
    <w:p w:rsidR="00B13F32" w:rsidRPr="00B13F32" w:rsidRDefault="00B13F32" w:rsidP="00B13F32">
      <w:pPr>
        <w:rPr>
          <w:sz w:val="20"/>
          <w:szCs w:val="20"/>
        </w:rPr>
      </w:pPr>
    </w:p>
    <w:p w:rsidR="007B126B" w:rsidRDefault="00293927" w:rsidP="007B126B">
      <w:pPr>
        <w:ind w:right="946"/>
        <w:rPr>
          <w:sz w:val="20"/>
          <w:szCs w:val="20"/>
        </w:rPr>
      </w:pPr>
      <w:r>
        <w:rPr>
          <w:sz w:val="20"/>
          <w:szCs w:val="20"/>
        </w:rPr>
        <w:t xml:space="preserve">              </w:t>
      </w:r>
      <w:r w:rsidRPr="00293927">
        <w:rPr>
          <w:noProof/>
          <w:sz w:val="20"/>
          <w:szCs w:val="20"/>
        </w:rPr>
        <w:drawing>
          <wp:inline distT="0" distB="0" distL="0" distR="0">
            <wp:extent cx="1398964" cy="1800000"/>
            <wp:effectExtent l="19050" t="0" r="0" b="0"/>
            <wp:docPr id="12" name="Bild 6" descr="D:\Dokumente\Frauenbeirat Stadtplanung Mitte\Gehweg\Bilder Gehweg\PHOTO-2021-10-11-14-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Frauenbeirat Stadtplanung Mitte\Gehweg\Bilder Gehweg\PHOTO-2021-10-11-14-18-17.jpg"/>
                    <pic:cNvPicPr>
                      <a:picLocks noChangeAspect="1" noChangeArrowheads="1"/>
                    </pic:cNvPicPr>
                  </pic:nvPicPr>
                  <pic:blipFill>
                    <a:blip r:embed="rId8"/>
                    <a:srcRect/>
                    <a:stretch>
                      <a:fillRect/>
                    </a:stretch>
                  </pic:blipFill>
                  <pic:spPr bwMode="auto">
                    <a:xfrm>
                      <a:off x="0" y="0"/>
                      <a:ext cx="1398964" cy="1800000"/>
                    </a:xfrm>
                    <a:prstGeom prst="rect">
                      <a:avLst/>
                    </a:prstGeom>
                    <a:noFill/>
                    <a:ln w="9525">
                      <a:noFill/>
                      <a:miter lim="800000"/>
                      <a:headEnd/>
                      <a:tailEnd/>
                    </a:ln>
                  </pic:spPr>
                </pic:pic>
              </a:graphicData>
            </a:graphic>
          </wp:inline>
        </w:drawing>
      </w:r>
      <w:r>
        <w:rPr>
          <w:sz w:val="20"/>
          <w:szCs w:val="20"/>
        </w:rPr>
        <w:t xml:space="preserve">                                                     </w:t>
      </w:r>
      <w:r w:rsidRPr="00293927">
        <w:rPr>
          <w:noProof/>
          <w:sz w:val="20"/>
          <w:szCs w:val="20"/>
        </w:rPr>
        <w:drawing>
          <wp:inline distT="0" distB="0" distL="0" distR="0">
            <wp:extent cx="1305699" cy="1800000"/>
            <wp:effectExtent l="19050" t="0" r="8751" b="0"/>
            <wp:docPr id="13" name="Grafik 10" descr="PHOTO-2021-09-24-13-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1-09-24-13-08-22.jpg"/>
                    <pic:cNvPicPr/>
                  </pic:nvPicPr>
                  <pic:blipFill>
                    <a:blip r:embed="rId9"/>
                    <a:stretch>
                      <a:fillRect/>
                    </a:stretch>
                  </pic:blipFill>
                  <pic:spPr>
                    <a:xfrm>
                      <a:off x="0" y="0"/>
                      <a:ext cx="1305699" cy="1800000"/>
                    </a:xfrm>
                    <a:prstGeom prst="rect">
                      <a:avLst/>
                    </a:prstGeom>
                  </pic:spPr>
                </pic:pic>
              </a:graphicData>
            </a:graphic>
          </wp:inline>
        </w:drawing>
      </w:r>
    </w:p>
    <w:p w:rsidR="00293927" w:rsidRDefault="00293927" w:rsidP="007B126B">
      <w:pPr>
        <w:ind w:right="946"/>
        <w:rPr>
          <w:sz w:val="20"/>
          <w:szCs w:val="20"/>
        </w:rPr>
      </w:pPr>
    </w:p>
    <w:p w:rsidR="00293927" w:rsidRDefault="00293927" w:rsidP="007B126B">
      <w:pPr>
        <w:ind w:right="946"/>
        <w:rPr>
          <w:sz w:val="20"/>
          <w:szCs w:val="20"/>
        </w:rPr>
      </w:pPr>
    </w:p>
    <w:p w:rsidR="00091A71" w:rsidRDefault="00293927" w:rsidP="007B126B">
      <w:pPr>
        <w:ind w:right="946"/>
        <w:rPr>
          <w:sz w:val="20"/>
          <w:szCs w:val="20"/>
        </w:rPr>
      </w:pPr>
      <w:r>
        <w:rPr>
          <w:sz w:val="20"/>
          <w:szCs w:val="20"/>
        </w:rPr>
        <w:t xml:space="preserve">Mit freundlichen Grüßen </w:t>
      </w:r>
      <w:r>
        <w:rPr>
          <w:sz w:val="20"/>
          <w:szCs w:val="20"/>
        </w:rPr>
        <w:br/>
      </w:r>
    </w:p>
    <w:p w:rsidR="00293927" w:rsidRPr="00B13F32" w:rsidRDefault="00293927" w:rsidP="007B126B">
      <w:pPr>
        <w:ind w:right="946"/>
        <w:rPr>
          <w:sz w:val="20"/>
          <w:szCs w:val="20"/>
        </w:rPr>
      </w:pPr>
      <w:r>
        <w:rPr>
          <w:sz w:val="20"/>
          <w:szCs w:val="20"/>
        </w:rPr>
        <w:t>AG Öffentlichkeitsarbeit der SVM                           Elisabeth Graff</w:t>
      </w:r>
      <w:r>
        <w:rPr>
          <w:sz w:val="20"/>
          <w:szCs w:val="20"/>
        </w:rPr>
        <w:br/>
        <w:t xml:space="preserve">                                                                                Vorsitzende</w:t>
      </w:r>
    </w:p>
    <w:p w:rsidR="00737BAE" w:rsidRPr="00737BAE" w:rsidRDefault="00415434" w:rsidP="00737BAE">
      <w:pPr>
        <w:spacing w:after="200" w:line="276" w:lineRule="auto"/>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 xml:space="preserve"> </w:t>
      </w:r>
    </w:p>
    <w:sectPr w:rsidR="00737BAE" w:rsidRPr="00737BAE" w:rsidSect="00100FA5">
      <w:headerReference w:type="default" r:id="rId10"/>
      <w:footerReference w:type="default" r:id="rId11"/>
      <w:headerReference w:type="first" r:id="rId12"/>
      <w:footerReference w:type="first" r:id="rId13"/>
      <w:pgSz w:w="11900" w:h="16840"/>
      <w:pgMar w:top="709" w:right="843" w:bottom="1134" w:left="1418" w:header="567"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0B7" w:rsidRDefault="008F20B7">
      <w:r>
        <w:separator/>
      </w:r>
    </w:p>
  </w:endnote>
  <w:endnote w:type="continuationSeparator" w:id="0">
    <w:p w:rsidR="008F20B7" w:rsidRDefault="008F2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32C" w:rsidRDefault="00FB42CB" w:rsidP="00836B24">
    <w:pPr>
      <w:pStyle w:val="Fuzeile"/>
      <w:framePr w:w="205" w:wrap="auto" w:vAnchor="text" w:hAnchor="page" w:x="6100" w:y="1241"/>
      <w:jc w:val="center"/>
      <w:rPr>
        <w:rStyle w:val="Seitenzahl"/>
      </w:rPr>
    </w:pPr>
    <w:r>
      <w:rPr>
        <w:rStyle w:val="Seitenzahl"/>
      </w:rPr>
      <w:fldChar w:fldCharType="begin"/>
    </w:r>
    <w:r w:rsidR="0087632C">
      <w:rPr>
        <w:rStyle w:val="Seitenzahl"/>
      </w:rPr>
      <w:instrText xml:space="preserve">PAGE  </w:instrText>
    </w:r>
    <w:r>
      <w:rPr>
        <w:rStyle w:val="Seitenzahl"/>
      </w:rPr>
      <w:fldChar w:fldCharType="separate"/>
    </w:r>
    <w:r w:rsidR="009E68F7">
      <w:rPr>
        <w:rStyle w:val="Seitenzahl"/>
        <w:noProof/>
      </w:rPr>
      <w:t>3</w:t>
    </w:r>
    <w:r>
      <w:rPr>
        <w:rStyle w:val="Seitenzahl"/>
      </w:rPr>
      <w:fldChar w:fldCharType="end"/>
    </w:r>
  </w:p>
  <w:tbl>
    <w:tblPr>
      <w:tblW w:w="12737" w:type="dxa"/>
      <w:tblLayout w:type="fixed"/>
      <w:tblCellMar>
        <w:left w:w="0" w:type="dxa"/>
        <w:right w:w="0" w:type="dxa"/>
      </w:tblCellMar>
      <w:tblLook w:val="04A0" w:firstRow="1" w:lastRow="0" w:firstColumn="1" w:lastColumn="0" w:noHBand="0" w:noVBand="1"/>
    </w:tblPr>
    <w:tblGrid>
      <w:gridCol w:w="2977"/>
      <w:gridCol w:w="3544"/>
      <w:gridCol w:w="20"/>
      <w:gridCol w:w="3098"/>
      <w:gridCol w:w="3098"/>
    </w:tblGrid>
    <w:tr w:rsidR="00197D60" w:rsidRPr="008B42A4" w:rsidTr="00197D60">
      <w:trPr>
        <w:trHeight w:hRule="exact" w:val="1566"/>
      </w:trPr>
      <w:tc>
        <w:tcPr>
          <w:tcW w:w="2977" w:type="dxa"/>
        </w:tcPr>
        <w:p w:rsidR="00BE2DEB" w:rsidRPr="00FB55D9" w:rsidRDefault="00BE2DEB" w:rsidP="00BE2DEB">
          <w:pPr>
            <w:tabs>
              <w:tab w:val="left" w:pos="1418"/>
            </w:tabs>
            <w:spacing w:line="276" w:lineRule="auto"/>
            <w:rPr>
              <w:b/>
              <w:sz w:val="14"/>
            </w:rPr>
          </w:pPr>
          <w:r>
            <w:rPr>
              <w:b/>
              <w:sz w:val="14"/>
            </w:rPr>
            <w:t>Seniorenbüro</w:t>
          </w:r>
        </w:p>
        <w:p w:rsidR="00BE2DEB" w:rsidRPr="00B3424C" w:rsidRDefault="00BE2DEB" w:rsidP="00BE2DEB">
          <w:pPr>
            <w:tabs>
              <w:tab w:val="left" w:pos="1418"/>
            </w:tabs>
            <w:spacing w:line="276" w:lineRule="auto"/>
            <w:rPr>
              <w:sz w:val="14"/>
            </w:rPr>
          </w:pPr>
          <w:r>
            <w:rPr>
              <w:sz w:val="14"/>
            </w:rPr>
            <w:t>Rathaus Tiergarten</w:t>
          </w:r>
        </w:p>
        <w:p w:rsidR="00BE2DEB" w:rsidRDefault="00BE2DEB" w:rsidP="00BE2DEB">
          <w:pPr>
            <w:tabs>
              <w:tab w:val="left" w:pos="1418"/>
            </w:tabs>
            <w:spacing w:line="276" w:lineRule="auto"/>
            <w:rPr>
              <w:sz w:val="14"/>
            </w:rPr>
          </w:pPr>
          <w:r>
            <w:rPr>
              <w:sz w:val="14"/>
            </w:rPr>
            <w:t>Zimmer 258</w:t>
          </w:r>
        </w:p>
        <w:p w:rsidR="00BE2DEB" w:rsidRDefault="00BE2DEB" w:rsidP="00BE2DEB">
          <w:pPr>
            <w:tabs>
              <w:tab w:val="left" w:pos="1418"/>
            </w:tabs>
            <w:spacing w:line="276" w:lineRule="auto"/>
            <w:rPr>
              <w:sz w:val="14"/>
            </w:rPr>
          </w:pPr>
          <w:r>
            <w:rPr>
              <w:sz w:val="14"/>
            </w:rPr>
            <w:t>Mathilde-Jacob-Platz</w:t>
          </w:r>
          <w:r w:rsidR="00FB1253">
            <w:rPr>
              <w:sz w:val="14"/>
            </w:rPr>
            <w:t xml:space="preserve"> </w:t>
          </w:r>
          <w:r>
            <w:rPr>
              <w:sz w:val="14"/>
            </w:rPr>
            <w:t>1</w:t>
          </w:r>
        </w:p>
        <w:p w:rsidR="00BE2DEB" w:rsidRDefault="00BE2DEB" w:rsidP="00BE2DEB">
          <w:pPr>
            <w:tabs>
              <w:tab w:val="left" w:pos="1418"/>
            </w:tabs>
            <w:spacing w:line="276" w:lineRule="auto"/>
            <w:rPr>
              <w:sz w:val="14"/>
            </w:rPr>
          </w:pPr>
          <w:r>
            <w:rPr>
              <w:sz w:val="14"/>
            </w:rPr>
            <w:t>10551 Berlin</w:t>
          </w:r>
        </w:p>
        <w:p w:rsidR="00197D60" w:rsidRDefault="00BE2DEB" w:rsidP="00BE2DEB">
          <w:pPr>
            <w:tabs>
              <w:tab w:val="left" w:pos="1418"/>
            </w:tabs>
            <w:rPr>
              <w:b/>
              <w:sz w:val="14"/>
            </w:rPr>
          </w:pPr>
          <w:r>
            <w:rPr>
              <w:sz w:val="14"/>
            </w:rPr>
            <w:t>Tel. 030 / 9018-32733</w:t>
          </w:r>
        </w:p>
      </w:tc>
      <w:tc>
        <w:tcPr>
          <w:tcW w:w="3544" w:type="dxa"/>
          <w:hideMark/>
        </w:tcPr>
        <w:p w:rsidR="00197D60" w:rsidRDefault="00197D60" w:rsidP="00836B24">
          <w:pPr>
            <w:tabs>
              <w:tab w:val="left" w:pos="1418"/>
            </w:tabs>
            <w:spacing w:line="276" w:lineRule="auto"/>
            <w:jc w:val="center"/>
            <w:rPr>
              <w:sz w:val="14"/>
            </w:rPr>
          </w:pPr>
          <w:r>
            <w:rPr>
              <w:b/>
              <w:sz w:val="14"/>
            </w:rPr>
            <w:t>Verkehrsverbindungen</w:t>
          </w:r>
        </w:p>
        <w:p w:rsidR="00197D60" w:rsidRDefault="00197D60" w:rsidP="00836B24">
          <w:pPr>
            <w:tabs>
              <w:tab w:val="left" w:pos="426"/>
            </w:tabs>
            <w:spacing w:line="276" w:lineRule="auto"/>
            <w:ind w:left="423" w:hanging="423"/>
            <w:jc w:val="center"/>
            <w:rPr>
              <w:sz w:val="14"/>
            </w:rPr>
          </w:pPr>
          <w:r>
            <w:rPr>
              <w:sz w:val="14"/>
            </w:rPr>
            <w:t>U9 Bahnhof Turmstraße</w:t>
          </w:r>
        </w:p>
        <w:p w:rsidR="00197D60" w:rsidRDefault="00197D60" w:rsidP="00836B24">
          <w:pPr>
            <w:tabs>
              <w:tab w:val="left" w:pos="426"/>
            </w:tabs>
            <w:spacing w:line="276" w:lineRule="auto"/>
            <w:ind w:left="423" w:hanging="423"/>
            <w:jc w:val="center"/>
            <w:rPr>
              <w:sz w:val="14"/>
            </w:rPr>
          </w:pPr>
          <w:r>
            <w:rPr>
              <w:sz w:val="14"/>
            </w:rPr>
            <w:t>Bus 101 Turmstraße</w:t>
          </w:r>
        </w:p>
        <w:p w:rsidR="00197D60" w:rsidRDefault="00197D60" w:rsidP="00836B24">
          <w:pPr>
            <w:tabs>
              <w:tab w:val="left" w:pos="426"/>
            </w:tabs>
            <w:spacing w:line="276" w:lineRule="auto"/>
            <w:ind w:left="423" w:hanging="423"/>
            <w:jc w:val="center"/>
            <w:rPr>
              <w:sz w:val="14"/>
            </w:rPr>
          </w:pPr>
          <w:r>
            <w:rPr>
              <w:sz w:val="14"/>
            </w:rPr>
            <w:t>Bus M27, 123, 245</w:t>
          </w:r>
        </w:p>
        <w:p w:rsidR="00197D60" w:rsidRDefault="00197D60" w:rsidP="00836B24">
          <w:pPr>
            <w:tabs>
              <w:tab w:val="left" w:pos="426"/>
            </w:tabs>
            <w:spacing w:line="276" w:lineRule="auto"/>
            <w:ind w:left="423" w:hanging="423"/>
            <w:jc w:val="center"/>
            <w:rPr>
              <w:sz w:val="14"/>
            </w:rPr>
          </w:pPr>
          <w:r>
            <w:rPr>
              <w:sz w:val="14"/>
            </w:rPr>
            <w:t>Rathaus Tiergarten</w:t>
          </w:r>
        </w:p>
      </w:tc>
      <w:tc>
        <w:tcPr>
          <w:tcW w:w="20" w:type="dxa"/>
        </w:tcPr>
        <w:p w:rsidR="00197D60" w:rsidRDefault="00197D60" w:rsidP="00197D60">
          <w:pPr>
            <w:shd w:val="clear" w:color="auto" w:fill="FFFFFF"/>
            <w:tabs>
              <w:tab w:val="left" w:pos="1417"/>
            </w:tabs>
            <w:spacing w:line="276" w:lineRule="auto"/>
            <w:ind w:right="30"/>
            <w:rPr>
              <w:rFonts w:cs="Times New Roman"/>
              <w:b/>
              <w:sz w:val="14"/>
              <w:szCs w:val="20"/>
            </w:rPr>
          </w:pPr>
        </w:p>
      </w:tc>
      <w:tc>
        <w:tcPr>
          <w:tcW w:w="3098" w:type="dxa"/>
        </w:tcPr>
        <w:p w:rsidR="00197D60" w:rsidRDefault="00197D60" w:rsidP="00836B24">
          <w:pPr>
            <w:shd w:val="clear" w:color="auto" w:fill="FFFFFF"/>
            <w:overflowPunct w:val="0"/>
            <w:autoSpaceDE w:val="0"/>
            <w:autoSpaceDN w:val="0"/>
            <w:adjustRightInd w:val="0"/>
            <w:spacing w:line="276" w:lineRule="auto"/>
            <w:ind w:right="30"/>
            <w:jc w:val="right"/>
            <w:rPr>
              <w:b/>
              <w:sz w:val="14"/>
              <w:szCs w:val="14"/>
            </w:rPr>
          </w:pPr>
          <w:r w:rsidRPr="008B42A4">
            <w:rPr>
              <w:b/>
              <w:sz w:val="14"/>
              <w:szCs w:val="14"/>
            </w:rPr>
            <w:t>E</w:t>
          </w:r>
          <w:r>
            <w:rPr>
              <w:b/>
              <w:sz w:val="14"/>
              <w:szCs w:val="14"/>
            </w:rPr>
            <w:t>lektronische  Kontakte</w:t>
          </w:r>
        </w:p>
        <w:p w:rsidR="00197D60" w:rsidRDefault="00197D60" w:rsidP="00836B24">
          <w:pPr>
            <w:shd w:val="clear" w:color="auto" w:fill="FFFFFF"/>
            <w:overflowPunct w:val="0"/>
            <w:autoSpaceDE w:val="0"/>
            <w:autoSpaceDN w:val="0"/>
            <w:adjustRightInd w:val="0"/>
            <w:spacing w:line="276" w:lineRule="auto"/>
            <w:ind w:right="30"/>
            <w:jc w:val="right"/>
            <w:rPr>
              <w:b/>
              <w:sz w:val="14"/>
              <w:szCs w:val="14"/>
            </w:rPr>
          </w:pPr>
          <w:r>
            <w:rPr>
              <w:b/>
              <w:sz w:val="14"/>
              <w:szCs w:val="14"/>
            </w:rPr>
            <w:t>Seniorenvertretung@ba-mitte.berlin.de</w:t>
          </w:r>
        </w:p>
        <w:p w:rsidR="00836B24" w:rsidRPr="00836B24" w:rsidRDefault="00836B24" w:rsidP="00836B24">
          <w:pPr>
            <w:shd w:val="clear" w:color="auto" w:fill="FFFFFF"/>
            <w:overflowPunct w:val="0"/>
            <w:autoSpaceDE w:val="0"/>
            <w:autoSpaceDN w:val="0"/>
            <w:adjustRightInd w:val="0"/>
            <w:spacing w:line="276" w:lineRule="auto"/>
            <w:ind w:right="30"/>
            <w:jc w:val="right"/>
            <w:rPr>
              <w:b/>
              <w:sz w:val="14"/>
              <w:szCs w:val="14"/>
            </w:rPr>
          </w:pPr>
          <w:r w:rsidRPr="00836B24">
            <w:rPr>
              <w:b/>
              <w:noProof/>
              <w:sz w:val="14"/>
              <w:szCs w:val="14"/>
            </w:rPr>
            <w:drawing>
              <wp:anchor distT="0" distB="0" distL="114300" distR="114300" simplePos="0" relativeHeight="251662336" behindDoc="0" locked="0" layoutInCell="1" allowOverlap="1">
                <wp:simplePos x="0" y="0"/>
                <wp:positionH relativeFrom="column">
                  <wp:posOffset>1478028</wp:posOffset>
                </wp:positionH>
                <wp:positionV relativeFrom="paragraph">
                  <wp:posOffset>17697</wp:posOffset>
                </wp:positionV>
                <wp:extent cx="498535" cy="491705"/>
                <wp:effectExtent l="19050" t="0" r="0" b="0"/>
                <wp:wrapNone/>
                <wp:docPr id="4" name="Bild 1"/>
                <wp:cNvGraphicFramePr/>
                <a:graphic xmlns:a="http://schemas.openxmlformats.org/drawingml/2006/main">
                  <a:graphicData uri="http://schemas.openxmlformats.org/drawingml/2006/picture">
                    <pic:pic xmlns:pic="http://schemas.openxmlformats.org/drawingml/2006/picture">
                      <pic:nvPicPr>
                        <pic:cNvPr id="1" name="E25CC615-E619-47A6-BD1F-3A62860F7069"/>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498535" cy="491705"/>
                        </a:xfrm>
                        <a:prstGeom prst="rect">
                          <a:avLst/>
                        </a:prstGeom>
                        <a:noFill/>
                        <a:ln>
                          <a:noFill/>
                        </a:ln>
                      </pic:spPr>
                    </pic:pic>
                  </a:graphicData>
                </a:graphic>
              </wp:anchor>
            </w:drawing>
          </w:r>
        </w:p>
      </w:tc>
      <w:tc>
        <w:tcPr>
          <w:tcW w:w="3098" w:type="dxa"/>
        </w:tcPr>
        <w:p w:rsidR="00197D60" w:rsidRPr="008B42A4" w:rsidRDefault="00197D60" w:rsidP="00197D60">
          <w:pPr>
            <w:shd w:val="clear" w:color="auto" w:fill="FFFFFF"/>
            <w:overflowPunct w:val="0"/>
            <w:autoSpaceDE w:val="0"/>
            <w:autoSpaceDN w:val="0"/>
            <w:adjustRightInd w:val="0"/>
            <w:spacing w:line="276" w:lineRule="auto"/>
            <w:ind w:right="30"/>
            <w:rPr>
              <w:b/>
              <w:sz w:val="14"/>
              <w:szCs w:val="14"/>
            </w:rPr>
          </w:pPr>
        </w:p>
      </w:tc>
    </w:tr>
  </w:tbl>
  <w:p w:rsidR="0087632C" w:rsidRDefault="0087632C" w:rsidP="00197D6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ayout w:type="fixed"/>
      <w:tblCellMar>
        <w:left w:w="0" w:type="dxa"/>
        <w:right w:w="0" w:type="dxa"/>
      </w:tblCellMar>
      <w:tblLook w:val="04A0" w:firstRow="1" w:lastRow="0" w:firstColumn="1" w:lastColumn="0" w:noHBand="0" w:noVBand="1"/>
    </w:tblPr>
    <w:tblGrid>
      <w:gridCol w:w="2977"/>
      <w:gridCol w:w="3544"/>
      <w:gridCol w:w="20"/>
      <w:gridCol w:w="3098"/>
    </w:tblGrid>
    <w:tr w:rsidR="0087632C" w:rsidRPr="008B42A4" w:rsidTr="00B3424C">
      <w:trPr>
        <w:trHeight w:hRule="exact" w:val="1566"/>
      </w:trPr>
      <w:tc>
        <w:tcPr>
          <w:tcW w:w="2977" w:type="dxa"/>
        </w:tcPr>
        <w:p w:rsidR="0087632C" w:rsidRPr="00FB55D9" w:rsidRDefault="00FB55D9" w:rsidP="00FB55D9">
          <w:pPr>
            <w:tabs>
              <w:tab w:val="left" w:pos="1418"/>
            </w:tabs>
            <w:spacing w:line="276" w:lineRule="auto"/>
            <w:rPr>
              <w:b/>
              <w:sz w:val="14"/>
            </w:rPr>
          </w:pPr>
          <w:r>
            <w:rPr>
              <w:b/>
              <w:sz w:val="14"/>
            </w:rPr>
            <w:t>Seniorenbüro</w:t>
          </w:r>
        </w:p>
        <w:p w:rsidR="0087632C" w:rsidRPr="00B3424C" w:rsidRDefault="0087632C" w:rsidP="00FB55D9">
          <w:pPr>
            <w:tabs>
              <w:tab w:val="left" w:pos="1418"/>
            </w:tabs>
            <w:spacing w:line="276" w:lineRule="auto"/>
            <w:rPr>
              <w:sz w:val="14"/>
            </w:rPr>
          </w:pPr>
          <w:r>
            <w:rPr>
              <w:sz w:val="14"/>
            </w:rPr>
            <w:t>Rathaus Tiergar</w:t>
          </w:r>
          <w:r w:rsidR="003F4D68">
            <w:rPr>
              <w:sz w:val="14"/>
            </w:rPr>
            <w:t>t</w:t>
          </w:r>
          <w:r>
            <w:rPr>
              <w:sz w:val="14"/>
            </w:rPr>
            <w:t>en</w:t>
          </w:r>
        </w:p>
        <w:p w:rsidR="0087632C" w:rsidRDefault="00FB55D9" w:rsidP="00FB55D9">
          <w:pPr>
            <w:tabs>
              <w:tab w:val="left" w:pos="1418"/>
            </w:tabs>
            <w:spacing w:line="276" w:lineRule="auto"/>
            <w:rPr>
              <w:sz w:val="14"/>
            </w:rPr>
          </w:pPr>
          <w:r>
            <w:rPr>
              <w:sz w:val="14"/>
            </w:rPr>
            <w:t>Zimmer 258</w:t>
          </w:r>
        </w:p>
        <w:p w:rsidR="00FB55D9" w:rsidRDefault="00FB55D9" w:rsidP="00FB55D9">
          <w:pPr>
            <w:tabs>
              <w:tab w:val="left" w:pos="1418"/>
            </w:tabs>
            <w:spacing w:line="276" w:lineRule="auto"/>
            <w:rPr>
              <w:sz w:val="14"/>
            </w:rPr>
          </w:pPr>
          <w:r>
            <w:rPr>
              <w:sz w:val="14"/>
            </w:rPr>
            <w:t>Mathilde-Jacob-Platz 1</w:t>
          </w:r>
        </w:p>
        <w:p w:rsidR="00FB55D9" w:rsidRDefault="00FB55D9" w:rsidP="00FB55D9">
          <w:pPr>
            <w:tabs>
              <w:tab w:val="left" w:pos="1418"/>
            </w:tabs>
            <w:spacing w:line="276" w:lineRule="auto"/>
            <w:rPr>
              <w:sz w:val="14"/>
            </w:rPr>
          </w:pPr>
          <w:r>
            <w:rPr>
              <w:sz w:val="14"/>
            </w:rPr>
            <w:t>10551 Berlin</w:t>
          </w:r>
        </w:p>
        <w:p w:rsidR="00FB55D9" w:rsidRPr="00FB55D9" w:rsidRDefault="00FB55D9" w:rsidP="00FB55D9">
          <w:pPr>
            <w:tabs>
              <w:tab w:val="left" w:pos="1418"/>
            </w:tabs>
            <w:spacing w:line="276" w:lineRule="auto"/>
            <w:rPr>
              <w:sz w:val="14"/>
            </w:rPr>
          </w:pPr>
          <w:r>
            <w:rPr>
              <w:sz w:val="14"/>
            </w:rPr>
            <w:t>Tel. 030 / 9018-32733</w:t>
          </w:r>
        </w:p>
      </w:tc>
      <w:tc>
        <w:tcPr>
          <w:tcW w:w="3544" w:type="dxa"/>
          <w:hideMark/>
        </w:tcPr>
        <w:p w:rsidR="0087632C" w:rsidRDefault="0087632C" w:rsidP="00BE2DEB">
          <w:pPr>
            <w:tabs>
              <w:tab w:val="left" w:pos="1418"/>
            </w:tabs>
            <w:spacing w:line="276" w:lineRule="auto"/>
            <w:jc w:val="center"/>
            <w:rPr>
              <w:sz w:val="14"/>
            </w:rPr>
          </w:pPr>
          <w:r>
            <w:rPr>
              <w:b/>
              <w:sz w:val="14"/>
            </w:rPr>
            <w:t>Verkehrsverbindungen</w:t>
          </w:r>
        </w:p>
        <w:p w:rsidR="0087632C" w:rsidRDefault="003F4D68" w:rsidP="00BE2DEB">
          <w:pPr>
            <w:tabs>
              <w:tab w:val="left" w:pos="426"/>
            </w:tabs>
            <w:spacing w:line="276" w:lineRule="auto"/>
            <w:ind w:left="423" w:hanging="423"/>
            <w:jc w:val="center"/>
            <w:rPr>
              <w:sz w:val="14"/>
            </w:rPr>
          </w:pPr>
          <w:r>
            <w:rPr>
              <w:sz w:val="14"/>
            </w:rPr>
            <w:t>U9 Bahnhof Turmstraße</w:t>
          </w:r>
        </w:p>
        <w:p w:rsidR="003F4D68" w:rsidRDefault="003F4D68" w:rsidP="00BE2DEB">
          <w:pPr>
            <w:tabs>
              <w:tab w:val="left" w:pos="426"/>
            </w:tabs>
            <w:spacing w:line="276" w:lineRule="auto"/>
            <w:ind w:left="423" w:hanging="423"/>
            <w:jc w:val="center"/>
            <w:rPr>
              <w:sz w:val="14"/>
            </w:rPr>
          </w:pPr>
          <w:r>
            <w:rPr>
              <w:sz w:val="14"/>
            </w:rPr>
            <w:t>Bus 101 Turmstraße</w:t>
          </w:r>
        </w:p>
        <w:p w:rsidR="003F4D68" w:rsidRDefault="003F4D68" w:rsidP="00BE2DEB">
          <w:pPr>
            <w:tabs>
              <w:tab w:val="left" w:pos="426"/>
            </w:tabs>
            <w:spacing w:line="276" w:lineRule="auto"/>
            <w:ind w:left="423" w:hanging="423"/>
            <w:jc w:val="center"/>
            <w:rPr>
              <w:sz w:val="14"/>
            </w:rPr>
          </w:pPr>
          <w:r>
            <w:rPr>
              <w:sz w:val="14"/>
            </w:rPr>
            <w:t>Bus M27, 123, 245</w:t>
          </w:r>
        </w:p>
        <w:p w:rsidR="003F4D68" w:rsidRDefault="003F4D68" w:rsidP="00BE2DEB">
          <w:pPr>
            <w:tabs>
              <w:tab w:val="left" w:pos="426"/>
            </w:tabs>
            <w:spacing w:line="276" w:lineRule="auto"/>
            <w:ind w:left="423" w:hanging="423"/>
            <w:jc w:val="center"/>
            <w:rPr>
              <w:sz w:val="14"/>
            </w:rPr>
          </w:pPr>
          <w:r>
            <w:rPr>
              <w:sz w:val="14"/>
            </w:rPr>
            <w:t>Rathaus Tiergarten</w:t>
          </w:r>
        </w:p>
      </w:tc>
      <w:tc>
        <w:tcPr>
          <w:tcW w:w="20" w:type="dxa"/>
        </w:tcPr>
        <w:p w:rsidR="0087632C" w:rsidRDefault="0087632C">
          <w:pPr>
            <w:shd w:val="clear" w:color="auto" w:fill="FFFFFF"/>
            <w:tabs>
              <w:tab w:val="left" w:pos="1417"/>
            </w:tabs>
            <w:spacing w:line="276" w:lineRule="auto"/>
            <w:ind w:right="30"/>
            <w:rPr>
              <w:rFonts w:cs="Times New Roman"/>
              <w:b/>
              <w:sz w:val="14"/>
              <w:szCs w:val="20"/>
            </w:rPr>
          </w:pPr>
        </w:p>
      </w:tc>
      <w:tc>
        <w:tcPr>
          <w:tcW w:w="3098" w:type="dxa"/>
        </w:tcPr>
        <w:p w:rsidR="0087632C" w:rsidRDefault="0087632C" w:rsidP="00BE2DEB">
          <w:pPr>
            <w:shd w:val="clear" w:color="auto" w:fill="FFFFFF"/>
            <w:overflowPunct w:val="0"/>
            <w:autoSpaceDE w:val="0"/>
            <w:autoSpaceDN w:val="0"/>
            <w:adjustRightInd w:val="0"/>
            <w:spacing w:line="276" w:lineRule="auto"/>
            <w:ind w:right="30"/>
            <w:jc w:val="right"/>
            <w:rPr>
              <w:b/>
              <w:sz w:val="14"/>
              <w:szCs w:val="14"/>
            </w:rPr>
          </w:pPr>
          <w:r w:rsidRPr="008B42A4">
            <w:rPr>
              <w:b/>
              <w:sz w:val="14"/>
              <w:szCs w:val="14"/>
            </w:rPr>
            <w:t>E</w:t>
          </w:r>
          <w:r w:rsidR="003F4D68">
            <w:rPr>
              <w:b/>
              <w:sz w:val="14"/>
              <w:szCs w:val="14"/>
            </w:rPr>
            <w:t>lektronische  Kontakte</w:t>
          </w:r>
        </w:p>
        <w:p w:rsidR="0087632C" w:rsidRDefault="003F4D68" w:rsidP="00BE2DEB">
          <w:pPr>
            <w:shd w:val="clear" w:color="auto" w:fill="FFFFFF"/>
            <w:overflowPunct w:val="0"/>
            <w:autoSpaceDE w:val="0"/>
            <w:autoSpaceDN w:val="0"/>
            <w:adjustRightInd w:val="0"/>
            <w:spacing w:line="276" w:lineRule="auto"/>
            <w:ind w:right="30"/>
            <w:jc w:val="right"/>
            <w:rPr>
              <w:b/>
              <w:sz w:val="14"/>
              <w:szCs w:val="14"/>
            </w:rPr>
          </w:pPr>
          <w:r>
            <w:rPr>
              <w:b/>
              <w:sz w:val="14"/>
              <w:szCs w:val="14"/>
            </w:rPr>
            <w:t>Seniorenvertretung@ba-mitte.berlin.de</w:t>
          </w:r>
        </w:p>
        <w:p w:rsidR="00BE2DEB" w:rsidRPr="008B42A4" w:rsidRDefault="00BE2DEB" w:rsidP="00FF12EA">
          <w:pPr>
            <w:shd w:val="clear" w:color="auto" w:fill="FFFFFF"/>
            <w:overflowPunct w:val="0"/>
            <w:autoSpaceDE w:val="0"/>
            <w:autoSpaceDN w:val="0"/>
            <w:adjustRightInd w:val="0"/>
            <w:spacing w:line="276" w:lineRule="auto"/>
            <w:ind w:right="30"/>
            <w:rPr>
              <w:b/>
              <w:sz w:val="14"/>
              <w:szCs w:val="14"/>
            </w:rPr>
          </w:pPr>
          <w:r>
            <w:rPr>
              <w:b/>
              <w:noProof/>
              <w:sz w:val="14"/>
              <w:szCs w:val="14"/>
            </w:rPr>
            <w:drawing>
              <wp:anchor distT="0" distB="0" distL="114300" distR="114300" simplePos="0" relativeHeight="251660288" behindDoc="0" locked="0" layoutInCell="1" allowOverlap="1">
                <wp:simplePos x="0" y="0"/>
                <wp:positionH relativeFrom="column">
                  <wp:posOffset>1480185</wp:posOffset>
                </wp:positionH>
                <wp:positionV relativeFrom="paragraph">
                  <wp:posOffset>12700</wp:posOffset>
                </wp:positionV>
                <wp:extent cx="488950" cy="488950"/>
                <wp:effectExtent l="19050" t="0" r="6350" b="0"/>
                <wp:wrapNone/>
                <wp:docPr id="3" name="Bild 1"/>
                <wp:cNvGraphicFramePr/>
                <a:graphic xmlns:a="http://schemas.openxmlformats.org/drawingml/2006/main">
                  <a:graphicData uri="http://schemas.openxmlformats.org/drawingml/2006/picture">
                    <pic:pic xmlns:pic="http://schemas.openxmlformats.org/drawingml/2006/picture">
                      <pic:nvPicPr>
                        <pic:cNvPr id="1" name="E25CC615-E619-47A6-BD1F-3A62860F7069"/>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anchor>
            </w:drawing>
          </w:r>
        </w:p>
        <w:p w:rsidR="0087632C" w:rsidRDefault="0087632C" w:rsidP="00912AA1">
          <w:pPr>
            <w:shd w:val="clear" w:color="auto" w:fill="FFFFFF"/>
            <w:tabs>
              <w:tab w:val="left" w:pos="846"/>
            </w:tabs>
            <w:overflowPunct w:val="0"/>
            <w:autoSpaceDE w:val="0"/>
            <w:autoSpaceDN w:val="0"/>
            <w:adjustRightInd w:val="0"/>
            <w:spacing w:line="276" w:lineRule="auto"/>
            <w:ind w:right="30"/>
            <w:rPr>
              <w:sz w:val="14"/>
              <w:szCs w:val="14"/>
            </w:rPr>
          </w:pPr>
        </w:p>
        <w:p w:rsidR="0087632C" w:rsidRPr="00912AA1" w:rsidRDefault="0087632C" w:rsidP="00912AA1">
          <w:pPr>
            <w:shd w:val="clear" w:color="auto" w:fill="FFFFFF"/>
            <w:tabs>
              <w:tab w:val="left" w:pos="846"/>
            </w:tabs>
            <w:overflowPunct w:val="0"/>
            <w:autoSpaceDE w:val="0"/>
            <w:autoSpaceDN w:val="0"/>
            <w:adjustRightInd w:val="0"/>
            <w:spacing w:line="276" w:lineRule="auto"/>
            <w:ind w:right="30"/>
            <w:rPr>
              <w:sz w:val="14"/>
              <w:szCs w:val="14"/>
            </w:rPr>
          </w:pPr>
        </w:p>
      </w:tc>
    </w:tr>
  </w:tbl>
  <w:p w:rsidR="0087632C" w:rsidRPr="008B42A4" w:rsidRDefault="0087632C" w:rsidP="00B310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0B7" w:rsidRDefault="008F20B7">
      <w:r>
        <w:separator/>
      </w:r>
    </w:p>
  </w:footnote>
  <w:footnote w:type="continuationSeparator" w:id="0">
    <w:p w:rsidR="008F20B7" w:rsidRDefault="008F2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53" w:rsidRDefault="00FB1253">
    <w:pPr>
      <w:pStyle w:val="Kopfzeile"/>
    </w:pPr>
  </w:p>
  <w:p w:rsidR="00FB1253" w:rsidRDefault="00FB1253">
    <w:pPr>
      <w:pStyle w:val="Kopfzeile"/>
    </w:pPr>
  </w:p>
  <w:p w:rsidR="00FB1253" w:rsidRDefault="00FB125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4CF" w:rsidRDefault="002724CF" w:rsidP="00FB1253">
    <w:pPr>
      <w:pStyle w:val="Briefkopfberschrift10"/>
      <w:ind w:right="0"/>
      <w:rPr>
        <w:sz w:val="28"/>
        <w:szCs w:val="28"/>
      </w:rPr>
    </w:pPr>
  </w:p>
  <w:p w:rsidR="00FB55D9" w:rsidRDefault="002724CF" w:rsidP="00FB1253">
    <w:pPr>
      <w:pStyle w:val="Briefkopfberschrift10"/>
      <w:ind w:right="0"/>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3180257</wp:posOffset>
          </wp:positionH>
          <wp:positionV relativeFrom="paragraph">
            <wp:posOffset>144618</wp:posOffset>
          </wp:positionV>
          <wp:extent cx="2936801" cy="829339"/>
          <wp:effectExtent l="19050" t="0" r="0" b="0"/>
          <wp:wrapNone/>
          <wp:docPr id="1" name="Grafik 0" descr="logo-mi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tte.png"/>
                  <pic:cNvPicPr/>
                </pic:nvPicPr>
                <pic:blipFill>
                  <a:blip r:embed="rId1"/>
                  <a:stretch>
                    <a:fillRect/>
                  </a:stretch>
                </pic:blipFill>
                <pic:spPr>
                  <a:xfrm>
                    <a:off x="0" y="0"/>
                    <a:ext cx="2936801" cy="829339"/>
                  </a:xfrm>
                  <a:prstGeom prst="rect">
                    <a:avLst/>
                  </a:prstGeom>
                </pic:spPr>
              </pic:pic>
            </a:graphicData>
          </a:graphic>
        </wp:anchor>
      </w:drawing>
    </w:r>
  </w:p>
  <w:p w:rsidR="002724CF" w:rsidRDefault="002724CF" w:rsidP="00FB1253">
    <w:pPr>
      <w:pStyle w:val="Briefkopfberschrift10"/>
      <w:ind w:right="567"/>
      <w:rPr>
        <w:sz w:val="28"/>
        <w:szCs w:val="28"/>
      </w:rPr>
    </w:pPr>
  </w:p>
  <w:p w:rsidR="002724CF" w:rsidRDefault="002724CF" w:rsidP="00FB55D9">
    <w:pPr>
      <w:pStyle w:val="Briefkopfberschrift10"/>
      <w:ind w:right="567"/>
      <w:rPr>
        <w:sz w:val="28"/>
        <w:szCs w:val="28"/>
      </w:rPr>
    </w:pPr>
  </w:p>
  <w:p w:rsidR="0087632C" w:rsidRPr="00FB55D9" w:rsidRDefault="00DE4343" w:rsidP="00FB55D9">
    <w:pPr>
      <w:pStyle w:val="Briefkopfberschrift10"/>
      <w:ind w:right="567"/>
      <w:rPr>
        <w:sz w:val="28"/>
        <w:szCs w:val="28"/>
      </w:rPr>
    </w:pPr>
    <w:r>
      <w:rPr>
        <w:noProof/>
      </w:rPr>
      <mc:AlternateContent>
        <mc:Choice Requires="wps">
          <w:drawing>
            <wp:anchor distT="0" distB="0" distL="114300" distR="114300" simplePos="0" relativeHeight="251657216" behindDoc="0" locked="0" layoutInCell="0" allowOverlap="1">
              <wp:simplePos x="0" y="0"/>
              <wp:positionH relativeFrom="page">
                <wp:posOffset>0</wp:posOffset>
              </wp:positionH>
              <wp:positionV relativeFrom="page">
                <wp:posOffset>7223760</wp:posOffset>
              </wp:positionV>
              <wp:extent cx="360045" cy="635"/>
              <wp:effectExtent l="0" t="0" r="1905" b="1841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line">
                        <a:avLst/>
                      </a:prstGeom>
                      <a:noFill/>
                      <a:ln w="9525">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0F45148"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68.8pt" to="28.35pt,5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" o:allowincell="f">
              <w10:wrap anchorx="page" anchory="page"/>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5346700</wp:posOffset>
              </wp:positionV>
              <wp:extent cx="360045" cy="635"/>
              <wp:effectExtent l="0" t="0" r="1905" b="1841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line">
                        <a:avLst/>
                      </a:prstGeom>
                      <a:noFill/>
                      <a:ln w="9525">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EBBF1A3"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21pt" to="28.3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" o:allowincell="f">
              <w10:wrap anchorx="page" anchory="page"/>
            </v:lin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page">
                <wp:posOffset>0</wp:posOffset>
              </wp:positionH>
              <wp:positionV relativeFrom="page">
                <wp:posOffset>3566160</wp:posOffset>
              </wp:positionV>
              <wp:extent cx="360045" cy="635"/>
              <wp:effectExtent l="0" t="0" r="1905" b="1841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line">
                        <a:avLst/>
                      </a:prstGeom>
                      <a:noFill/>
                      <a:ln w="9525">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3FF1B2F8"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0.8pt" to="28.3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" o:allowincell="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4pt;height:21in;flip:x;visibility:visible;mso-wrap-style:square" o:bullet="t">
        <v:imagedata r:id="rId1" o:title="PHOTO-2021-10-11-14-18-17"/>
      </v:shape>
    </w:pict>
  </w:numPicBullet>
  <w:abstractNum w:abstractNumId="0" w15:restartNumberingAfterBreak="0">
    <w:nsid w:val="427E1399"/>
    <w:multiLevelType w:val="hybridMultilevel"/>
    <w:tmpl w:val="3F4240F4"/>
    <w:lvl w:ilvl="0" w:tplc="067C3DE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75552DA"/>
    <w:multiLevelType w:val="hybridMultilevel"/>
    <w:tmpl w:val="7D4A0978"/>
    <w:lvl w:ilvl="0" w:tplc="A5AC5C72">
      <w:start w:val="1"/>
      <w:numFmt w:val="bullet"/>
      <w:lvlText w:val=""/>
      <w:lvlPicBulletId w:val="0"/>
      <w:lvlJc w:val="left"/>
      <w:pPr>
        <w:tabs>
          <w:tab w:val="num" w:pos="720"/>
        </w:tabs>
        <w:ind w:left="720" w:hanging="360"/>
      </w:pPr>
      <w:rPr>
        <w:rFonts w:ascii="Symbol" w:hAnsi="Symbol" w:hint="default"/>
      </w:rPr>
    </w:lvl>
    <w:lvl w:ilvl="1" w:tplc="EDEAB79A" w:tentative="1">
      <w:start w:val="1"/>
      <w:numFmt w:val="bullet"/>
      <w:lvlText w:val=""/>
      <w:lvlJc w:val="left"/>
      <w:pPr>
        <w:tabs>
          <w:tab w:val="num" w:pos="1440"/>
        </w:tabs>
        <w:ind w:left="1440" w:hanging="360"/>
      </w:pPr>
      <w:rPr>
        <w:rFonts w:ascii="Symbol" w:hAnsi="Symbol" w:hint="default"/>
      </w:rPr>
    </w:lvl>
    <w:lvl w:ilvl="2" w:tplc="27F40BEE" w:tentative="1">
      <w:start w:val="1"/>
      <w:numFmt w:val="bullet"/>
      <w:lvlText w:val=""/>
      <w:lvlJc w:val="left"/>
      <w:pPr>
        <w:tabs>
          <w:tab w:val="num" w:pos="2160"/>
        </w:tabs>
        <w:ind w:left="2160" w:hanging="360"/>
      </w:pPr>
      <w:rPr>
        <w:rFonts w:ascii="Symbol" w:hAnsi="Symbol" w:hint="default"/>
      </w:rPr>
    </w:lvl>
    <w:lvl w:ilvl="3" w:tplc="0004F3B8" w:tentative="1">
      <w:start w:val="1"/>
      <w:numFmt w:val="bullet"/>
      <w:lvlText w:val=""/>
      <w:lvlJc w:val="left"/>
      <w:pPr>
        <w:tabs>
          <w:tab w:val="num" w:pos="2880"/>
        </w:tabs>
        <w:ind w:left="2880" w:hanging="360"/>
      </w:pPr>
      <w:rPr>
        <w:rFonts w:ascii="Symbol" w:hAnsi="Symbol" w:hint="default"/>
      </w:rPr>
    </w:lvl>
    <w:lvl w:ilvl="4" w:tplc="70F843D2" w:tentative="1">
      <w:start w:val="1"/>
      <w:numFmt w:val="bullet"/>
      <w:lvlText w:val=""/>
      <w:lvlJc w:val="left"/>
      <w:pPr>
        <w:tabs>
          <w:tab w:val="num" w:pos="3600"/>
        </w:tabs>
        <w:ind w:left="3600" w:hanging="360"/>
      </w:pPr>
      <w:rPr>
        <w:rFonts w:ascii="Symbol" w:hAnsi="Symbol" w:hint="default"/>
      </w:rPr>
    </w:lvl>
    <w:lvl w:ilvl="5" w:tplc="21C299C8" w:tentative="1">
      <w:start w:val="1"/>
      <w:numFmt w:val="bullet"/>
      <w:lvlText w:val=""/>
      <w:lvlJc w:val="left"/>
      <w:pPr>
        <w:tabs>
          <w:tab w:val="num" w:pos="4320"/>
        </w:tabs>
        <w:ind w:left="4320" w:hanging="360"/>
      </w:pPr>
      <w:rPr>
        <w:rFonts w:ascii="Symbol" w:hAnsi="Symbol" w:hint="default"/>
      </w:rPr>
    </w:lvl>
    <w:lvl w:ilvl="6" w:tplc="FDA43B7A" w:tentative="1">
      <w:start w:val="1"/>
      <w:numFmt w:val="bullet"/>
      <w:lvlText w:val=""/>
      <w:lvlJc w:val="left"/>
      <w:pPr>
        <w:tabs>
          <w:tab w:val="num" w:pos="5040"/>
        </w:tabs>
        <w:ind w:left="5040" w:hanging="360"/>
      </w:pPr>
      <w:rPr>
        <w:rFonts w:ascii="Symbol" w:hAnsi="Symbol" w:hint="default"/>
      </w:rPr>
    </w:lvl>
    <w:lvl w:ilvl="7" w:tplc="14A43818" w:tentative="1">
      <w:start w:val="1"/>
      <w:numFmt w:val="bullet"/>
      <w:lvlText w:val=""/>
      <w:lvlJc w:val="left"/>
      <w:pPr>
        <w:tabs>
          <w:tab w:val="num" w:pos="5760"/>
        </w:tabs>
        <w:ind w:left="5760" w:hanging="360"/>
      </w:pPr>
      <w:rPr>
        <w:rFonts w:ascii="Symbol" w:hAnsi="Symbol" w:hint="default"/>
      </w:rPr>
    </w:lvl>
    <w:lvl w:ilvl="8" w:tplc="599E91F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09"/>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5B0"/>
    <w:rsid w:val="00091419"/>
    <w:rsid w:val="00091A71"/>
    <w:rsid w:val="000A262B"/>
    <w:rsid w:val="00100FA5"/>
    <w:rsid w:val="00147F23"/>
    <w:rsid w:val="00197D60"/>
    <w:rsid w:val="001C5883"/>
    <w:rsid w:val="001D22AC"/>
    <w:rsid w:val="001F24EF"/>
    <w:rsid w:val="00201903"/>
    <w:rsid w:val="002724CF"/>
    <w:rsid w:val="00272A68"/>
    <w:rsid w:val="00293927"/>
    <w:rsid w:val="002B37E7"/>
    <w:rsid w:val="002B3DA7"/>
    <w:rsid w:val="002E0221"/>
    <w:rsid w:val="003831D0"/>
    <w:rsid w:val="003922FE"/>
    <w:rsid w:val="003A14FC"/>
    <w:rsid w:val="003A7326"/>
    <w:rsid w:val="003B1AC5"/>
    <w:rsid w:val="003B75CC"/>
    <w:rsid w:val="003D3D08"/>
    <w:rsid w:val="003F4D68"/>
    <w:rsid w:val="00415434"/>
    <w:rsid w:val="00420A9C"/>
    <w:rsid w:val="0049448C"/>
    <w:rsid w:val="004B3BA8"/>
    <w:rsid w:val="0051631B"/>
    <w:rsid w:val="00523033"/>
    <w:rsid w:val="0054500C"/>
    <w:rsid w:val="00561331"/>
    <w:rsid w:val="0057037D"/>
    <w:rsid w:val="00583AEA"/>
    <w:rsid w:val="005B2E40"/>
    <w:rsid w:val="0062324A"/>
    <w:rsid w:val="00666A39"/>
    <w:rsid w:val="0071279D"/>
    <w:rsid w:val="00727A63"/>
    <w:rsid w:val="00737BAE"/>
    <w:rsid w:val="00772E26"/>
    <w:rsid w:val="007A2BCD"/>
    <w:rsid w:val="007B126B"/>
    <w:rsid w:val="00836B24"/>
    <w:rsid w:val="00865500"/>
    <w:rsid w:val="00866C49"/>
    <w:rsid w:val="0087632C"/>
    <w:rsid w:val="008B42A4"/>
    <w:rsid w:val="008F20B7"/>
    <w:rsid w:val="00912AA1"/>
    <w:rsid w:val="009A3A80"/>
    <w:rsid w:val="009C28BC"/>
    <w:rsid w:val="009D45B0"/>
    <w:rsid w:val="009E68F7"/>
    <w:rsid w:val="00A760D8"/>
    <w:rsid w:val="00AB5C2B"/>
    <w:rsid w:val="00AF2F64"/>
    <w:rsid w:val="00B04A0E"/>
    <w:rsid w:val="00B13F32"/>
    <w:rsid w:val="00B31024"/>
    <w:rsid w:val="00B3424C"/>
    <w:rsid w:val="00B406F5"/>
    <w:rsid w:val="00B47323"/>
    <w:rsid w:val="00BB620E"/>
    <w:rsid w:val="00BE2DEB"/>
    <w:rsid w:val="00BE5055"/>
    <w:rsid w:val="00C15FEE"/>
    <w:rsid w:val="00C75D2F"/>
    <w:rsid w:val="00C91B0A"/>
    <w:rsid w:val="00CD7037"/>
    <w:rsid w:val="00D33BD1"/>
    <w:rsid w:val="00D46049"/>
    <w:rsid w:val="00D50C75"/>
    <w:rsid w:val="00D87514"/>
    <w:rsid w:val="00DB3949"/>
    <w:rsid w:val="00DB4392"/>
    <w:rsid w:val="00DE4343"/>
    <w:rsid w:val="00E304AF"/>
    <w:rsid w:val="00E43EB1"/>
    <w:rsid w:val="00EB4FD9"/>
    <w:rsid w:val="00ED726F"/>
    <w:rsid w:val="00F07342"/>
    <w:rsid w:val="00F33C81"/>
    <w:rsid w:val="00F65E14"/>
    <w:rsid w:val="00FB1253"/>
    <w:rsid w:val="00FB209C"/>
    <w:rsid w:val="00FB42CB"/>
    <w:rsid w:val="00FB55D9"/>
    <w:rsid w:val="00FE3A3E"/>
    <w:rsid w:val="00FF12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0"/>
    <o:shapelayout v:ext="edit">
      <o:idmap v:ext="edit" data="1"/>
    </o:shapelayout>
  </w:shapeDefaults>
  <w:decimalSymbol w:val=","/>
  <w:listSeparator w:val=";"/>
  <w14:docId w14:val="1C2BDD69"/>
  <w15:docId w15:val="{E19996B8-C6BE-4A56-86D7-5E8BF8122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A3A80"/>
    <w:pPr>
      <w:spacing w:after="0" w:line="240" w:lineRule="auto"/>
    </w:pPr>
    <w:rPr>
      <w:rFonts w:ascii="Arial" w:hAnsi="Arial" w:cs="Arial"/>
    </w:rPr>
  </w:style>
  <w:style w:type="paragraph" w:styleId="berschrift1">
    <w:name w:val="heading 1"/>
    <w:basedOn w:val="Standard"/>
    <w:next w:val="Standard"/>
    <w:link w:val="berschrift1Zchn"/>
    <w:uiPriority w:val="99"/>
    <w:qFormat/>
    <w:rsid w:val="009A3A80"/>
    <w:pPr>
      <w:keepNext/>
      <w:outlineLvl w:val="0"/>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A3A80"/>
    <w:rPr>
      <w:rFonts w:asciiTheme="majorHAnsi" w:eastAsiaTheme="majorEastAsia" w:hAnsiTheme="majorHAnsi" w:cstheme="majorBidi"/>
      <w:b/>
      <w:bCs/>
      <w:kern w:val="32"/>
      <w:sz w:val="32"/>
      <w:szCs w:val="32"/>
    </w:rPr>
  </w:style>
  <w:style w:type="table" w:styleId="Tabellenraster">
    <w:name w:val="Table Grid"/>
    <w:basedOn w:val="NormaleTabelle"/>
    <w:uiPriority w:val="99"/>
    <w:rsid w:val="009A3A8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9A3A80"/>
    <w:pPr>
      <w:tabs>
        <w:tab w:val="center" w:pos="4536"/>
        <w:tab w:val="right" w:pos="9072"/>
      </w:tabs>
    </w:pPr>
  </w:style>
  <w:style w:type="character" w:customStyle="1" w:styleId="KopfzeileZchn">
    <w:name w:val="Kopfzeile Zchn"/>
    <w:basedOn w:val="Absatz-Standardschriftart"/>
    <w:link w:val="Kopfzeile"/>
    <w:uiPriority w:val="99"/>
    <w:semiHidden/>
    <w:rsid w:val="009A3A80"/>
    <w:rPr>
      <w:rFonts w:ascii="Arial" w:hAnsi="Arial" w:cs="Arial"/>
    </w:rPr>
  </w:style>
  <w:style w:type="paragraph" w:styleId="Fuzeile">
    <w:name w:val="footer"/>
    <w:basedOn w:val="Standard"/>
    <w:link w:val="FuzeileZchn"/>
    <w:uiPriority w:val="99"/>
    <w:rsid w:val="009A3A80"/>
    <w:pPr>
      <w:tabs>
        <w:tab w:val="center" w:pos="4536"/>
        <w:tab w:val="right" w:pos="9072"/>
      </w:tabs>
    </w:pPr>
    <w:rPr>
      <w:sz w:val="16"/>
      <w:szCs w:val="16"/>
    </w:rPr>
  </w:style>
  <w:style w:type="character" w:customStyle="1" w:styleId="FuzeileZchn">
    <w:name w:val="Fußzeile Zchn"/>
    <w:basedOn w:val="Absatz-Standardschriftart"/>
    <w:link w:val="Fuzeile"/>
    <w:uiPriority w:val="99"/>
    <w:semiHidden/>
    <w:rsid w:val="009A3A80"/>
    <w:rPr>
      <w:rFonts w:ascii="Arial" w:hAnsi="Arial" w:cs="Arial"/>
    </w:rPr>
  </w:style>
  <w:style w:type="paragraph" w:customStyle="1" w:styleId="BriefkopfKontaktinformationen">
    <w:name w:val="Briefkopf Kontaktinformationen"/>
    <w:uiPriority w:val="99"/>
    <w:rsid w:val="009A3A80"/>
    <w:pPr>
      <w:framePr w:hSpace="141" w:wrap="notBeside" w:vAnchor="text" w:hAnchor="page" w:x="8210" w:yAlign="top"/>
      <w:spacing w:after="0" w:line="240" w:lineRule="auto"/>
    </w:pPr>
    <w:rPr>
      <w:rFonts w:ascii="Arial" w:hAnsi="Arial" w:cs="Arial"/>
      <w:sz w:val="16"/>
      <w:szCs w:val="16"/>
    </w:rPr>
  </w:style>
  <w:style w:type="paragraph" w:customStyle="1" w:styleId="Briefkopfberschrift2">
    <w:name w:val="Briefkopf ‹berschrift 2"/>
    <w:basedOn w:val="Standard"/>
    <w:uiPriority w:val="99"/>
    <w:rsid w:val="009A3A80"/>
    <w:rPr>
      <w:position w:val="10"/>
    </w:rPr>
  </w:style>
  <w:style w:type="paragraph" w:customStyle="1" w:styleId="Briefkopfberschrift1">
    <w:name w:val="Briefkopf ‹berschrift 1"/>
    <w:uiPriority w:val="99"/>
    <w:rsid w:val="009A3A80"/>
    <w:pPr>
      <w:spacing w:before="280" w:after="60" w:line="240" w:lineRule="auto"/>
      <w:ind w:right="3119"/>
    </w:pPr>
    <w:rPr>
      <w:rFonts w:ascii="Arial" w:hAnsi="Arial" w:cs="Arial"/>
      <w:b/>
      <w:bCs/>
      <w:sz w:val="30"/>
      <w:szCs w:val="30"/>
    </w:rPr>
  </w:style>
  <w:style w:type="paragraph" w:customStyle="1" w:styleId="BriefkopfPostanschrift">
    <w:name w:val="Briefkopf Postanschrift"/>
    <w:uiPriority w:val="99"/>
    <w:rsid w:val="009A3A80"/>
    <w:pPr>
      <w:spacing w:before="100" w:after="0" w:line="240" w:lineRule="auto"/>
    </w:pPr>
    <w:rPr>
      <w:rFonts w:ascii="Arial" w:hAnsi="Arial" w:cs="Arial"/>
      <w:position w:val="10"/>
      <w:sz w:val="16"/>
      <w:szCs w:val="16"/>
    </w:rPr>
  </w:style>
  <w:style w:type="character" w:styleId="Seitenzahl">
    <w:name w:val="page number"/>
    <w:basedOn w:val="Absatz-Standardschriftart"/>
    <w:uiPriority w:val="99"/>
    <w:rsid w:val="009A3A80"/>
  </w:style>
  <w:style w:type="paragraph" w:customStyle="1" w:styleId="BriefkopfKontaktinformationenfett">
    <w:name w:val="Briefkopf Kontaktinformationen (fett)"/>
    <w:basedOn w:val="BriefkopfKontaktinformationen"/>
    <w:uiPriority w:val="99"/>
    <w:rsid w:val="009A3A80"/>
    <w:pPr>
      <w:framePr w:wrap="notBeside"/>
    </w:pPr>
    <w:rPr>
      <w:b/>
      <w:bCs/>
    </w:rPr>
  </w:style>
  <w:style w:type="character" w:styleId="Hyperlink">
    <w:name w:val="Hyperlink"/>
    <w:basedOn w:val="Absatz-Standardschriftart"/>
    <w:uiPriority w:val="99"/>
    <w:unhideWhenUsed/>
    <w:rsid w:val="00FB209C"/>
    <w:rPr>
      <w:color w:val="0000FF" w:themeColor="hyperlink"/>
      <w:u w:val="single"/>
    </w:rPr>
  </w:style>
  <w:style w:type="paragraph" w:styleId="StandardWeb">
    <w:name w:val="Normal (Web)"/>
    <w:basedOn w:val="Standard"/>
    <w:uiPriority w:val="99"/>
    <w:unhideWhenUsed/>
    <w:rsid w:val="00D33BD1"/>
    <w:pPr>
      <w:spacing w:before="100" w:beforeAutospacing="1" w:after="100" w:afterAutospacing="1"/>
    </w:pPr>
    <w:rPr>
      <w:rFonts w:ascii="Times New Roman" w:hAnsi="Times New Roman" w:cs="Times New Roman"/>
      <w:sz w:val="24"/>
      <w:szCs w:val="24"/>
    </w:rPr>
  </w:style>
  <w:style w:type="paragraph" w:customStyle="1" w:styleId="TableParagraph">
    <w:name w:val="Table Paragraph"/>
    <w:basedOn w:val="Standard"/>
    <w:uiPriority w:val="1"/>
    <w:qFormat/>
    <w:rsid w:val="00D46049"/>
    <w:pPr>
      <w:widowControl w:val="0"/>
    </w:pPr>
    <w:rPr>
      <w:rFonts w:asciiTheme="minorHAnsi" w:eastAsiaTheme="minorHAnsi" w:hAnsiTheme="minorHAnsi" w:cstheme="minorBidi"/>
      <w:lang w:val="en-US" w:eastAsia="en-US"/>
    </w:rPr>
  </w:style>
  <w:style w:type="paragraph" w:customStyle="1" w:styleId="Briefkopfberschrift10">
    <w:name w:val="Briefkopf Überschrift 1"/>
    <w:rsid w:val="00D46049"/>
    <w:pPr>
      <w:spacing w:before="280" w:after="60" w:line="240" w:lineRule="auto"/>
      <w:ind w:right="3119"/>
    </w:pPr>
    <w:rPr>
      <w:rFonts w:ascii="Arial" w:hAnsi="Arial"/>
      <w:b/>
      <w:sz w:val="30"/>
      <w:szCs w:val="20"/>
    </w:rPr>
  </w:style>
  <w:style w:type="paragraph" w:styleId="Sprechblasentext">
    <w:name w:val="Balloon Text"/>
    <w:basedOn w:val="Standard"/>
    <w:link w:val="SprechblasentextZchn"/>
    <w:uiPriority w:val="99"/>
    <w:semiHidden/>
    <w:unhideWhenUsed/>
    <w:rsid w:val="00D460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6049"/>
    <w:rPr>
      <w:rFonts w:ascii="Tahoma" w:hAnsi="Tahoma" w:cs="Tahoma"/>
      <w:sz w:val="16"/>
      <w:szCs w:val="16"/>
    </w:rPr>
  </w:style>
  <w:style w:type="paragraph" w:styleId="Listenabsatz">
    <w:name w:val="List Paragraph"/>
    <w:basedOn w:val="Standard"/>
    <w:uiPriority w:val="34"/>
    <w:qFormat/>
    <w:rsid w:val="007B126B"/>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5372">
      <w:bodyDiv w:val="1"/>
      <w:marLeft w:val="0"/>
      <w:marRight w:val="0"/>
      <w:marTop w:val="0"/>
      <w:marBottom w:val="0"/>
      <w:divBdr>
        <w:top w:val="none" w:sz="0" w:space="0" w:color="auto"/>
        <w:left w:val="none" w:sz="0" w:space="0" w:color="auto"/>
        <w:bottom w:val="none" w:sz="0" w:space="0" w:color="auto"/>
        <w:right w:val="none" w:sz="0" w:space="0" w:color="auto"/>
      </w:divBdr>
    </w:div>
    <w:div w:id="623121734">
      <w:bodyDiv w:val="1"/>
      <w:marLeft w:val="0"/>
      <w:marRight w:val="0"/>
      <w:marTop w:val="0"/>
      <w:marBottom w:val="0"/>
      <w:divBdr>
        <w:top w:val="none" w:sz="0" w:space="0" w:color="auto"/>
        <w:left w:val="none" w:sz="0" w:space="0" w:color="auto"/>
        <w:bottom w:val="none" w:sz="0" w:space="0" w:color="auto"/>
        <w:right w:val="none" w:sz="0" w:space="0" w:color="auto"/>
      </w:divBdr>
      <w:divsChild>
        <w:div w:id="1202748999">
          <w:marLeft w:val="0"/>
          <w:marRight w:val="0"/>
          <w:marTop w:val="0"/>
          <w:marBottom w:val="0"/>
          <w:divBdr>
            <w:top w:val="none" w:sz="0" w:space="0" w:color="auto"/>
            <w:left w:val="none" w:sz="0" w:space="0" w:color="auto"/>
            <w:bottom w:val="none" w:sz="0" w:space="0" w:color="auto"/>
            <w:right w:val="none" w:sz="0" w:space="0" w:color="auto"/>
          </w:divBdr>
          <w:divsChild>
            <w:div w:id="12243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7739">
      <w:bodyDiv w:val="1"/>
      <w:marLeft w:val="0"/>
      <w:marRight w:val="0"/>
      <w:marTop w:val="0"/>
      <w:marBottom w:val="0"/>
      <w:divBdr>
        <w:top w:val="none" w:sz="0" w:space="0" w:color="auto"/>
        <w:left w:val="none" w:sz="0" w:space="0" w:color="auto"/>
        <w:bottom w:val="none" w:sz="0" w:space="0" w:color="auto"/>
        <w:right w:val="none" w:sz="0" w:space="0" w:color="auto"/>
      </w:divBdr>
      <w:divsChild>
        <w:div w:id="1182668239">
          <w:marLeft w:val="0"/>
          <w:marRight w:val="0"/>
          <w:marTop w:val="0"/>
          <w:marBottom w:val="0"/>
          <w:divBdr>
            <w:top w:val="none" w:sz="0" w:space="0" w:color="auto"/>
            <w:left w:val="none" w:sz="0" w:space="0" w:color="auto"/>
            <w:bottom w:val="none" w:sz="0" w:space="0" w:color="auto"/>
            <w:right w:val="none" w:sz="0" w:space="0" w:color="auto"/>
          </w:divBdr>
          <w:divsChild>
            <w:div w:id="1985348423">
              <w:marLeft w:val="0"/>
              <w:marRight w:val="0"/>
              <w:marTop w:val="0"/>
              <w:marBottom w:val="0"/>
              <w:divBdr>
                <w:top w:val="none" w:sz="0" w:space="0" w:color="auto"/>
                <w:left w:val="none" w:sz="0" w:space="0" w:color="auto"/>
                <w:bottom w:val="none" w:sz="0" w:space="0" w:color="auto"/>
                <w:right w:val="none" w:sz="0" w:space="0" w:color="auto"/>
              </w:divBdr>
              <w:divsChild>
                <w:div w:id="19092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26404">
      <w:bodyDiv w:val="1"/>
      <w:marLeft w:val="0"/>
      <w:marRight w:val="0"/>
      <w:marTop w:val="0"/>
      <w:marBottom w:val="0"/>
      <w:divBdr>
        <w:top w:val="none" w:sz="0" w:space="0" w:color="auto"/>
        <w:left w:val="none" w:sz="0" w:space="0" w:color="auto"/>
        <w:bottom w:val="none" w:sz="0" w:space="0" w:color="auto"/>
        <w:right w:val="none" w:sz="0" w:space="0" w:color="auto"/>
      </w:divBdr>
    </w:div>
    <w:div w:id="1711883552">
      <w:bodyDiv w:val="1"/>
      <w:marLeft w:val="0"/>
      <w:marRight w:val="0"/>
      <w:marTop w:val="0"/>
      <w:marBottom w:val="0"/>
      <w:divBdr>
        <w:top w:val="none" w:sz="0" w:space="0" w:color="auto"/>
        <w:left w:val="none" w:sz="0" w:space="0" w:color="auto"/>
        <w:bottom w:val="none" w:sz="0" w:space="0" w:color="auto"/>
        <w:right w:val="none" w:sz="0" w:space="0" w:color="auto"/>
      </w:divBdr>
      <w:divsChild>
        <w:div w:id="1530607556">
          <w:marLeft w:val="0"/>
          <w:marRight w:val="0"/>
          <w:marTop w:val="0"/>
          <w:marBottom w:val="0"/>
          <w:divBdr>
            <w:top w:val="none" w:sz="0" w:space="0" w:color="auto"/>
            <w:left w:val="none" w:sz="0" w:space="0" w:color="auto"/>
            <w:bottom w:val="none" w:sz="0" w:space="0" w:color="auto"/>
            <w:right w:val="none" w:sz="0" w:space="0" w:color="auto"/>
          </w:divBdr>
          <w:divsChild>
            <w:div w:id="163591901">
              <w:marLeft w:val="0"/>
              <w:marRight w:val="0"/>
              <w:marTop w:val="0"/>
              <w:marBottom w:val="0"/>
              <w:divBdr>
                <w:top w:val="none" w:sz="0" w:space="0" w:color="auto"/>
                <w:left w:val="none" w:sz="0" w:space="0" w:color="auto"/>
                <w:bottom w:val="none" w:sz="0" w:space="0" w:color="auto"/>
                <w:right w:val="none" w:sz="0" w:space="0" w:color="auto"/>
              </w:divBdr>
              <w:divsChild>
                <w:div w:id="11921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2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E25CC615-E619-47A6-BD1F-3A62860F7069"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cid:E25CC615-E619-47A6-BD1F-3A62860F7069"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kertn\AppData\Local\Temp\kopfbogen_rot_mitte_ohne_kont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4A099-E52F-46BD-922C-353BDB830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kopfbogen_rot_mitte_ohne_konto.dotx</Template>
  <TotalTime>0</TotalTime>
  <Pages>3</Pages>
  <Words>724</Words>
  <Characters>4677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Kopfbogen Mitte</vt:lpstr>
    </vt:vector>
  </TitlesOfParts>
  <Company>Senatskanzlei</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Kopfbogen Mitte</dc:title>
  <dc:creator>Eckert, Nadine</dc:creator>
  <cp:lastModifiedBy>Lakovic, Nenad</cp:lastModifiedBy>
  <cp:revision>3</cp:revision>
  <cp:lastPrinted>2021-11-06T10:39:00Z</cp:lastPrinted>
  <dcterms:created xsi:type="dcterms:W3CDTF">2021-11-08T04:53:00Z</dcterms:created>
  <dcterms:modified xsi:type="dcterms:W3CDTF">2021-11-08T04:54:00Z</dcterms:modified>
</cp:coreProperties>
</file>